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d963" w14:textId="021d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субсидирования семеноводства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28 марта 2013 года N 71. Зарегистрировано Департаментом юстиции Восточно-Казахстанской области 15 апреля 2013 года N 2930. Прекращено действие в связи с истечением срока, на который постановление было принято (письмо аппарата акима Восточно-Казахстанской области от 20 февраля 2014 года № 6/3170)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в связи с истечением срока, на который постановление было принято (письмо аппарата акима Восточно-Казахстанской области от 20.02.2014 № 6/3170).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12-1)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8 июля 2005 года «О государственном регулировании развития агропромышленного комплекса и сельских территорий», подпунктом 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февраля 2003 года «О семеноводстве» и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мая 2007 года № 381 «Об утверждении Правил адресного субсидирования из местных бюджетов на развитие семеноводства»,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предельные цены реализации на подлежащие субсидированию семена первой, второй и третьей репродукций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объемы субсидий по городам и районам на реализованные семена семеноводческими хозяйствами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размер субсидий на 1 тонну реализованных семян первой, второй и третьей репродукций по видам сельскохозяйственных культур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Кошелева В. 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Сапарбаев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 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2013 года № 71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цены реализации на подлежащие субсидированию семена</w:t>
      </w:r>
      <w:r>
        <w:br/>
      </w:r>
      <w:r>
        <w:rPr>
          <w:rFonts w:ascii="Times New Roman"/>
          <w:b/>
          <w:i w:val="false"/>
          <w:color w:val="000000"/>
        </w:rPr>
        <w:t>
первой, второй и третьей репродукций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6429"/>
        <w:gridCol w:w="1932"/>
        <w:gridCol w:w="1933"/>
        <w:gridCol w:w="1934"/>
      </w:tblGrid>
      <w:tr>
        <w:trPr>
          <w:trHeight w:val="315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сельскохозяйственных культур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Предельная цена реализации одной тонны субсидируемых семян первой, второй и третьей репродукций, тенге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49800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Однолетняя трава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Многолетняя трава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</w:p>
        </w:tc>
      </w:tr>
    </w:tbl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 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2013 года № 71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</w:t>
      </w:r>
      <w:r>
        <w:br/>
      </w:r>
      <w:r>
        <w:rPr>
          <w:rFonts w:ascii="Times New Roman"/>
          <w:b/>
          <w:i w:val="false"/>
          <w:color w:val="000000"/>
        </w:rPr>
        <w:t>
субсидий по городам и районам на реализованные семена</w:t>
      </w:r>
      <w:r>
        <w:br/>
      </w:r>
      <w:r>
        <w:rPr>
          <w:rFonts w:ascii="Times New Roman"/>
          <w:b/>
          <w:i w:val="false"/>
          <w:color w:val="000000"/>
        </w:rPr>
        <w:t>
семеноводческими хозяйствами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7218"/>
        <w:gridCol w:w="4666"/>
      </w:tblGrid>
      <w:tr>
        <w:trPr>
          <w:trHeight w:val="3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городов, районов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</w:t>
            </w:r>
          </w:p>
        </w:tc>
      </w:tr>
      <w:tr>
        <w:trPr>
          <w:trHeight w:val="3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Бородулихинский 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</w:t>
            </w:r>
          </w:p>
        </w:tc>
      </w:tr>
      <w:tr>
        <w:trPr>
          <w:trHeight w:val="3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Глубоковский 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3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Кокпектинский 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</w:p>
        </w:tc>
      </w:tr>
      <w:tr>
        <w:trPr>
          <w:trHeight w:val="3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Уланский 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30350</w:t>
            </w:r>
          </w:p>
        </w:tc>
      </w:tr>
      <w:tr>
        <w:trPr>
          <w:trHeight w:val="3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Урджарский 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Шемонаихинский 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3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области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58275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 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2013 года № 71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</w:t>
      </w:r>
      <w:r>
        <w:br/>
      </w:r>
      <w:r>
        <w:rPr>
          <w:rFonts w:ascii="Times New Roman"/>
          <w:b/>
          <w:i w:val="false"/>
          <w:color w:val="000000"/>
        </w:rPr>
        <w:t>
субсидий на 1 тонну реализованных семян первой, второй и</w:t>
      </w:r>
      <w:r>
        <w:br/>
      </w:r>
      <w:r>
        <w:rPr>
          <w:rFonts w:ascii="Times New Roman"/>
          <w:b/>
          <w:i w:val="false"/>
          <w:color w:val="000000"/>
        </w:rPr>
        <w:t>
третьей репродукций по видам сельскохозяйственных культур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6063"/>
        <w:gridCol w:w="1978"/>
        <w:gridCol w:w="1978"/>
        <w:gridCol w:w="2000"/>
      </w:tblGrid>
      <w:tr>
        <w:trPr>
          <w:trHeight w:val="1560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сельскохозяйственных культур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 на 1 тонну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реализованных семян первой,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и третьей репродукций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33200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Однолетняя трава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Многолетняя трава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