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5292" w14:textId="80b5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Глубоковского районного маслихата от 30 июля 2010 года № 25/11-IV "Об утверждении Правил оказания малообеспеченным семьям (гражданам)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12 ноября 2013 года N 20/3-V. Зарегистрировано Департаментом юстиции Восточно-Казахстанской области 03 декабря 2013 года N 3110. Утратило силу - решением Глубоковского районного маслихата Восточно-Казахстанской области от 25 февраля 2015 года № 33/2-V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25.02.2015 № 33/2-V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30 июля 2010 года № 25/11-IV "Об утверждении Правил оказания малообеспеченным семьям (гражданам) жилищной помощи" (зарегистрировано в Реестре государственной регистрации нормативных правовых актов под № 5-9-135, опубликовано в газетах "Ақ бұлақ" от 17 сентября 2010 года № 38, "Огни Прииртышья" от 17 сентября 2010 года № 40)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решения на казахском языке изложен в новой редакции,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внесены изменения по всему тексту решения и приложений на государственном языке, текст на русском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Сумма расходов учитывается по счетам средняя за квартал, предшествующий кварталу обращения за назначением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норма потребляемой электроэнергии в месяц – 90 кВт на каждого проживающего, для одиноко проживающих пенсионеров, инвалидов – 120 кВт;";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Доля предельно допустимых расходов устанавливается к совокупному доходу семьи в размере 12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Жилищная помощь оказывается по предъявленным поставщиками счетам на оплату коммунальных услуг,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"14. Малообеспеченным семьям (гражданам), проживающим в домах, где в отопительный сезон не подключено центральное отопление и обогрев квартир осуществляется с помощью других источников тепла, жилищная помощь оказывается в следующем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 семьям (гражданам), проживающим в индивидуальных домах с печным отоплением, жилищная помощь оказывается один раз в год на текущий квартал, независимо от месяца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связи с сезонностью закупки угля, всю социальную норму расхода угля на жилой дом (стоимость угля) при расчете жилищной помощи учитывать единовременно за три месяца в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расчета стоимости угля используются средние цены по району, ежеквартально представляемые управлением занятости и социальных программ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 семьям (гражданам), проживающим в домах, обогрев которых осуществляется с помощью электроэнергии, расчет жилищной помощи ведется в порядке, предусмотренном для домов с печным отоплением. При этом сумма оплаты за электроэнергию считается эквивалентной норме расхода и стоимости угля и норме расхода электроэнергии, в соответствии с нормами.";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малообеспеченным семьям (гражданам) жилищной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разделе 1. Основные сведения о семье: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"РНН" заменить строкой "ИНН";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 4. Начислено коммунальных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9,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Стоимость приобретенного угля".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опубликования, за исключением пятого, девятого, пятнадцатого, шестнадцатого абзацев, которые вводятся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