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44a0" w14:textId="b7f4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Глубоковского района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декабря 2013 года N 22/2-V. Зарегистрировано Департаментом юстиции Восточно-Казахстанской области 09 января 2014 года N 3145. Прекращено действие по истечении срока действия (письмо Глубоковского районного маслихата от 23 декабря 2014 года № 362)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(письмо Глубоковского районного маслихата от 23.12.2014 № 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3132)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Глубоковский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4960608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1624329,7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6601,9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117369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3312307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4994869,8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85505,1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94281,1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-119766,9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119766,9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8776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34272,9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Глубоковского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 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с изменениями, внесенными решением Глубоковского районного маслихата Восточно-Казахстанской области от 15.12.2014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на 2014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Учесть объем субвенции передаваемой из областного бюджета, в бюджет района на 2014 год в сумме 1752150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Глубоковского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целевые трансферты из областного бюджета в сумме 80695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23485 тысяч тенге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52210 тысяч тенге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 тысяч тенге на развитие объектов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– в редакции решения Глубоковского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целевые трансферты из республиканского бюджета в сумме 1480334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11080 тысяч тенге на внедрение обусловленной денежной помощи семьям, имеющим доходы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125826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12291 тысяча тенге на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17096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360112 тысяч тенге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368861 тысяча тенге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447261 тысяча тенге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137442 тысячи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 тысяч тенге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320 тысяч тенге на выплату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Глубоковского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кредиты из республиканского бюджета в сумме 94270 тысяч тенге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возвратные трансферты в вышестоящий бюджет в сумме 220295 тысяч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образовательными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2014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Глубоковского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перечень районных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В расходах бюджета района учтены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услуги по обеспечению деятельности акима района в городе, города районного значения, поселка, села, сельского округа в сумме 235723,4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капитальные расходы государственного органа в сумме 3625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освещение улиц населенных пунктов в сумме 19254,8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санитарии населенных пунктов в сумме 9936,8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содержание мест захоронений и погребение безродных в сумме 488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благоустройство и озеленение населенных пунктов в сумме 4233,5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функционирования автомобильных дорог в городах районного значения, поселках, селах, сельских округах в сумме 12716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реализация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"Развитие регионов"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82595,1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реализация физкультурно-оздоровительных и спортивных мероприятий на местном уровне в сумме 4750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ремонт и благоустройство объектов в рамках развития городов и сельских населенных пунктов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9824,4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решения Глубоковского районного маслихата от 21.04.2014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с изменениями, внесенными решениями Глубоковского районного маслихата Восточно-Казахстанской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15.12.2014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"/>
        <w:gridCol w:w="91"/>
        <w:gridCol w:w="6026"/>
        <w:gridCol w:w="60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Баймульдинов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33"/>
              <w:gridCol w:w="4479"/>
            </w:tblGrid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Глубоковского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24 декабря 2013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22/2-V</w:t>
                  </w:r>
                </w:p>
              </w:tc>
            </w:tr>
          </w:tbl>
          <w:p/>
        </w:tc>
      </w:tr>
    </w:tbl>
    <w:bookmarkStart w:name="z8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Глубоковского районного маслихата Восточно-Казахстанской области от 15.12.2014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32"/>
        <w:gridCol w:w="661"/>
        <w:gridCol w:w="7053"/>
        <w:gridCol w:w="3093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54"/>
        <w:gridCol w:w="454"/>
        <w:gridCol w:w="454"/>
        <w:gridCol w:w="696"/>
        <w:gridCol w:w="8934"/>
        <w:gridCol w:w="1098"/>
        <w:gridCol w:w="90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объектов 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138"/>
              <w:gridCol w:w="3787"/>
            </w:tblGrid>
            <w:tr>
              <w:trPr>
                <w:trHeight w:val="30" w:hRule="atLeast"/>
              </w:trPr>
              <w:tc>
                <w:tcPr>
                  <w:tcW w:w="61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24 декабря 2013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22/2-V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869"/>
        <w:gridCol w:w="690"/>
        <w:gridCol w:w="7365"/>
        <w:gridCol w:w="2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54"/>
        <w:gridCol w:w="454"/>
        <w:gridCol w:w="454"/>
        <w:gridCol w:w="706"/>
        <w:gridCol w:w="9124"/>
        <w:gridCol w:w="914"/>
        <w:gridCol w:w="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142"/>
              <w:gridCol w:w="3789"/>
            </w:tblGrid>
            <w:tr>
              <w:trPr>
                <w:trHeight w:val="30" w:hRule="atLeast"/>
              </w:trPr>
              <w:tc>
                <w:tcPr>
                  <w:tcW w:w="6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 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54"/>
        <w:gridCol w:w="454"/>
        <w:gridCol w:w="454"/>
        <w:gridCol w:w="773"/>
        <w:gridCol w:w="5071"/>
        <w:gridCol w:w="4968"/>
        <w:gridCol w:w="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147"/>
              <w:gridCol w:w="3791"/>
            </w:tblGrid>
            <w:tr>
              <w:trPr>
                <w:trHeight w:val="30" w:hRule="atLeast"/>
              </w:trPr>
              <w:tc>
                <w:tcPr>
                  <w:tcW w:w="61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Глубоковского районного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от 24 декабря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года № 22/2-V</w:t>
                  </w:r>
                </w:p>
              </w:tc>
            </w:tr>
          </w:tbl>
          <w:p/>
        </w:tc>
      </w:tr>
    </w:tbl>
    <w:bookmarkStart w:name="z7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454"/>
        <w:gridCol w:w="227"/>
        <w:gridCol w:w="6252"/>
        <w:gridCol w:w="5151"/>
        <w:gridCol w:w="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074"/>
              <w:gridCol w:w="4251"/>
            </w:tblGrid>
            <w:tr>
              <w:trPr>
                <w:trHeight w:val="30" w:hRule="atLeast"/>
              </w:trPr>
              <w:tc>
                <w:tcPr>
                  <w:tcW w:w="70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5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от 24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Глубоковского районного маслихата Восточно-Казахстанской области от 15.12.2014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29"/>
        <w:gridCol w:w="627"/>
        <w:gridCol w:w="3607"/>
        <w:gridCol w:w="7210"/>
        <w:gridCol w:w="7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Алтайский"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Глубокое"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668"/>
              <w:gridCol w:w="4049"/>
            </w:tblGrid>
            <w:tr>
              <w:trPr>
                <w:trHeight w:val="30" w:hRule="atLeast"/>
              </w:trPr>
              <w:tc>
                <w:tcPr>
                  <w:tcW w:w="66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6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от 24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капитальные расходы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Глубоковского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285"/>
        <w:gridCol w:w="3109"/>
        <w:gridCol w:w="8708"/>
        <w:gridCol w:w="11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 О Г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339"/>
              <w:gridCol w:w="4382"/>
            </w:tblGrid>
            <w:tr>
              <w:trPr>
                <w:trHeight w:val="30" w:hRule="atLeast"/>
              </w:trPr>
              <w:tc>
                <w:tcPr>
                  <w:tcW w:w="7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7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от 24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в редакции решения Глубоковского районного маслихата Восточно-Казахстанской области от 15.12.2014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81"/>
        <w:gridCol w:w="2285"/>
        <w:gridCol w:w="9406"/>
        <w:gridCol w:w="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53"/>
              <w:gridCol w:w="4339"/>
            </w:tblGrid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8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от 24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Глубоковского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81"/>
        <w:gridCol w:w="2285"/>
        <w:gridCol w:w="9406"/>
        <w:gridCol w:w="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Алтайский"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Глубокое"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53"/>
              <w:gridCol w:w="4339"/>
            </w:tblGrid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9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от 24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погребение безродных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Глубоковского районного маслихата Восточно-Казахстанской области от 15.12.2014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254"/>
        <w:gridCol w:w="2853"/>
        <w:gridCol w:w="8994"/>
        <w:gridCol w:w="12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Глубокое"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360"/>
              <w:gridCol w:w="4392"/>
            </w:tblGrid>
            <w:tr>
              <w:trPr>
                <w:trHeight w:val="30" w:hRule="atLeast"/>
              </w:trPr>
              <w:tc>
                <w:tcPr>
                  <w:tcW w:w="73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10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от 24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в редакции решения Глубоковского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285"/>
        <w:gridCol w:w="2310"/>
        <w:gridCol w:w="9510"/>
        <w:gridCol w:w="8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339"/>
              <w:gridCol w:w="4382"/>
            </w:tblGrid>
            <w:tr>
              <w:trPr>
                <w:trHeight w:val="30" w:hRule="atLeast"/>
              </w:trPr>
              <w:tc>
                <w:tcPr>
                  <w:tcW w:w="7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11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от 24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bookmarkStart w:name="z8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11 в редакции решения Глубоковского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82"/>
        <w:gridCol w:w="3068"/>
        <w:gridCol w:w="8619"/>
        <w:gridCol w:w="1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52"/>
              <w:gridCol w:w="4339"/>
            </w:tblGrid>
            <w:tr>
              <w:trPr>
                <w:trHeight w:val="30" w:hRule="atLeast"/>
              </w:trPr>
              <w:tc>
                <w:tcPr>
                  <w:tcW w:w="72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12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от 24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bookmarkStart w:name="z8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регионов </w:t>
      </w:r>
      <w:r>
        <w:rPr>
          <w:rFonts w:ascii="Times New Roman"/>
          <w:b/>
          <w:i w:val="false"/>
          <w:color w:val="000000"/>
        </w:rPr>
        <w:t xml:space="preserve"> в рамках Программы "Развитие регионов"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12 - в редакции решения Глубоковского районного маслихата Восточно-Казахстанской области от 15.12.2014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81"/>
        <w:gridCol w:w="2907"/>
        <w:gridCol w:w="8781"/>
        <w:gridCol w:w="1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Алтайский"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53"/>
              <w:gridCol w:w="4339"/>
            </w:tblGrid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13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от 24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bookmarkStart w:name="z90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физкультурно-оздоровительных и спортивных мероприятий на местном уровне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82"/>
        <w:gridCol w:w="3068"/>
        <w:gridCol w:w="8619"/>
        <w:gridCol w:w="1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52"/>
              <w:gridCol w:w="4339"/>
            </w:tblGrid>
            <w:tr>
              <w:trPr>
                <w:trHeight w:val="30" w:hRule="atLeast"/>
              </w:trPr>
              <w:tc>
                <w:tcPr>
                  <w:tcW w:w="72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Глубоковского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от 24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2013 года № 22/2-V</w:t>
                  </w:r>
                </w:p>
              </w:tc>
            </w:tr>
          </w:tbl>
          <w:p/>
        </w:tc>
      </w:tr>
    </w:tbl>
    <w:bookmarkStart w:name="z9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 в рамках развития городов и сельских населенных пунктов </w:t>
      </w:r>
      <w:r>
        <w:rPr>
          <w:rFonts w:ascii="Times New Roman"/>
          <w:b/>
          <w:i w:val="false"/>
          <w:color w:val="000000"/>
        </w:rPr>
        <w:t xml:space="preserve">по Дорожной карте </w:t>
      </w:r>
      <w:r>
        <w:rPr>
          <w:rFonts w:ascii="Times New Roman"/>
          <w:b/>
          <w:i w:val="false"/>
          <w:color w:val="000000"/>
        </w:rPr>
        <w:t xml:space="preserve"> занятости 2020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14 - в редакции решения Глубоковского районного маслихата Восточно-Казахстанской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4525"/>
        <w:gridCol w:w="6379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Глубокое"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