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157" w14:textId="1e5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июля 2012 года № 5-3/2) "Об определении категорий физических лиц и перечня документов, необходимых 
для получения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01 марта 2013 года № 11-3/2. Зарегистрировано Департаментом юстиции Восточно-Казахстанской области 27 марта 2013 года N 2918. Утратило силу решением Кокпектинского районного маслихата от 27 мая 2014 года № 24-4/2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от 27.05.2014 № 24-4/2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«Об определении категорий физических лиц и перечня документов, необходимых для получения социальной помощи» от 12 июля 2012 года № 5-3/2) (зарегистрировано в Реестре государственной регистрации нормативных правовых актов за номером 2620, опубликовано в газетах «Жұлдыз» - «Новая жизнь» от 9 августа 2012 года № 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отдельных категорий нуждающихся граждан и перечня документов, необходимых для получения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