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2157" w14:textId="1e52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12 июля 2012 года № 5-3/2) "Об определении категорий физических лиц и перечня документов, необходимых 
для получения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01 марта 2013 года № 11-3/2. Зарегистрировано Департаментом юстиции Восточно-Казахстанской области 27 марта 2013 года N 2918. Утратило силу решением Кокпектинского районного маслихата от 27 мая 2014 года № 24-4/2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от 27.05.2014 № 24-4/2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«Об определении категорий физических лиц и перечня документов, необходимых для получения социальной помощи» от 12 июля 2012 года № 5-3/2) (зарегистрировано в Реестре государственной регистрации нормативных правовых актов за номером 2620, опубликовано в газетах «Жұлдыз» - «Новая жизнь» от 9 августа 2012 года № 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отдельных категорий нуждающихся граждан и перечня документов, необходимых для получения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