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6214" w14:textId="74e6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Уланского района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25 декабря 2013 года N 151. Зарегистрировано Департаментом юстиции Восточно-Казахстанской области 14 января 2014 года N 3160. Утратило силу (письмо аппарата Уланского районного маслихата Восточно-Казахстанской области от 12 января 2015 года N 5)</w:t>
      </w:r>
    </w:p>
    <w:p>
      <w:pPr>
        <w:spacing w:after="0"/>
        <w:ind w:left="0"/>
        <w:jc w:val="both"/>
      </w:pPr>
      <w:bookmarkStart w:name="z2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аппарата Уланского районного маслихата Восточно-Казахстанской области от 12.01.2015 N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"Об областном бюджете на 2014-2016 годы", (зарегистрировано в Реестре государственной регистрации нормативных правовых актов за номером 3132), маслихат Уланского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доходы – 4557289,0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867281,0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–25789,0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3656675,0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затраты – 4911505,3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42423,0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51385,0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8962,0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13800,0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- 410439,3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410439,3 тысяч тенге, в 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Уланского районного маслихата Восточно-Казахстанской области от 04.11.2014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Принять к исполнению на 2014 год нормативы распределения доходов в бюджет района по социальному налогу, индивидуальному подоходному налогу с доходов облагаемых у источника выплаты, индивидуальному подоходному налогу с доходов иностранных граждан, облагаемых у источника выплаты и индивидуальному подоходному налогу с доходов не облагаемых у источника выплаты, индивидуальному подоходному налогу с доходов иностранных граждан, не облагаемых у источника выплаты, согласно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"Об областном бюджете на 2014-2016 годы", (зарегистрировано в Реестре государственной регистрации нормативных правовых актов за номером 3132),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Установить объем субвенции, передаваемой из областного бюджета в бюджет района на 2014 год в сумме 2076742,0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Утвердить в расходах бюджета района затраты на аппарат маслихата 15438,0 тысяч тенге, на аппарат акима района 117179,5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Уланского районного маслихата Восточно-Казахстанской области от 21.04.2014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Утвердить резерв местного исполнительного органа района на 2014 год в сумме 10300,0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Учесть перечень бюджетных программ, не подлежащих секвестру в процессе исполнения бюджета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Предусмотреть в районном бюджете на 2014 год целевые трансферты на развитие из областного бюджета в сумме 1114499,0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Уланского районного маслихата Восточно-Казахстанской области от 25.07.2014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Предусмотреть в районном бюджете на 2014 год целевые текущие трансферты из областного бюджета в сумме 51383,0 тысяч тенге на социальную помощь отдельным категориям нуждающихся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отдельным категориям нуждающихся граждан в сумме 44531,0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возмещение (до 50 %) стоимости сельскохозяйственных животных, направляемых на санитарный убой в сумме 7032,0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Уланского районного маслихата Восточно-Казахстанской области от 21.04.2014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Предусмотреть в районном бюджете на 2014 год по аппаратам акимов сельских округов, в том числе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"Развитие регионов"</w:t>
      </w:r>
      <w:r>
        <w:rPr>
          <w:rFonts w:ascii="Times New Roman"/>
          <w:b w:val="false"/>
          <w:i w:val="false"/>
          <w:color w:val="000000"/>
          <w:sz w:val="28"/>
        </w:rPr>
        <w:t>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Уланского районного маслихата Восточно-Казахстанской области от 21.04.2014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Предусмотреть в районном бюджете на 2014 год целевые трансферты из республиканского бюджета в сумме 322739,0 тысячи тенге, в том числе:";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- 144225,0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Автономная Организация Образования "Назарбаев интеллектуальные школы" - 26526,0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обусловленной денежной помощи семьям, имеющим доходы ниже величины прожиточного минимума – 19780,0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- 114000,0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- 1000,0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- 820,0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Уланского районного маслихата Восточно-Казахстанской области от 21.04.2014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Предусмотреть в районом бюджете на 2014 год целевые трансферты на развитие из республиканского бюджета в сумме 112422,0 тысяч тенге, в том числе: на строительство инженерных инфраструктур к многоквартирному жилому дому в поселке Касыма Кайсенова Уланского района – 112422,0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Учесть, что в составе поступлений районного бюджета на 2014 год предусмотрены кредиты из республиканского бюджета в сумме 47124,0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Предусмотреть в районном бюджете на 2014 год погашение долга перед вышестоящими бюджетами в сумме 8962,0 тысяч тенге в соответствии с заключенными Кредитными договорами.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Предусмотреть в районном бюджете на формирование или увеличение уставного капитала юридических лиц 36191,0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Кусаинов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Сейсембина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№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Уланского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"25" декабря 2013 года № 151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79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2014 год</w:t>
      </w:r>
    </w:p>
    <w:bookmarkEnd w:id="4"/>
    <w:bookmarkStart w:name="z5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Уланского районного маслихата Восточно-Казахстанской области от 04.11.2014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545"/>
        <w:gridCol w:w="1149"/>
        <w:gridCol w:w="1149"/>
        <w:gridCol w:w="5195"/>
        <w:gridCol w:w="28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4911505,3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проведения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3151402,9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1878100,9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1858334,4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 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-410439,3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"25" декабря 2013 года № 151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5"/>
    <w:bookmarkStart w:name="z804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385"/>
        <w:gridCol w:w="1172"/>
        <w:gridCol w:w="5094"/>
        <w:gridCol w:w="38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96"/>
        <w:gridCol w:w="1257"/>
        <w:gridCol w:w="1258"/>
        <w:gridCol w:w="5683"/>
        <w:gridCol w:w="25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5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"25" декабря 2013 года № 151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85"/>
    <w:bookmarkStart w:name="z859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245"/>
        <w:gridCol w:w="1053"/>
        <w:gridCol w:w="1245"/>
        <w:gridCol w:w="4579"/>
        <w:gridCol w:w="35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1"/>
        <w:gridCol w:w="1141"/>
        <w:gridCol w:w="1141"/>
        <w:gridCol w:w="5155"/>
        <w:gridCol w:w="23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№ 4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декабря 2013 года № 151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38"/>
    <w:bookmarkStart w:name="z735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
 в процессе исполнения местных бюджетов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0"/>
        <w:gridCol w:w="2824"/>
        <w:gridCol w:w="2825"/>
        <w:gridCol w:w="5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41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декабря 2013 года № 151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40"/>
    <w:bookmarkStart w:name="z742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администратору бюджетных программ 123 "Аппарат акима
 района в городе, города районного значения, поселка, села,
</w:t>
      </w:r>
      <w:r>
        <w:rPr>
          <w:rFonts w:ascii="Times New Roman"/>
          <w:b/>
          <w:i w:val="false"/>
          <w:color w:val="000000"/>
        </w:rPr>
        <w:t>
 сельского округа"</w:t>
      </w:r>
    </w:p>
    <w:bookmarkEnd w:id="541"/>
    <w:bookmarkStart w:name="z74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Уланского районного маслихата Восточно-Казахстанской области от 21.04.2014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01.01.2014); в редакции решения Уланского районного маслихата Восточно-Казахстанской области от 04.11.2014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5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943"/>
        <w:gridCol w:w="2452"/>
        <w:gridCol w:w="1612"/>
        <w:gridCol w:w="1949"/>
        <w:gridCol w:w="1613"/>
        <w:gridCol w:w="2791"/>
      </w:tblGrid>
      <w:tr>
        <w:trPr>
          <w:trHeight w:val="3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 и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 Кайсенов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Таргынский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Толеген-Тохтаровский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4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859"/>
        <w:gridCol w:w="1776"/>
        <w:gridCol w:w="3630"/>
        <w:gridCol w:w="1469"/>
        <w:gridCol w:w="1165"/>
        <w:gridCol w:w="2544"/>
      </w:tblGrid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 и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027/040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/14625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 Кайсенов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3429,5/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Таргынский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820/8427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Толеген-Тохтаровский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5049,5/31226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