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a2b7" w14:textId="abca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Восточно-Казахстанской области от 13 декабря 2013 года N 177. Зарегистрировано Департаментом юстиции Восточно-Казахстанской области 15 января 2014 года N 3164. Утратило силу - постановлением Уланского районного акимата Восточно-Казахстанской области от 25 ноября 2014 года N 985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постановлением Уланского районного акимата Восточно-Казахстанской области от 25.11.2014 N 985.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населения»», для поддержки различных групп населения испытывающих затруднение в трудоустройстве, акимат Уланского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организаций, в которых будут проводиться общественные работы в 2014 году, виды, объемы, источники финансирования и конкретные условия общественных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Размер оплаты труда участников общественных работ утвердить в размере 1 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11 декабря 2012 года № 496 «Об организации общественных работ на 2013 год» (зарегистрировано в реестре государственной регистрации нормативных правовых актов за № 2811, опубликовано в газете «Ұлан таңы» № 9 от 21 января 2013 года, № 12 от 29 января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постановления возложить на заместителя акима района Д.Қажанова.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Уланского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Уланского района № 177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“13” декабря 2013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Е Р Е Ч Е Н Ь учреждений организаций, в которых будут проводиться общественные работы в 2014 году, виды, объемы, источники финансирования и конкретные условия общественных работ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1306"/>
        <w:gridCol w:w="3483"/>
        <w:gridCol w:w="5161"/>
        <w:gridCol w:w="698"/>
        <w:gridCol w:w="768"/>
        <w:gridCol w:w="289"/>
      </w:tblGrid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Спрос, заявленная потребность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утверждено, (чел).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“Аппарат акима Аблакетского сельского округа”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населенных пунктов, озеленение и благоустройство регионов, помощь в ведении похозяйственных книг, помощь в работе с архивными документами, доставка корреспонденции, помощь в назначении государственных выплат.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20-25 документов ежедневно, побелка и покраска, очистка 1500 квадратных метров улиц, мостов от снега, мусора, от сорных трав, посадка, полив саженцев, доставка корреспонденции.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Госудаственное учреждение “Аппарат акима Айыртауского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 и благоустройство регионов, помощь в ведении похозяйственных книг, помощь в работе с архивными документами, доставка корреспонденции, помощь в назначении государственных выплат.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15-20 документов ежедневно, побелка и покраска, очистка 1200 квадратных метров улиц, мостов от снега, мусора, от сорных трав, очистка родников, доставка корреспонденции.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Госудаственное учреждение “Аппарат акима Алмасайского сельского округа”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населенных пунктов, озеленение и благоустройство регионов, помощь в ведении похозяйственных книг, помощь в работе с архивными документами, доставка корреспонденции, помощь в назначении государственных выплат.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20-25 документов ежедневно, побелка и покраска, очистка 1200 квадратных метров улиц, мостов от снега, мусора, от сорных трав, посадка, полив саженцев, доставка корреспонденции.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Госудаственное учреждение “Аппарат акима Азовского сельского округа”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населенных пунктов, озеленение и благоустройство регионов, помощь в ведении похозяйственных книг, помощь в работе с архивными документами, доставка корреспонденции.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20-25 документов ежедневно, побелка и покраска, очистка 800 квадратных метров улиц, мостов от снега, мусора, от сорных трав, очистка родников.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“Аппарат акима Асубулакского поселкового округа”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населенных пунктов, озеленение и благоустройство регионов, помощь в ведении похозяйственных книг, помощь в работе с архивными документами, доставка корреспонденции, помощь в назначении государственных выплат.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20-25 документов ежедневно, побелка и покраска, очистка 1000 квадратных метров улиц от снега, мусора, от сорных трав, очистка родников, доставка корреспонденции.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“Аппарат акима Багратионского сельского округа”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населенных пунктов, озеленение и благоустройство регионов, помощь в ведении похозяйственных книг, помощь в работе с архивными документами, доставка корреспонденции, помощь в назначении государственных выплат.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20-25 документов ежедневно, очистка 1500 квадратных метров улиц, мостов от снега, мусора, от сорных трав.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Бозанбайского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населенных пунктов, озеленение и благоустройство регионов, помощь в ведении похозяйственных книг, помощь в работе с архивными документами, доставка корреспонденции, помощь в назначении государственных выплат.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30-35 документов ежедневно, посадка и полив саженцев, побелка, покраска, очистка 1200 квадратных метров улиц, мостов от снега, мусора, от сорных трав.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Егинсуского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населенных пунктов, озеленение и благоустройство регионов, помощь в работе с архивными документами, доставка корреспонденции, помощь в назначении государственных выплат.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15-20 документов ежедневно, очистка 500 квадратных метров улиц, мостов от снега, мусора, от сорных трав, побелка и покраска, посадка и полив саженцев.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Каменского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документами, доставка корреспонденции.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10-15 документов ежедневно, очистка 800 квадратных метров улиц, мостов от снега, мусора, от сорных трав, посадка и полив саженцев. доставка корреспонденции.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поселка Касыма Кайсенова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населенных пунктов, озеленение и благоустройство регионов, помощь в ведении похозяйственных книг, помощь в работе с архивными документами, доставка корреспонденции, помощь в назначении государственных выплат.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20-25 документов ежедневно, посадка, полив саженцев, очистка 1500 квадратных метров улиц от снега, мусора, от сорных трав.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Огневского поселкового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населенных пунктов, озеленение и благоустройство регионов, помощь в работе с архивными документами, доставка корреспонденции, помощь в назначении государственных выплат.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10-15 документов ежедневно, побелка и покраска, очистка 700 квадратных метров. улиц от снега, мусора, от сорных трав.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“Аппарат акима Саратовского сельского округа”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населенных пунктов, озеленение и благоустройство регионов, помощь в работе с архивными документами.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20-25 документов ежедневно, очистка 1500 квадратных метров улиц, мостов от снега, мусора, от сорных трав, побелка и покраска, очистка канав.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Таврического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населенных пунктов, озеленение и благоустройство регионов, помощь в ведении похозяйственных книг, помощь в работе с архивными документами, доставка корреспонденции, помощь в назначении государственных выплат.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20-25 документов ежедневно, побелка, покраска, очистка 700 квадратных метров улиц, мостов от снега, мусора, очистка родников, посадка, полив 20 саженцев.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Толеген- Тохтаровского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уборке территорий населенных пунктов, озеленение и благоустройство регионов, помощь в работе с архивными документами, доставка корреспонденции.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20-25 документов ежедневно, очистка 500 квадратных метров улиц, мостов от снега, мусора, от сорных трав, посадка и полив саженцев.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Таргынского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населенных пунктов, озеленение и благоустройство регионов, помощь в ведении похозяйственных книг, помощь в работе с архивными документами, доставка корреспонденции, помощь в назначении государственных выплат.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20-25 документов ежедневно, посадка и полив саженцев, очистка 1500 квадратных метров территорий, мостов от снега, мусора, от сорных трав, побелка и покраска.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Усть-Каменогорского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регионов, помощь в ведении похозяйственных книг, помощь в работе с архивными документами, доставка корреспонденции.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20-25 документов ежедневно, посадка и полив саженцев, побелка, покраска, очистка 1500 квадратных метров улиц, мостов от снега, мусора, от сорных трав.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Уланского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документами, доставка корреспонденции и уборка территорий.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20-25 документов ежедневно, побелка, покраска, очистка 500 квадратных метров территорий от снега, мусора, от сорных трав.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Налоговое управление по Уланскому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документами, доставка корреспонденции.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15-20 уведомлений ежедневно, доставка корреспонденции.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документами, доставка корреспонденции и уборка территорий.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10-15 документов ежедневно, побелка, покраска, очистка 500 квадратных метров территорий от снега, мусора, от сорных трав.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Продолжительность рабочей недели составляет 5 дней с двумя выходными, восьми часовой рабочий день, обеденный перерыв 1 час, оплата труда осуществляется за фактически отработанное время, отраженное в табеле учета рабочего времени в зависимости от количества, качества и сложности выполненных работ путем перечисления на лицевые счета безработных; инструктаж по </w:t>
      </w:r>
      <w:r>
        <w:rPr>
          <w:rFonts w:ascii="Times New Roman"/>
          <w:b w:val="false"/>
          <w:i w:val="false"/>
          <w:color w:val="000000"/>
          <w:sz w:val="28"/>
        </w:rPr>
        <w:t>охране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технике безопасности, обеспечение специальной одеждой, инструментом и оборудованием; выплата 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 </w:t>
      </w:r>
      <w:r>
        <w:rPr>
          <w:rFonts w:ascii="Times New Roman"/>
          <w:b w:val="false"/>
          <w:i w:val="false"/>
          <w:color w:val="000000"/>
          <w:sz w:val="28"/>
        </w:rPr>
        <w:t>возмещение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вреда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причиненного увечьем или иным повреждением здоровья; пенсионные и </w:t>
      </w:r>
      <w:r>
        <w:rPr>
          <w:rFonts w:ascii="Times New Roman"/>
          <w:b w:val="false"/>
          <w:i w:val="false"/>
          <w:color w:val="000000"/>
          <w:sz w:val="28"/>
        </w:rPr>
        <w:t>социальные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отчисления производятся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женщинам</w:t>
      </w:r>
      <w:r>
        <w:rPr>
          <w:rFonts w:ascii="Times New Roman"/>
          <w:b w:val="false"/>
          <w:i w:val="false"/>
          <w:color w:val="000000"/>
          <w:sz w:val="28"/>
        </w:rPr>
        <w:t xml:space="preserve">, имеющим несовершеннолетних детей, многодетным матерям, </w:t>
      </w:r>
      <w:r>
        <w:rPr>
          <w:rFonts w:ascii="Times New Roman"/>
          <w:b w:val="false"/>
          <w:i w:val="false"/>
          <w:color w:val="000000"/>
          <w:sz w:val="28"/>
        </w:rPr>
        <w:t>инвалиды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лица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не достигшие восемнадцатилетнего возраста) определяются с учетом особенностей условий труда соответствующей категорий и предусматриваются трудовыми договорами, заключаемыми между работниками и работодателями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