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9adc" w14:textId="d399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6 июня 2013 года № 101. Зарегистрировано Департаментом юстиции Западно-Казахстанской области 15 июля 2013 года № 3309. Утратило силу постановлением акимата Западно-Казахстанской области от 15 января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15.01.2014 № 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С. К. Сулеймена.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2013 года № 101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</w:t>
      </w:r>
      <w:r>
        <w:br/>
      </w:r>
      <w:r>
        <w:rPr>
          <w:rFonts w:ascii="Times New Roman"/>
          <w:b/>
          <w:i w:val="false"/>
          <w:color w:val="000000"/>
        </w:rPr>
        <w:t>
и категорий: второй и третий,</w:t>
      </w:r>
      <w:r>
        <w:br/>
      </w:r>
      <w:r>
        <w:rPr>
          <w:rFonts w:ascii="Times New Roman"/>
          <w:b/>
          <w:i w:val="false"/>
          <w:color w:val="000000"/>
        </w:rPr>
        <w:t>
первый, второй и третий юношеские,</w:t>
      </w:r>
      <w:r>
        <w:br/>
      </w:r>
      <w:r>
        <w:rPr>
          <w:rFonts w:ascii="Times New Roman"/>
          <w:b/>
          <w:i w:val="false"/>
          <w:color w:val="000000"/>
        </w:rPr>
        <w:t>
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методист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судья по спорту"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государственная услуга) оказывается отделами физической культуры и спорта района (города областного значения) (далее – уполномоченный орган) через 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интернет-ресурсах Агентства Республики Казахстан по делам спорта и физической культуры www.mts.gov.kz, в разделе "Государственные услуги", Республиканского государственного предприятия "Центр обслуживания населения" www.con.gov.kz, на стендах уполномоченных органов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(далее-получатель).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уполномоченных органов с 09.00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центров ежедневно с понедельника по субботу включительно, кроме воскресенья и праздничных дней, с 09.00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центров,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с ограниченными возможностями.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сотрудника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419"/>
        <w:gridCol w:w="3342"/>
        <w:gridCol w:w="2255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улица Жамбыла,  81/2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282527</w:t>
            </w:r>
          </w:p>
        </w:tc>
      </w:tr>
      <w:tr>
        <w:trPr>
          <w:trHeight w:val="75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село Чапаево, улица Переулок, 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92580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село Тайпак, улица Шемякина, 13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Бокейординского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 село Сайхин, улица Бергалиева, 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Бурлинского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город Аксай, улица Железнодорожная, 121а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Жангалинского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Жангала, улица Халыктар Достыгы, 63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Жанибекского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село Жанибек, улица Иманова, 79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69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Зеленовского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село Переметный, улица Гагарина, 69 б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Зеленовский район, село Дарьинск, улица Балдырган, 27/1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675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Казталовского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Казталовка, улица Лукманова, 22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Жалпактал, улица С. Датулы, 23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Каратобинского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район, село Каратоба, улица Курмангалиева, 23/1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Сырымского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Жымпиты, улица Казахстанская, 11/2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Таскалинского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село Таскала, улица Вокзальная, 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90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Теректинского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село Федоровка, улица Юбилейная, 24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Теректинкский район, село Акжаик, улица Акжаик, 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Чингирлауского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село Чингирлау, улица Тайманова, 95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3"/>
        <w:gridCol w:w="3193"/>
        <w:gridCol w:w="21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культуры, развития языков, физической культуры и спорта Акжаикского района"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село Чапаево, улица Кунаева, 73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культуры, развития языков, физической культуры и спорта Бокейординского района"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 село Сайхин, улица Т. Жарокова, 27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 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Бурлинского района"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город Аксай, улица Советская, 99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культуры, развития языков, физической культуры и спорта"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Жангала, улица Халыктар Достыгы, 44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"Жанибекский районный отдел культуры, развития языков, физической культуры и спорта Западно-Казахстанской области"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село Жанибек, улица Гумар Караш, 36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"Зеленовский районный отдел культуры, развития языков, физической культуры и спорта"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село Переметное, улица Гагарина, 62а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культуры, развития языков, физического воспитания и спорта Казталовского района Западно-Казахстанской области"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Казталовка, улица Шарафутдинова, 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"Каратобинский районный отдел культуры, развития языков, физической культуры и спорта"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село Каратоба, улица Курмангалиева, 24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культуры, развития языков, физической культуры и спорта Сырымского района"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Жымпиты, улица Казахстанская, 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культуры, развития языков, физической культуры и спорта Таскалинского района"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село Таскала, улица Абая, 23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культуры, развития языков, физической культуры и спорта Теректинского района"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село Федоровка, улица Юбилейная, 22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культуры, развития языков, физической культуры и спорта"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село Чингирлау, улица Тайманова, 93а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города Уральска"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проспект Достык, 182/1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512192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5"/>
        <w:gridCol w:w="4447"/>
        <w:gridCol w:w="38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центра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уполномоченного органа 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720" w:hRule="atLeast"/>
        </w:trPr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и выдача расписки.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документов. Подготовка и направление документов руководителю уполномоченного органа. </w:t>
            </w:r>
          </w:p>
        </w:tc>
        <w:tc>
          <w:tcPr>
            <w:tcW w:w="3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 Подписание приказа о присвоении спортивного разряда или категории, либо мотивированный ответ об отказе в предоставлении государственной услуги.</w:t>
            </w:r>
          </w:p>
        </w:tc>
      </w:tr>
      <w:tr>
        <w:trPr>
          <w:trHeight w:val="1425" w:hRule="atLeast"/>
        </w:trPr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орган.</w:t>
            </w:r>
          </w:p>
        </w:tc>
        <w:tc>
          <w:tcPr>
            <w:tcW w:w="4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из приказа о присвоении спортивного разряда или категории, либо мотивированного ответа об отказе в предоставлении государственной услуги. Передача готовых документов в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полученного от уполномоченного органа выписки из приказа о присвоении спортивного разряда или категории, либо мотивированного ответа об отказе в предоставлении государственной услуги.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получателя,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получателя, оказываемой на месте в день обращения получателя, не более 20 минут.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