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bac0" w14:textId="2d5b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15 февраля 2013 года № 54. Зарегистрировано Департаментом юстиции Западно-Казахстанской области 26 марта 2013 года № 3221. Утратило силу постановлением акимата Жангалинского района Западно-Казахстанской области от 28 мая 2013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Жангалинского района Западно-Казахстанской области от 28.05.2013 № 141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социальной защиты: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Жаимову.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Хайретдинов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</w:t>
      </w:r>
      <w:r>
        <w:br/>
      </w:r>
      <w:r>
        <w:rPr>
          <w:rFonts w:ascii="Times New Roman"/>
          <w:b/>
          <w:i w:val="false"/>
          <w:color w:val="000000"/>
        </w:rPr>
        <w:t>
на учет безработных граждан"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постановка на учет безработных граждан"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постановка на учет безработных граждан" (далее - государственная услуга) предоставляется государственным учреждением "Жангалинский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а также образцы их заполнения располагаются на стендах в уполномоченных органах, а также на интернет-ресурсе Министерства труда и социальной защиты населения Республики Казахстан: http: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не позднее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10.График работы уполномоченного органа: ежедневно с 8.30 часов до 18.30 часов, с обеденным перерывом с 12.30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отчество,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по месту проживания потребителя.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Для людей с ограниченными возможностями при входе должен иметься пандус.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4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талона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и передача документов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резолюции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постановка на учет безработного в электронном виде, данные потребителя заносятся в карточку персонального учета (компьютерную базу данных), либо мотивированный ответ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позднее десяти рабочих дней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</w:t>
      </w:r>
      <w:r>
        <w:br/>
      </w:r>
      <w:r>
        <w:rPr>
          <w:rFonts w:ascii="Times New Roman"/>
          <w:b/>
          <w:i w:val="false"/>
          <w:color w:val="000000"/>
        </w:rPr>
        <w:t>
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полигоне"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- государственная услуга) предоставляется государственным учреждением "Жангалинский районный отдел занятости и социальных программ" (далее – рабочий орган специальной комиссии), а также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рабочего органа специальной комиссии,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потребителем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комиссий: ежедневно с 8.30 часов до 18.30 часов, с обеденным перерывом с 12.30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613"/>
        <w:gridCol w:w="3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рабочего органа специальной комиссии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комиссии</w:t>
            </w:r>
          </w:p>
        </w:tc>
      </w:tr>
      <w:tr>
        <w:trPr>
          <w:trHeight w:val="13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рабочего органа специальной комиссии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рабочий орган специальной комиссии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рабочему органу специальной комиссии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рабочего органа специальной комиссий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 специальной комиссии - не более двадцати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не более двадцати календарных дней (день приема и выдачи документа(результата) государственной услуги не входит в срок оказания государственной услуги);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для предоставления им </w:t>
      </w:r>
      <w:r>
        <w:br/>
      </w:r>
      <w:r>
        <w:rPr>
          <w:rFonts w:ascii="Times New Roman"/>
          <w:b/>
          <w:i w:val="false"/>
          <w:color w:val="000000"/>
        </w:rPr>
        <w:t>
протезно-ортопедической помощи"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протезно-ортопедической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протезно-ортопедической помощи" (далее - государственная услуга) предоставляется государственным учреждением "Жангалинский районный отдел занятости и социальных программ" (далее – уполномоченный орган), а также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услуги на бумажном носителе.</w:t>
      </w:r>
    </w:p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до 18.30 часов, с перерывом на обед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безопасности.</w:t>
      </w:r>
    </w:p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(взаимодействие)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4953"/>
        <w:gridCol w:w="3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для обеспечения их 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- государственная услуга) оказывается государственным учреждением "Жангалинский районный отдел занятости и социальных программ" (далее – уполномоченный орган), а также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услуги на бумажном носителе.</w:t>
      </w:r>
    </w:p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 Помещения уполномоченного органа и центра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01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4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2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государственной услуги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(дата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гигиеническими средствами"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</w:t>
      </w:r>
      <w:r>
        <w:br/>
      </w:r>
      <w:r>
        <w:rPr>
          <w:rFonts w:ascii="Times New Roman"/>
          <w:b/>
          <w:i w:val="false"/>
          <w:color w:val="000000"/>
        </w:rPr>
        <w:t>
семьям, имеющим детей до 18 лет"</w:t>
      </w:r>
    </w:p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государственных пособий семьям, имеющим детей до 18 лет"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государственных пособий семьям, имеющим детей до 18 лет" (далее - государственная услуга) оказывается государственным учреждением "Жангалинский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направляет в уполномоченный орган. Также государственная услуга предоставляется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2005 года "О государственных пособиях семьям, имеющим детей",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пособия на детей до 18 лет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 в уполномоченном органе, у акима аульного округа и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- не более 15 минут в уполномоченном органе, у акима аульного округа и в центре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округа: ежедневно с 8.30 часов до 18.30 часов, с обеденным перерывом с 12.30 до 14.30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– свободный.</w:t>
      </w:r>
    </w:p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779"/>
        <w:gridCol w:w="4621"/>
        <w:gridCol w:w="277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акимов аульных округов Жангалинского района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090400, Западно-Казахстанская область, Жангалинский район, село Жангала, улица 1 Мамыр, № 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871141-21-733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090404, Западно-Казахстанская область, Жангалинский район, село Жанаказан, улица Новостройка, № 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871141-25-152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090403, Западно-Казахстанская область, Жангалинский район, село Жанажол, улица Суханова,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871141-24-367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090406, Западно-Казахстанская область, Жангалинский район, село Копжасар, улица Б. Барша,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871141-21-838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090402, Западно-Казахстанская область, Жангалинский район, село Брлик, улица 60 лет КазССР, № 32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871141-24-742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сельского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090408, Западно-Казахстанская область, Жангалинский район, село Кызылоба, улица Курмангазы, № 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871141-23-745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090409, Западно-Казахстанская область, Жангалинский район, село Мастексай, улица Мендешева,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090411, Западно-Казахстанская область, Жангалинский район, село Пятимар, улица Мамен, № 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871141-24-148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Мендешевского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090407, Западно-Казахстанская область, Жангалинский район, село Кыркопа, улица Д. Нурпейсова,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871141-24-578</w:t>
            </w:r>
          </w:p>
        </w:tc>
      </w:tr>
    </w:tbl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513"/>
        <w:gridCol w:w="3193"/>
        <w:gridCol w:w="3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9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заявлении, проверка документов, регистрация и выдача расписки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бумажном носителе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на бумажном носителе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более тридцати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помощи"</w:t>
      </w:r>
    </w:p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государственной адресной социальной помощи" (далее – государственная услуга), предоставляется государственным учреждением "Жангалинский районный отдел занятости и социальных программ" (далее – уполномоченный орган). При отсутствии уполномоченного органа по месту жительства аким аульного округа принимает документы у потребителя и направляет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аульного округа: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</w:p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или у акима аульного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779"/>
        <w:gridCol w:w="4621"/>
        <w:gridCol w:w="277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акимов аульных округов Жангалинского района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090400, Западно-Казахстанская область, Жангалинский район, село Жангала, улица 1 Мамыр, № 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871141-21-733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090404, Западно-Казахстанская область, Жангалинский район, село Жанаказан, улица Новостройка, № 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871141-25-152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090403, Западно-Казахстанская область, Жангалинский район, село Жанажол, улица Суханова,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871141-24-367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090406, Западно-Казахстанская область, Жангалинский район, село Копжасар, улица Б. Барша,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871141-21-838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090402, Западно-Казахстанская область, Жангалинский район, село Брлик, улица 60 лет КазССР, № 32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871141-24-742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сельского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090408, Западно-Казахстанская область, Жангалинский район, село Кызылоба, улица Курмангазы, № 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871141-23-745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090409, Западно-Казахстанская область, Жангалинский район, село Мастексай, улица Мендешева,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090411, Западно-Казахстанская область, Жангалинский район, село Пятимар, улица Мамен, № 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871141-24-148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Мендешевского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090407, Западно-Казахстанская область, Жангалинский район, село Кыркопа, улица Д. Нурпейсова,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871141-24-578</w:t>
            </w:r>
          </w:p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395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87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 о назначении АСП,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 о назначении АСП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не позднее двадцати двух рабочих дней;</w:t>
            </w:r>
          </w:p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услуги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помощника для инвалидов</w:t>
      </w:r>
      <w:r>
        <w:br/>
      </w:r>
      <w:r>
        <w:rPr>
          <w:rFonts w:ascii="Times New Roman"/>
          <w:b/>
          <w:i w:val="false"/>
          <w:color w:val="000000"/>
        </w:rPr>
        <w:t>
первой группы, имеющих затруднение</w:t>
      </w:r>
      <w:r>
        <w:br/>
      </w:r>
      <w:r>
        <w:rPr>
          <w:rFonts w:ascii="Times New Roman"/>
          <w:b/>
          <w:i w:val="false"/>
          <w:color w:val="000000"/>
        </w:rPr>
        <w:t>
в передвижении, и специалиста жестового</w:t>
      </w:r>
      <w:r>
        <w:br/>
      </w:r>
      <w:r>
        <w:rPr>
          <w:rFonts w:ascii="Times New Roman"/>
          <w:b/>
          <w:i w:val="false"/>
          <w:color w:val="000000"/>
        </w:rPr>
        <w:t>
языка для инвалидов по слуху"</w:t>
      </w:r>
    </w:p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оказывается государственным учреждением "Жангалинский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– уведомление), либо мотивированный ответ об отказе в предоставлении услуги на бумажном носителе.</w:t>
      </w:r>
    </w:p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35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585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им кресла-коляски"</w:t>
      </w:r>
    </w:p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предоставления им кресла-коляски"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предоставления им кресла-коляски" (далее - государственная услуга) предоставляется государственным учреждением "Жангалинский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предоставления кресло-коляски (далее - уведомление), либо мотивированный ответ об отказе в предоставлении услуг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заявлений инвалидов, индивидуальных программ реабилитации инвалидов, разработанных территориальным подразделением Комитета по контролю и социальной защиты Министерства труда и социальной защиты населения, управления координации занятости и социальных программ областей, управления занятости и социальных программ города республиканского значения, столицы определяют потребность кресел-колясок с указанием их перечня и количества и в соответствии с законодательством Республики Казахстан о государственных закупках производят их закуп.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осуществляют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наименование полученной кресло-коляски, даты получения, отметки в получении.</w:t>
      </w:r>
    </w:p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3"/>
        <w:gridCol w:w="3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51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потребителю уведомление, либо мотивированного ответа об отказе в предоставлении государственных услуг на бумажном носителе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579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инвалидов для обеспечения их санаторно-курортным лечением" (далее - государственная услуга) предоставляется государственным учреждением "Жангалинский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- уведомление), либо мотивированный ответ об отказе в предоставлении услуги на бумажном носителе.</w:t>
      </w:r>
    </w:p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помещениях уполномоченного органа по месту проживания потребителя. Помещения уполномоченного органа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</w:p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3"/>
        <w:gridCol w:w="3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8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мотивированный ответ об отказе в предоставлении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десяти рабочих дней</w:t>
            </w:r>
          </w:p>
        </w:tc>
      </w:tr>
    </w:tbl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жилищной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жилищной помощи" (далее – государственная услуга) оказывается государственным учреждением "Жангалинский районный отдел занятости и социальных программ" (далее – уполномоченный орган), а также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обеспечении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Агентства Республики Казахстан по делам строительства и жилищно-коммунального хозяйства по адресу: www.ads.gov.kz, на стендах уполномоченного органа,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www.con.gov.kz;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</w:p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государственных услуг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включительно, кроме выходных и праздничных дней, с 8.30 до 18.30 часов, обед с 12.30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получателем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419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9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расписки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 документов, регистрация и выдача талона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получателю государственной услуги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календарных дней (день приема и выдачи документа (результата) государственной услуги не входит в срок государственной услуги).</w:t>
            </w:r>
          </w:p>
        </w:tc>
      </w:tr>
    </w:tbl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Start w:name="z9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государственная услуга) предоставляется государственным учреждением "Жангалинский районный отдел занятости и социальных программ" (далее - уполномоченный орган), а также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потребителем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3913"/>
        <w:gridCol w:w="37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центра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семнадцати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средств"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</w:t>
      </w:r>
      <w:r>
        <w:br/>
      </w:r>
      <w:r>
        <w:rPr>
          <w:rFonts w:ascii="Times New Roman"/>
          <w:b/>
          <w:i w:val="false"/>
          <w:color w:val="000000"/>
        </w:rPr>
        <w:t>
инвалидов и детей-инвалидов, нуждающихся</w:t>
      </w:r>
      <w:r>
        <w:br/>
      </w:r>
      <w:r>
        <w:rPr>
          <w:rFonts w:ascii="Times New Roman"/>
          <w:b/>
          <w:i w:val="false"/>
          <w:color w:val="000000"/>
        </w:rPr>
        <w:t>
в постороннем уходе и помощи"</w:t>
      </w:r>
    </w:p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государственная услуга) предоставляется государственным учреждением "Жангалинский районный отдел занятости и социальных программ" (далее - уполномоченный орган), а также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- уведомление), либо мотивированный ответ об отказе в предоставлении услуги на бумажном носителе.</w:t>
      </w:r>
    </w:p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ежедневно с понедельника по субботу включительно, кроме воскресенья и праздничных дней, с 9.00 до 19.00 часов без перерыва без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оснащены охранной и противопожарной сигнализацией, режим помещения - свободный.</w:t>
      </w:r>
    </w:p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153"/>
        <w:gridCol w:w="3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уполномоченного органа</w:t>
            </w:r>
          </w:p>
        </w:tc>
      </w:tr>
      <w:tr>
        <w:trPr>
          <w:trHeight w:val="72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425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уполномоченного органа уведомления,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государственных услуг уведомление,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четырнадцати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уходе и помощи"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и выплата социальной помощи отдельным категориям нуждающихся граждан по решениям местных представительных органов" (далее - государственная услуга) предоставляется государственным учреждением "Жангалинский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социальной помощи (далее –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 (далее - физическое лицо).</w:t>
      </w:r>
    </w:p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физическим лицом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физического лица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физического лица, оказываемой на месте в день обращения физического лица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органа, которое оснащено стульями, столами, информационными стендами с образцами заполненных бланков, предусмотрены условия для обслуживания физического лица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Исчерпывающий перечень документов, необходимых для получения государственной услуги определяется решением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физическому лицу выдается талон с указанием даты регистрации и получения физическим лицом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3"/>
        <w:gridCol w:w="38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825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065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мотивированного ответа об отказе в предоставлении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физическому лицу уведомление, либо мотивированного ответа об отказе в предоставлении государственных услуг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течение пятнадцати календарных дней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0"/>
      </w:tblGrid>
      <w:tr>
        <w:trPr>
          <w:trHeight w:val="435" w:hRule="atLeast"/>
        </w:trPr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СФЕ-1, СФЕ-2</w:t>
            </w:r>
          </w:p>
        </w:tc>
      </w:tr>
      <w:tr>
        <w:trPr>
          <w:trHeight w:val="75" w:hRule="atLeast"/>
        </w:trPr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00900" cy="617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0" cy="617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</w:t>
      </w:r>
      <w:r>
        <w:br/>
      </w:r>
      <w:r>
        <w:rPr>
          <w:rFonts w:ascii="Times New Roman"/>
          <w:b/>
          <w:i w:val="false"/>
          <w:color w:val="000000"/>
        </w:rPr>
        <w:t>
по приобретению топлива"</w:t>
      </w:r>
    </w:p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оказывается государственным учреждением "Жангалинский районный отдел занятости и социальных программ"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аким аульного округа принимает документы у потребителя и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отдел Жангалинского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090400, Западно-Казахстанская область, Жангалинский район, село Жангала, улица Х. Достыгы, 63A, телефон: 8(71141)22403.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- потребители).</w:t>
      </w:r>
    </w:p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аульного округа ежедневно с понедельника по пятницу включительно, кроме выходных и праздничных дней, с 8.30 до 18.30 часов, обед с 12.30 до 14.30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понедельника по субботу включительно, кроме воскресенья и праздничных дней, с 9.00 до 19.00 часов, без перерыва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или акима аульного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органа, акима аульного округа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аульного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779"/>
        <w:gridCol w:w="4621"/>
        <w:gridCol w:w="277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акимов аульных округов Жангалинского района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090400, Западно-Казахстанская область, Жангалинский район, село Жангала, улица 1 Мамыр, № 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871141-21-733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090404, Западно-Казахстанская область, Жангалинский район, село Жанаказан, улица Новостройка, № 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871141-25-152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090403, Западно-Казахстанская область, Жангалинский район, село Жанажол, улица Суханова,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871141-24-367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090406, Западно-Казахстанская область, Жангалинский район, село Копжасар, улица Б. Барша,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871141-21-838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090402, Западно-Казахстанская область, Жангалинский район, село Брлик, улица 60 лет КазССР, № 32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871141-24-742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сельского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090408, Западно-Казахстанская область, Жангалинский район, село Кызылоба, улица Курмангазы, № 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871141-23-745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090409, Западно-Казахстанская область, Жангалинский район, село Мастексай, улица Мендешева,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090411, Западно-Казахстанская область, Жангалинский район, село Пятимар, улица Мамен, № 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871141-24-148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Мендешевского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090407, Западно-Казахстанская область, Жангалинский район, село Кыркопа, улица Д. Нурпейсова,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871141-24-578</w:t>
            </w:r>
          </w:p>
        </w:tc>
      </w:tr>
    </w:tbl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873"/>
        <w:gridCol w:w="3113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94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талона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результата об оказании государствен-ной услуги</w:t>
            </w:r>
          </w:p>
        </w:tc>
      </w:tr>
      <w:tr>
        <w:trPr>
          <w:trHeight w:val="157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уведомление, либо мотивированный ответ об отказе в предоставлении услуги на бумажном носителе.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полученного от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государствен-ной услуги на бумажном носителе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полученного от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уведомление,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бумажном носителе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 уведомление,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- в течение десяти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по месту жительства - в течение пятнадцати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      </w:r>
          </w:p>
        </w:tc>
      </w:tr>
    </w:tbl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уполномоченный орган и акиму аульного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обращении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</w:t>
      </w:r>
      <w:r>
        <w:br/>
      </w:r>
      <w:r>
        <w:rPr>
          <w:rFonts w:ascii="Times New Roman"/>
          <w:b/>
          <w:i w:val="false"/>
          <w:color w:val="000000"/>
        </w:rPr>
        <w:t>
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 социальной помощи"</w:t>
      </w:r>
    </w:p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справки, подтверждающей принадлежность заявителя(семьи) к получателям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(далее - государственная услуга) оказывается государственным учреждением "Жангалинский районный отдел занятости и социальных программ" (далее – уполномоченный орган).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аульного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аппаратов акимов аульных округов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– получателям государственной адресной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аульного округа: ежедневно с 8.30 до 18.30 часов с обеденным перерывом с 12.30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уполномоченного органа или акима аульного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аульного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государственных услуг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аульных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779"/>
        <w:gridCol w:w="4621"/>
        <w:gridCol w:w="277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акимов аульных округов Жангалинского района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 расположения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Жангалинского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090400, Западно-Казахстанская область, Жангалинский район, село Жангала, улица 1 Мамыр, № 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871141-21-733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Жанаказанского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090404, Западно-Казахстанская область, Жангалинский район, село Жанаказан, улица Новостройка, № 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871141-25-152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090403, Западно-Казахстанская область, Жангалинский район, село Жанажол, улица Суханова,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871141-24-367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Копжасарского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090406, Западно-Казахстанская область, Жангалинский район, село Копжасар, улица Б. Барша,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871141-21-838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Брликского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090402, Западно-Казахстанская область, Жангалинский район, село Брлик, улица 60 лет КазССР, № 32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871141-24-742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Кызылобинского сельского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090408, Западно-Казахстанская область, Жангалинский район, село Кызылоба, улица Курмангазы, № 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871141-23-745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Мастексайского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090409, Западно-Казахстанская область, Жангалинский район, село Мастексай, улица Мендешева,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871141-21-848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Пятимарского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090411, Западно-Казахстанская область, Жангалинский район, село Пятимар, улица Мамен, № 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871141-24-148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Мендешевского аульного округа"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090407, Западно-Казахстанская область, Жангалинский район, село Кыркопа, улица Д. Нурпейсова, № 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871141-24-578</w:t>
            </w: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433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44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проверка, регистрация документов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18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справки,либо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государственных услуг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не более 15 минут</w:t>
            </w:r>
          </w:p>
        </w:tc>
      </w:tr>
    </w:tbl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помощи"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Утвержденo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 № 54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
в активных формах содействия занятости"</w:t>
      </w:r>
    </w:p>
    <w:bookmarkStart w:name="z1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направлений лицам на участие в активных формах содействия занятости"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направлений лицам на участие в активных формах содействия занятости" (далее - государственная услуга) предоставляется государственным учреждением "Жангалинский районный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интернет-ресурсе Министерства труда и социальной защиты населения Республики Казахстан: http://www.enbek.gov.kz, в разделе "Занятость населения",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090400, Западно-Казахстанская область, Жангалинский район, село Жангала, улица Х. Достыгы, 69, jangala61@mail.ru, телефоны: 8(71141)21931.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направление),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8.30 часов до 18.30 часов, с обеденным перерывом с 12.30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специалистов (фамилия, имя, отчества, номер кабинета), предоставляющих государственные услуги, располагаются в здании уполномоченных органов в доступном для восприятия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3"/>
        <w:gridCol w:w="35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495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необходимых документов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направления, либо мотивированный ответ об отказе предоставления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15" w:hRule="atLeast"/>
        </w:trPr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направление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исполнение не более 30 минут</w:t>
            </w:r>
          </w:p>
        </w:tc>
      </w:tr>
    </w:tbl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