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88a9" w14:textId="3fb8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14 февраля 2013 года № 23. Зарегистрировано Департаментом юстиции Западно-Казахстанской области 18 марта 2013 года № 3210.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регламенты оказания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направлений лицам на участие в активных формах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их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Жоламанова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района                      Р. Сапаргалиев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помощи"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"Назначение государственной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государственной адресной социальной помощи" (далее - государственная услуга) оказывается государственным учреждением "Сырымский районный отдел занятости и социальных программ" (далее - уполномоченный орган). При отсутствии уполномоченного органа по месту жительства потребитель обращается за получением государственной услуги к акиму аульного округа, который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аульного округа: ежедневно с 9-00 часов до 18-30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или у акима аульного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711"/>
        <w:gridCol w:w="4573"/>
        <w:gridCol w:w="2851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Сырымского района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Жымпитинского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090900, Западно-Казахстанская область, Сырымский район, село Жымпиты, улица Казахстанская 12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871134-31-308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090903, Западно-Казахстанская область, Сырымский район, село Булан, улица Школьная 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871134-21-997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090901, Западно-Казахстанская область, Сырымский район, село Алгабас, улица Советская 19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871134-99-135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Шолаканкатинского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090912, Западно-Казахстанская область, Сырымский район, село Тоганас, улица Коммунистическая 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871134-97-221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090902, Западно-Казахстанская область,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871134-95-148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090910, Западно-Казахстанская область, Сырымский район, село Талдыбулак, улица Коктобе 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871134-52-158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090911, Западно-Казахстанская область, Сырымский район, село Таскудык, улица Сырым Датова 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871134-52-237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090907, Западно-Казахстанская область, Сырымский район, село Кособа, улица Кособа 279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871134-93-337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090908, Западно-Казахстанская область, Сырымский район, село Шагырлой, улица Советская 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871134-92-123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090909, Западно-Казахстанская область, Сырымский район, село Коныр, улица Жумагалиева 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871134-91-112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090906, Западно-Казахстанская область, Сырымский район, село Косарал, улица Комсомольская 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871134-90-465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аульного округа"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090904, Западно-Казахстанская область, Сырымский район, село Булдурта, улица Маметова 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871134-92-350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3833"/>
        <w:gridCol w:w="3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7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уведомление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позднее двадцати двух рабочих дней.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</w:t>
      </w:r>
      <w:r>
        <w:br/>
      </w:r>
      <w:r>
        <w:rPr>
          <w:rFonts w:ascii="Times New Roman"/>
          <w:b/>
          <w:i w:val="false"/>
          <w:color w:val="000000"/>
        </w:rPr>
        <w:t>
принадлежность заявителя (семьи)</w:t>
      </w:r>
      <w:r>
        <w:br/>
      </w:r>
      <w:r>
        <w:rPr>
          <w:rFonts w:ascii="Times New Roman"/>
          <w:b/>
          <w:i w:val="false"/>
          <w:color w:val="000000"/>
        </w:rPr>
        <w:t>
к получателям адресной социальной помощи"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"Выдача справки, подтверждающей принадлежность заявителя (семьи) к получателям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государственным учреждением "Сырымский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 акима аульного округа ежедневно с 9.00 до 18.30 часов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или акима аульного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605"/>
        <w:gridCol w:w="4599"/>
        <w:gridCol w:w="2825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Сырымского района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Жымпитинского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090900, Западно-Казахстанская область, Сырымский район, село Жымпиты, улица Казахстанская 12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871134-31-308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090903, Западно-Казахстанская область, Сырымский район, село Булан, улица Школьная 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871134-21-997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090901, Западно-Казахстанская область, Сырымский район, село Алгабас, улица Советская 19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871134-99-135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Шолаканкатинского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090912, Западно-Казахстанская область, Сырымский район, село Тоганас, улица Коммунистическая 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871134-97-221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090902, Западно-Казахстанская область, Сырымский район, село Аралтобе, улица Абая 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871134-95-148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090910, Западно-Казахстанская область, Сырымский район, село Талдыбулак, улица Коктобе 5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871134-52-158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090911, Западно-Казахстанская область, Сырымский район, село Таскудык, улица Сырым Датова 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871134-52-237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090907, Западно-Казахстанская область, Сырымский район, село Кособа, улица Кособа 279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871134-93-337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090908, Западно-Казахстанская область, Сырымский район, село Шагырлой, улица Советская 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871134-92-123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090909, Западно-Казахстанская область, Сырымский район, село Коныр, улица Жумагалиева 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871134-91-112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090906, Западно-Казахстанская область, Сырымский район, село Косарал, улица Комсомольская 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871134-90-465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аульного округа"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090904, Западно-Казахстанская область, Сырымский район, село Булдурта, улица Маметова 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871134-92-350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993"/>
        <w:gridCol w:w="3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 проверка документов, регистрация.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 проверка документов, регистрация.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142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акиму аульного округа или выдача получателю государственных услуг справки,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более 15 минут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
безработных граждан"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"Регистрация и постановка на учет безработных граждан"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постановка на учет безработных граждан" (далее - государственная услуга) предоставляется государственным учреждением "Сырымский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а также образцы их заполнения располагаются на стендах в уполномоченном органе, а также на интернет-ресурсе Министерства труда и социальной защиты населения Республики Казахстан: http: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село. Жымпиты, улица Казахстанская, 11/1, Syrym_rozisp@mail.ru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отчество, номер кабинета)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по месту проживания потребителя.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Для людей с ограниченными возможностями при входе должен иметься пандус.</w:t>
      </w:r>
    </w:p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56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талона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и передача документов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резолюции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безработного в электронном виде, данные потребителя заносятся в карточку персонального учета (компьютерную базу данных), либо мотивированный ответ об отказе в предоставлении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позднее десяти рабочих дней</w:t>
            </w:r>
          </w:p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и выплата социальной помощи отдельным категориям нуждающихся граждан по решениям местных представительных органов" (далее - государственная услуга) предоставляется государственным учреждением "Сырымский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местного представительного органа (далее - физическое лицо).</w:t>
      </w:r>
    </w:p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физическим лицом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физического лица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физического лица, оказываемой на месте в день обращения физического лица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13-00 до 14-30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органа, которое оснащено стульями, столами, информационными стендами с образцами заполненных бланков, предусмотрены условия для обслуживания физического лица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физическое лицо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физическому лицу выдается талон с указанием даты регистрации и получения физическим лицом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58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2145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физическому лицу уведомление, либо мотивированного ответа об отказе в предоставлении государственных услуг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пятнадцати календарных дней</w:t>
            </w:r>
          </w:p>
        </w:tc>
      </w:tr>
    </w:tbl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лет"</w:t>
      </w:r>
    </w:p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"Назначение государственных пособий семьям, имеющим детей до 18 лет"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государственных пособий семьям, имеющим детей до 18 лет" (далее - государственная услуга) предоставляется государственным учреждением "Сырымский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аульного округа, который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пособия на детей до 18 лет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аульного округа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– свободный.</w:t>
      </w:r>
    </w:p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858"/>
        <w:gridCol w:w="4447"/>
        <w:gridCol w:w="2809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Сырымского 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Жымпитинского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090900, Западно-Казахстанская область, Сырымский район, село Жымпиты, улица Казахстанская 12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871134-31-308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090903, Западно-Казахстанская область, Сырымский район, село Булан, улица Школьная 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871134-21-997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090901, Западно-Казахстанская область, Сырымский район, село Алгабас, улица Советская 19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871134-99-135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Шолаканкатинского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090912, Западно-Казахстанская область, Сырымский район, село Тоганас, улица Коммунистическая 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871134-97-221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090902, Западно-Казахстанская область, Сырымский район, село Аралтобе, улица Абая 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871134-95-148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090910, Западно-Казахстанская область, Сырымский район, село Талдыбулак, улица Коктобе 5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871134-52-158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090911, Западно-Казахстанская область, Сырымский район, село Таскудык, улица Сырым Датова 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871134-52-237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090907, Западно-Казахстанская область, Сырымский район, село Кособа, улица Кособа 279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871134-93-337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090908, Западно-Казахстанская область, Сырымский район, село Шагырлой, улица Советская 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871134-92-123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090909, Западно-Казахстанская область, Сырымский район, село Коныр, улица Жумагалиева 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871134-91-112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090906, Западно-Казахстанская область, Сырымский район, село Косарал, улица Комсомольская 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871134-90-465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аульного округа"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090904, Западно-Казахстанская область, Сырымский район, село Булдурта, улица Маметова 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871134-92-350</w:t>
            </w:r>
          </w:p>
        </w:tc>
      </w:tr>
    </w:tbl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753"/>
        <w:gridCol w:w="3193"/>
        <w:gridCol w:w="2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94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результата об оказании государствен-ной услуги.</w:t>
            </w:r>
          </w:p>
        </w:tc>
      </w:tr>
      <w:tr>
        <w:trPr>
          <w:trHeight w:val="139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уполномочен-ный орган.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уведомления, либо мотивирован-ный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бумажном носителе.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государствен-ных услуг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бумажном носителе.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уведомления, либо мотивированный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более тридцати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"Назначение жилищной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государственная услуга) оказывается государственным учреждением "Сырымский районный отдел занятости и социальных программ" (далее - уполномоченный орган), а также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обеспечении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адресу: www.ads.gov.kz, в разделе "Государственные услуги", на стендах уполномоченного органа,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www.con.gov.kz,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</w:p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ежедневно, кроме выходных и праздничных дней, с 9-00 до 18-30 часов,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помощи"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4350"/>
        <w:gridCol w:w="3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 от уполномоченного органа уведомление,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получателю государственных услуг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календарных дней (день приема и выдачи документа (результата) государственной услуги не входит в срок государственной услуги).</w:t>
            </w:r>
          </w:p>
        </w:tc>
      </w:tr>
    </w:tbl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
в активных формах содействия занятости"</w:t>
      </w:r>
    </w:p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"Выдача направлений лицам на участие в активных формах содействия занятости"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направлений лицам на участие в активных формах содействия занятости" (далее - государственная услуга) предоставляется государственным учреждением "Сырымский районный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Министерства труда и социальной защиты населения Республики Казахстан: http://www.enbek.gov.kz, в разделе "Занятость населения",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13-00 до 14-30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 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содействия занятости"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6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1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необходимых документов.</w:t>
            </w:r>
          </w:p>
        </w:tc>
        <w:tc>
          <w:tcPr>
            <w:tcW w:w="6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направления, либо мотивированный ответ об отказе предоставления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направление либо мотивированного ответа об отказе в предоставлении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исполнение не более 30 минут</w:t>
            </w:r>
          </w:p>
        </w:tc>
      </w:tr>
    </w:tbl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кресла-коляски"</w:t>
      </w:r>
    </w:p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"Оформление документов на инвалидов для предоставления им кресла-коляски"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кресла-коляски" (далее - государственная услуга) предоставляется государственным учреждением "Сырымский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кресло-коляски (далее - уведомление),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уполномоченный орган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наименование полученной кресло-коляски, даты получения, отметки в получении.</w:t>
      </w:r>
    </w:p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3"/>
        <w:gridCol w:w="60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7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6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мотивированного ответа об отказе в предоставлении государственных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дней.</w:t>
            </w:r>
          </w:p>
        </w:tc>
      </w:tr>
    </w:tbl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в государственных и негосударственных медико-социальных учреждениях (организациях),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государственная услуга) предоставляется государственным учреждением "Сырымский районный отдел занятости и социальных программ" (далее - уполномоченный орган), а также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Казахстан: 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услуги на бумажном носителе.</w:t>
      </w:r>
    </w:p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ежедневно, кроме выходных и праздничных дней, с 9-00 до 18-30 часов,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заявителей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(взаимодействие)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6"/>
        <w:gridCol w:w="4398"/>
        <w:gridCol w:w="35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1425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 на</w:t>
      </w:r>
      <w:r>
        <w:br/>
      </w:r>
      <w:r>
        <w:rPr>
          <w:rFonts w:ascii="Times New Roman"/>
          <w:b/>
          <w:i w:val="false"/>
          <w:color w:val="000000"/>
        </w:rPr>
        <w:t>
дому для одиноких, одиноко проживающих престарелых,</w:t>
      </w:r>
      <w:r>
        <w:br/>
      </w:r>
      <w:r>
        <w:rPr>
          <w:rFonts w:ascii="Times New Roman"/>
          <w:b/>
          <w:i w:val="false"/>
          <w:color w:val="000000"/>
        </w:rPr>
        <w:t>
инвалидов и детей-инвалидов, нуждающихся в</w:t>
      </w:r>
      <w:r>
        <w:br/>
      </w:r>
      <w:r>
        <w:rPr>
          <w:rFonts w:ascii="Times New Roman"/>
          <w:b/>
          <w:i w:val="false"/>
          <w:color w:val="000000"/>
        </w:rPr>
        <w:t>
постороннем уходе и помощи"</w:t>
      </w:r>
    </w:p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государственная услуга) предоставляется государственным учреждением "Сырымский районный отдел занятости и социальных программ" (далее - уполномоченный орган), а также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одиноко-проживающим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услуги на бумажном носителе.</w:t>
      </w:r>
    </w:p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ежедневно, кроме выходных и праздничных дней, с 9-00 до 18-30 часов,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заявителей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4391"/>
        <w:gridCol w:w="36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1425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четырнадцати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услуги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помощника для инвалидов первой группы,</w:t>
      </w:r>
      <w:r>
        <w:br/>
      </w:r>
      <w:r>
        <w:rPr>
          <w:rFonts w:ascii="Times New Roman"/>
          <w:b/>
          <w:i w:val="false"/>
          <w:color w:val="000000"/>
        </w:rPr>
        <w:t>
имеющих затруднение в передвижении,</w:t>
      </w:r>
      <w:r>
        <w:br/>
      </w:r>
      <w:r>
        <w:rPr>
          <w:rFonts w:ascii="Times New Roman"/>
          <w:b/>
          <w:i w:val="false"/>
          <w:color w:val="000000"/>
        </w:rPr>
        <w:t>
и специалиста жестового языка</w:t>
      </w:r>
      <w:r>
        <w:br/>
      </w:r>
      <w:r>
        <w:rPr>
          <w:rFonts w:ascii="Times New Roman"/>
          <w:b/>
          <w:i w:val="false"/>
          <w:color w:val="000000"/>
        </w:rPr>
        <w:t>
для инвалидов по слуху"</w:t>
      </w:r>
    </w:p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государственная услуга) предоставляется государственным учреждением "Сырымский районный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– уведомление), либо мотивированный ответ об отказе в предоставлении услуги на бумажном носителе.</w:t>
      </w:r>
    </w:p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группы, имеющих затруднение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слуху"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56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5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группы, имеющих затруднение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слуху"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протезно-ортопедической помощи"</w:t>
      </w:r>
    </w:p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"Оформление документов на инвалидов для предоставления им протезно-ортопедической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Государственная услуга "Оформление документов на инвалидов для предоставления им протезно-ортопедической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государственная услуга) предоставляется государственным учреждением "Сырымский районный отдел занятости и социальных программ" (далее - уполномоченный орган), а также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услуги на бумажном носителе.</w:t>
      </w:r>
    </w:p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9-00 до 18-30 часов, с перерывом на обед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ежедневно, кроме выходных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безопасности.</w:t>
      </w:r>
    </w:p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(взаимодействие)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помощи"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3693"/>
        <w:gridCol w:w="40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2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14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помощи"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санаторно-курортным лечением"</w:t>
      </w:r>
    </w:p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санаторно-курортным лечением" (далее - государственная услуга) предоставляется государственным учреждением "Сырымский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 - уведомление), либо мотивированный ответ об отказе в предоставлении услуги на бумажном носителе.</w:t>
      </w:r>
    </w:p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курортным лечением"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67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курортным лечением"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</w:t>
      </w:r>
      <w:r>
        <w:br/>
      </w:r>
      <w:r>
        <w:rPr>
          <w:rFonts w:ascii="Times New Roman"/>
          <w:b/>
          <w:i w:val="false"/>
          <w:color w:val="000000"/>
        </w:rPr>
        <w:t>
вследствие 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полигоне"</w:t>
      </w:r>
    </w:p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- государственная услуга) предоставляется государственным учреждением "Сырымский районный отдел занятости и социальных программ" (далее – рабочий орган специальной комиссии), а также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рабочего органа специальной комиссии, центра, в официальных источниках информации, а также может предоставляться по телефонам информационно-справочных служб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рабочего органа специальной комиссии: индекс 090900, Западно-Казахстанская область, Сырымский район, село Жымпиты, улица Казахстанская, 11/1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комиссий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рабочего органа специальной комиссии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рабочего органа специальной комиссии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4173"/>
        <w:gridCol w:w="36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рабочего органа специальной комиссии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рабочего органа специальной комиссии</w:t>
            </w:r>
          </w:p>
        </w:tc>
      </w:tr>
      <w:tr>
        <w:trPr>
          <w:trHeight w:val="138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рабочего органа специальной комиссии результата об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рабочий орган специальной комиссии.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рабочего органа специальной комиссии на подписание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рабочего органа специальной комиссии уведомление,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рабочем органе специальной комиссии - не более двадцати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сурдо-тифлотехническими</w:t>
      </w:r>
      <w:r>
        <w:br/>
      </w:r>
      <w:r>
        <w:rPr>
          <w:rFonts w:ascii="Times New Roman"/>
          <w:b/>
          <w:i w:val="false"/>
          <w:color w:val="000000"/>
        </w:rPr>
        <w:t>
средствами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средствами"</w:t>
      </w:r>
    </w:p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сурдо-тифлотехническими средствами и обязательными гигиеническими средствами" (далее - государственная услуга) предоставляется государственным учреждением "Сырымский районный отдел занятости и социальных программ" (далее - уполномоченный орган), а также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область,Сырымский район, село Жымпиты, улица Казахстанская, 11/1 электронная почта: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syrym_rozisp@mail.ru</w:t>
      </w:r>
      <w:r>
        <w:rPr>
          <w:rFonts w:ascii="Times New Roman"/>
          <w:b w:val="false"/>
          <w:i w:val="false"/>
          <w:color w:val="000000"/>
          <w:sz w:val="28"/>
        </w:rPr>
        <w:t>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сурдо-техническими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уведомление), либо мотивированный ответ об отказе в предоставлении услуги на бумажном носителе.</w:t>
      </w:r>
    </w:p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Помещения уполномоченного органа и центра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4093"/>
        <w:gridCol w:w="38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84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12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в уполномоченный орган.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23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сферы, проживающим в сельской</w:t>
      </w:r>
      <w:r>
        <w:br/>
      </w:r>
      <w:r>
        <w:rPr>
          <w:rFonts w:ascii="Times New Roman"/>
          <w:b/>
          <w:i w:val="false"/>
          <w:color w:val="000000"/>
        </w:rPr>
        <w:t>
местности, по приобретению топлива"</w:t>
      </w:r>
    </w:p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оказывается государственным учреждением "Сырымский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отдел 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Сырымский район, село Жымпиты, улица Казахстанская, 11/1, электронная почта: syrym_rozisp@mail.ru, телефон: 8(71134)31347.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- потребители).</w:t>
      </w:r>
    </w:p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 ежедневно с понедельника по пятницу включительно, кроме выходных и праздничных дней, с 9-00 до 18-30 часов, обед с 13-00 до 14-30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аульного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топлива"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3712"/>
        <w:gridCol w:w="4469"/>
        <w:gridCol w:w="2872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Сырымского района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Жымпитинского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090900, Западно-Казахстанская область, Сырымский район, село Жымпиты, улица Казахстанская 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871134-31-308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090903, Западно-Казахстанская область, Сырымский район, село Булан, улица Школьная 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871134-21-997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090901, Западно-Казахстанская область, Сырымский район, село Алгабас, улица Советская 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871134-99-135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Шолаканкатинского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090912, Западно-Казахстанская область, Сырымский район, село Тоганас, улица Коммунистическая 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871134-97-221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090902, Западно-Казахстанская область, Сырымский район, село Аралтобе, улица Абая 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871134-95-148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090910, Западно-Казахстанская область, Сырымский район, село Талдыбулак, улица Коктобе 5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871134-52-158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090911, Западно-Казахстанская область, Сырымский район, село Таскудык, улица Сырым Датова 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871134-52-237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090907, Западно-Казахстанская область, Сырымский район, село Кособа, улица Кособа 279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871134-93-337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090908, Западно-Казахстанская область, Сырымский район, село Шагырлой, улица Советская 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871134-92-123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090909, Западно-Казахстанская область, Сырымский район, село Коныр, улица Жумагалиева 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871134-91-112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090906, Западно-Казахстанская область, Сырымский район, село Косарал, улица Комсомольская 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871134-90-465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аульного округа"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090904, Западно-Казахстанская область, Сырымский район, село Булдурта, улица Маметова 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871134-92-350</w:t>
            </w:r>
          </w:p>
        </w:tc>
      </w:tr>
    </w:tbl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топлива"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3113"/>
        <w:gridCol w:w="2793"/>
        <w:gridCol w:w="2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4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уполномочен-ного органа результата об оказании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услуги.</w:t>
            </w:r>
          </w:p>
        </w:tc>
      </w:tr>
      <w:tr>
        <w:trPr>
          <w:trHeight w:val="157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на подписание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государствен-ной услуги на бумажном носителе.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центр, акиму сельского округа или выдача потребителю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 по месту жительства - в течение пятнадцати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топлива"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топлива"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