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fbc9e" w14:textId="bafbc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25 декабря 2013 года № 16-2. Зарегистрировано Департаментом юстиции Западно-Казахстанской области 8 января 2014 года № 3396. Утратило силу решением Сырымского районного маслихата Западно-Казахстанской области от 4 июня 2015 года № 28-4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Сырымского районного маслихата Западно-Казахстанской области от 04.06.2015 </w:t>
      </w:r>
      <w:r>
        <w:rPr>
          <w:rFonts w:ascii="Times New Roman"/>
          <w:b w:val="false"/>
          <w:i w:val="false"/>
          <w:color w:val="ff0000"/>
          <w:sz w:val="28"/>
        </w:rPr>
        <w:t>№ 28-4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Сырымский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2014 год в следующем объеме: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- 2 898 559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- 357 147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- 2 400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- 6 500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- 2 532 512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- 2 854 631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- 62 704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- 66 672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- 3 968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- 811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- 811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- - 19 587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- 19 587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- 66 672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- 48 598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- 1 513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решения Сырымского районного маслихата Западно-Казахстанской области от 19.12.2014 </w:t>
      </w:r>
      <w:r>
        <w:rPr>
          <w:rFonts w:ascii="Times New Roman"/>
          <w:b w:val="false"/>
          <w:i w:val="false"/>
          <w:color w:val="ff0000"/>
          <w:sz w:val="28"/>
        </w:rPr>
        <w:t>№ 25-1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Поступления в районный бюджет на 2014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2014-2016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13 декабря 2013 года № 14-3 "Об областном бюджете на 2014-2016 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Учесть в районном бюджете на 2014 год поступление целевых трансфертов из республиканского, областного бюджета и кредитов в общей сумме 583 295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трансферты из республиканского бюджета в сумме 330 559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оснащение учебным оборудованием кабинетов физики, химии, биологии в государственных учреждениях основного среднего и общего среднего образования - 4 097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реализацию государственного образовательного заказа в дошкольных организациях образования - 18 913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повышение оплаты труда учителям, прошедшим повышение квалификации по трехуровневой системе - 9 318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проектирование, развитие, обустройство и (или) приобретение инженерно-коммуникационной инфраструктуры - 69 217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жилья для очередников местных исполнительных органов - 20 000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реконструкцию водопровода села Жымпиты - 70 373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реконструкцию водоснабжения в селе Талдыбулак - 49 591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реализацию государственного образовательного заказа в дошкольных организациях образования, в том числе на выплату ежемесячной надбавки в размере 10 процентов - 981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выплату государственной адресной социальной помощи - 3 217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выплату государственных пособий на детей до 18 лет - 1 489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ежемесячную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- 83 363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трансферты из областного бюджета в сумме 186 064 тысяча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разработку проектно-сметной документации реконструкции водопровода села Аралтобе - 5 056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разработку проектно-сметной документации реконструкции водопровода села Косарал - 3 082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разработку проектно-сметной документации реконструкции водопровода села Коныр - 5 137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разработку проектно-сметной документации реконструкции водопровода села Булдырты - 8 770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газификация социальных объектов в селе Жетыкуль Сырымского района - 2 757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газификация социальных объектов в селе Косарал Сырымского района - 11 562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газификация социальных объектов в селе Кособа Сырымского района - 9 028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газификация социальных объектов в селе Жыракудык Сырымского района - 8 490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газификация социальных объектов в селах Шагырлой и 1 Мая Сырымского района - 10 661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реконструкцию водопровода села Жымпиты - 117 421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повышение оплаты труда учителям, прошедшим повышение квалификации по трехуровневой системе – 4 100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бюджетные кредиты в сумме - 66 672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для реализации мер социальной поддержки специалистов социальной сферы сельских населенных пунктов - 66 672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в редакции решения Сырымского районного маслихата Западно-Казахстанской области от 19.12.2014 </w:t>
      </w:r>
      <w:r>
        <w:rPr>
          <w:rFonts w:ascii="Times New Roman"/>
          <w:b w:val="false"/>
          <w:i w:val="false"/>
          <w:color w:val="ff0000"/>
          <w:sz w:val="28"/>
        </w:rPr>
        <w:t>№ 25-1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Установить на 2014 год норматив распределения доходов, для обеспечения сбалансированности местных бюджетов, зачисляемых в районный бюджет по следующим подклассам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индивидуальный подоходный налог - 100%;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социальный налог - 100%.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кодексом Республики Казахстан 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Утвердить резерв местного исполнительного органа района на 2014 год в размере 5520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На 31 декабря 2014 года лимит долга местного исполнительного органа составляет 30000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Установить гражданским служащим социального обеспечения, образования, культуры и спорта, работающим в сельской местности согласно перечню должностей специалистов определенных в соответствии с трудовым законодательством Республики Казахстан повышение на 25 процентов должностных окладов по сравнению со ставками гражданских служащих, занимающимися этими видами деятельности в городских условиях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Утвердить перечень местных бюджетных программ, не подлежащих секвестру в процессе исполнения местного бюджета на 2014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Утвердить перечень местных бюджетных программ, финансируемых из бюджетов сельского округа в 2014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Казмагамбетов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№ 16-2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Сырымского районного маслихата Западно-Казахстанской области от 19.12.2014 </w:t>
      </w:r>
      <w:r>
        <w:rPr>
          <w:rFonts w:ascii="Times New Roman"/>
          <w:b w:val="false"/>
          <w:i w:val="false"/>
          <w:color w:val="ff0000"/>
          <w:sz w:val="28"/>
        </w:rPr>
        <w:t>№ 25-1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038"/>
        <w:gridCol w:w="782"/>
        <w:gridCol w:w="782"/>
        <w:gridCol w:w="5097"/>
        <w:gridCol w:w="38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2 898 559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2 532 512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2 532 512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2 532 512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792"/>
        <w:gridCol w:w="1124"/>
        <w:gridCol w:w="1124"/>
        <w:gridCol w:w="5552"/>
        <w:gridCol w:w="29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2 854 631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за пределами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Финансирования (использования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№ 16-2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076"/>
        <w:gridCol w:w="810"/>
        <w:gridCol w:w="810"/>
        <w:gridCol w:w="5287"/>
        <w:gridCol w:w="35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814"/>
        <w:gridCol w:w="1156"/>
        <w:gridCol w:w="1156"/>
        <w:gridCol w:w="5706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№ 16-2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076"/>
        <w:gridCol w:w="810"/>
        <w:gridCol w:w="810"/>
        <w:gridCol w:w="5287"/>
        <w:gridCol w:w="35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814"/>
        <w:gridCol w:w="1156"/>
        <w:gridCol w:w="1156"/>
        <w:gridCol w:w="5706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№ 16-2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не подлежащих секвестированию в процессе</w:t>
      </w:r>
      <w:r>
        <w:br/>
      </w:r>
      <w:r>
        <w:rPr>
          <w:rFonts w:ascii="Times New Roman"/>
          <w:b/>
          <w:i w:val="false"/>
          <w:color w:val="000000"/>
        </w:rPr>
        <w:t>исполнения районного бюджета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557"/>
        <w:gridCol w:w="2209"/>
        <w:gridCol w:w="2210"/>
        <w:gridCol w:w="5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№ 16-2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финансируемых из бюджетов акима</w:t>
      </w:r>
      <w:r>
        <w:br/>
      </w:r>
      <w:r>
        <w:rPr>
          <w:rFonts w:ascii="Times New Roman"/>
          <w:b/>
          <w:i w:val="false"/>
          <w:color w:val="000000"/>
        </w:rPr>
        <w:t>сельского округа в 2014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5 - в редакции решения Сырымского районного маслихата Западно-Казахстанской области от 27.11.2014 </w:t>
      </w:r>
      <w:r>
        <w:rPr>
          <w:rFonts w:ascii="Times New Roman"/>
          <w:b w:val="false"/>
          <w:i w:val="false"/>
          <w:color w:val="ff0000"/>
          <w:sz w:val="28"/>
        </w:rPr>
        <w:t>№ 24-2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8"/>
        <w:gridCol w:w="630"/>
        <w:gridCol w:w="1529"/>
        <w:gridCol w:w="1530"/>
        <w:gridCol w:w="4243"/>
        <w:gridCol w:w="32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Жетыкульский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Шолаканкатинский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Жетыкульский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Шолаканкатинский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Жетыкульский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Шолаканкатинский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Жетыкульский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Шолаканкатинский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Жетыкульский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Шолаканкатинский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