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db42" w14:textId="06cd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"Проведение квалификационного экзамена и выдача лицензии, переоформление, выдача дубликатов лицензии на право занятия деятельностью частного судебного исполнителя"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января 2014 года № 26. Зарегистрирован в Министерстве юстиции Республики Казахстан 30 января 2014 года № 9109. Утратил силу приказом и.о. Министра юстиции Республики Казахстан от 29 мая 2015 года № 311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юстиции РК от 29.05.2015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«Проведение квалификационного экзамена и выдача лицензии, переоформление, выдача дубликатов лицензии на право занятия деятельностью частного судебного исполнителя».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исполнению судебных актов Министерства юстиции Республики Казахстан (Ешмагамбетов Ж.Б.):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 и размещение на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по исполнению судебных актов Министерства юстиции Республики Казахстан Ешмагамбетова Ж.Б.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Имашев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2014 года № 26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«Проведение квалификационного экзамена и выдача</w:t>
      </w:r>
      <w:r>
        <w:br/>
      </w:r>
      <w:r>
        <w:rPr>
          <w:rFonts w:ascii="Times New Roman"/>
          <w:b/>
          <w:i w:val="false"/>
          <w:color w:val="000000"/>
        </w:rPr>
        <w:t>
лицензии,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
на право занятия деятельностью частного</w:t>
      </w:r>
      <w:r>
        <w:br/>
      </w:r>
      <w:r>
        <w:rPr>
          <w:rFonts w:ascii="Times New Roman"/>
          <w:b/>
          <w:i w:val="false"/>
          <w:color w:val="000000"/>
        </w:rPr>
        <w:t>
судебного исполнителя»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Комитетом по исполнению судебных актов Министерства юстиции Республики Казахстан (далее – услугодатель), в том числе через веб-портал «электронного правительства» www.egov.kz или веб-портал «Е-лицензирование»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решение квалификационной комиссии о прохождении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квалификационного экзамена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(выписка из протокола квалификационной комиссии о не прохождении квалификационного экзамена), </w:t>
      </w:r>
      <w:r>
        <w:rPr>
          <w:rFonts w:ascii="Times New Roman"/>
          <w:b w:val="false"/>
          <w:i w:val="false"/>
          <w:color w:val="000000"/>
          <w:sz w:val="28"/>
        </w:rPr>
        <w:t>лицензия</w:t>
      </w:r>
      <w:r>
        <w:rPr>
          <w:rFonts w:ascii="Times New Roman"/>
          <w:b w:val="false"/>
          <w:i w:val="false"/>
          <w:color w:val="000000"/>
          <w:sz w:val="28"/>
        </w:rPr>
        <w:t>, переоформление, дубликат лицензии на право занятия деятельностью частного судебного исполнителя либо мотивированный ответ об отказе в оказании государственной услуги в форме электронного документа, удостоверенного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результата оказания государственной услуги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«личный кабинет»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АСУКИП – «Автоматизированная система учета и контроля исполнительного производства»;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информационная 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«Е-лицензирование» (далее – ИС ГБД «Е-лицензирование»)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 </w:t>
      </w:r>
      <w:r>
        <w:rPr>
          <w:rFonts w:ascii="Times New Roman"/>
          <w:b w:val="false"/>
          <w:i w:val="false"/>
          <w:color w:val="000000"/>
          <w:sz w:val="28"/>
        </w:rPr>
        <w:t>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«Физические лица» (далее – ГБД ФЛ) – информационная система, предназначенная для автоматизированного сбора, хранения и обработки информации, создания </w:t>
      </w:r>
      <w:r>
        <w:rPr>
          <w:rFonts w:ascii="Times New Roman"/>
          <w:b w:val="false"/>
          <w:i w:val="false"/>
          <w:color w:val="000000"/>
          <w:sz w:val="28"/>
        </w:rPr>
        <w:t>Национального 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веб-портал «электронного правительства» (далее – ПЭП)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платежный шлюз «электронного правительства» (далее – ПШЭП)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 и «электронного правительства» при осуществлении платежей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шлюз «электронного правительства» (далее – ШЭП) – информационная система, предназначенная для интеграции информационных систем «электронного правительства»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наличие 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электронного запроса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Процесс оказания государственной услуги состоит из процедур (действий)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прием документов для оказания государственной услуги, представленных услугополучателем (либо его представителем по доверенности);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регистрация заявления в АСУКИП и журнале регистрации входящей корреспонденции;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ввод логина и пароля (авторизация)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4 – выбор государственной услуги, указанной в настоящем регламенте, вывод на экран формы запроса для оказания государственной услуги и ввод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5 – запрос через ШЭП на ГБД ФЛ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1 – проверка наличия данных услугополучателя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формирование сообщения о невозможности получения данных в связи с отсутствием данных услугополучателя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заполнение формы запроса в части отметки о наличии документов в бумажной форме, сканирование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8 – регистрация запроса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2 – проверка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формирование сообщения об отказе в запрашиваемой государственной услуге в связи с имеющимися нарушениями в данных услугополучателя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10 – формирование результата государственной услуги в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для сдачи квалификационного экзамена на право занятия деятельностью частного судебного исполнителя, услугополучателю выдается талон с указанием даты, времени,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представленные услугодателю для получения лицензии, переоформления, выдачи дубликатов лицензии на право занятия деятельностью частного судебного исполнителя, принимаются по описи, копия которой направляется (вручается) услугополучателю с отметкой о дате приема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государственной услугой через портал услугополучателю в «личный кабинет» на портале направляется уведомление-отчет о принятии запроса для оказания государственной услуги с указанием даты и времени получения услугополучателем результата государственной услуги.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структурные подразделения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управление обеспечения контроля и документооборота;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управление по организации деятельности частных судебных исполнителей.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Прием и регистрация заявления для оказания государственной услуги осуществляется сотрудником управления обеспечения контроля и документооборота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регистрации заявления с присвоением входящего номера, заявление с прилагаемыми документами передаются на рассмотрение в управление по организации деятельности частных судебных исполнителей по журналу входящей корреспонденции, копия сканированного заявления с прилагаемыми документами передаются по средствам АСУКИП.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с выдачей результата оказания государственной услуги осуществляется управлением по организации деятельности частных судебных исполнителей.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между структурными подразделениями отражено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 в процессе оказания государственной услуги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услугодателя и услугополучателя при оказании государственной услуги через ПЭП отражен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своего регистрационного свидетельства ЭЦП, которое прикреплено услугополучателем в интернет-браузер компьютера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услугополучателем регистрационного свидетельства ЭЦП в интернет-браузер компьютера, введение услугополучателем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заполнение услугополучателем формы запроса (ввод данных) с прикреплением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отсутствием оплаты за оказание государственной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ИИН, указанных в запросе и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запроса (введенных данных) и прикрепленных к нему документов (в электронном виде)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государственной услуге в связи с имеющимися нарушениями в данных услугополучателя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государственной услуги,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действий по заполнению форм запроса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прикрепление в интернет-браузер компьютера регистрационного свидетельства ЭЦП, ввод услугополучателем пароля для входа на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заказ государственной услуги с помощью кнопки «Подать заявление»;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заполнение запроса и прикрепление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регистрационного свидетельства ЭЦП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(подписание) запроса – услугополучатель с помощью кнопки «Подписать» осуществляет удостоверение (подписание) запроса ЭЦП, после чего запрос передается на обработку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обработка запроса в ИС ГБД «Е-лицензирование» – у услугополучателя на экране дисплея выводится заполненная форма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«Мои заявления» услугополучателю предоставляется возможность просмотреть результаты обработки запроса путем нажатия кнопки «Поиск» и введения ИИН.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Необходимую информацию и консультацию по оказанию государственной услуги можно получить по бесплатному телефону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11 в соответствии с приказом Министра юстиции РК от 19.06.2014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«Проведение квалификационного экзамена и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лицензии, переоформление, выдача дубликатов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право занятия деятельностью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частного судебного исполнителя»        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Диаграмма 1 процесса оказания государственной услуги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113157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157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Таблица 1. Описание процедур (действий)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в процессе оказания государственной услуги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1206"/>
        <w:gridCol w:w="1072"/>
        <w:gridCol w:w="1072"/>
        <w:gridCol w:w="1072"/>
        <w:gridCol w:w="1072"/>
        <w:gridCol w:w="938"/>
        <w:gridCol w:w="1206"/>
        <w:gridCol w:w="1608"/>
        <w:gridCol w:w="1341"/>
        <w:gridCol w:w="1341"/>
      </w:tblGrid>
      <w:tr>
        <w:trPr>
          <w:trHeight w:val="675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 потока работ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</w:tr>
      <w:tr>
        <w:trPr>
          <w:trHeight w:val="3315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(процесса, процедуры, операции)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прием документов для оказания государственной услуи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регистрацию заявления в АСУКИП и журнале регистрации входящей корреспонденции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на ИС ГБД «Е-лицензирование» 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 сотрудником услугодателя государственной услуги 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услугополучателя в ГБД ФЛ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сообщения об отказе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«Е-лицензирование» и обработка услуги в ИС ГБД «Е-лицензирование»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нарушениями в данных услугополучателя в ИС ГБД «Е-лицензирование»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 </w:t>
            </w:r>
          </w:p>
        </w:tc>
      </w:tr>
      <w:tr>
        <w:trPr>
          <w:trHeight w:val="30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мин.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сек.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сек.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сек.</w:t>
            </w:r>
          </w:p>
        </w:tc>
      </w:tr>
      <w:tr>
        <w:trPr>
          <w:trHeight w:val="18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если есть нарушения в данных услцгополучателя; 7 – если авторизация прошла успешно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– проверка услугодателем соответствия услугополучателя квалификационным требованиям и основаниям для выдачи лицензии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«Проведение квалификационного экзамена и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лицензии, переоформление, выдача дубликатов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право занятия деятельностью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частного судебного исполнителя»        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Описание последовательности процедур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(действий) между структурными подразделениями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11430000" cy="226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«Проведение квалификационного экзамена и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лицензии, переоформление, выдача дубликатов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право занятия деятельностью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частного судебного исполнителя»        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Диаграмма 2 порядка обращения и последовательности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процедур (действий) услугодателя и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при оказании государственной услуги через ПЭП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108077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Таблица 2. Описание процедур (действий)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услугодателя и услугополучателя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государственной услуги через ПЭП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1218"/>
        <w:gridCol w:w="1083"/>
        <w:gridCol w:w="1083"/>
        <w:gridCol w:w="677"/>
        <w:gridCol w:w="1219"/>
        <w:gridCol w:w="1083"/>
        <w:gridCol w:w="948"/>
        <w:gridCol w:w="1219"/>
        <w:gridCol w:w="1490"/>
        <w:gridCol w:w="948"/>
        <w:gridCol w:w="814"/>
      </w:tblGrid>
      <w:tr>
        <w:trPr>
          <w:trHeight w:val="67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Услугополучатель 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211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(процесса, процедуры, операции)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Прикрепление в интернет-браузер компьютера услугополучателя регистрационного свидетельства ЭЦП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нарушениями в данных услугополучателя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не подтверждением подлинности ЭЦП услугополучателя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(подписание) запроса посредством ЭЦП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заявления (запроса) услугополучателя в ИС «Е-лицензирование» и обработка запроса в ИС «Е-лицензирование»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 нарушениями в данных услугополучателя в ИС «Е-лицензирование»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 </w:t>
            </w:r>
          </w:p>
        </w:tc>
      </w:tr>
      <w:tr>
        <w:trPr>
          <w:trHeight w:val="37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сек.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сек.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мин.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мин.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сек.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сек.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сек.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мин.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сек.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</w:tr>
      <w:tr>
        <w:trPr>
          <w:trHeight w:val="46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услугополучателя; 3 – если авторизация прошла успешно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 оплатил, 6 – если оплатил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в ЭЦП ошибка, 9 – если ЭЦП без ошибки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проверка услугодателем соответствия услугополучателя квалификационным требованиям и основаниям для выдачи лицензии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1501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«Проведение квалификационного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экзамена и выдача лицензии,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переоформление, выдача дубликатов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право занятия деятельностью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частного судебного исполнителя»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Справочник бизнес-процессов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«Проведение квалификационного экзамена и выдача лицензии,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переоформление, выдача дубликатов лицензии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занятия деятельностью частного судебного исполнителя»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4 в соответствии с приказом Министра юстиции РК от 19.06.2014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3985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985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