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775" w14:textId="1b11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Агентства Республики Казахстан по делам спорта и физической культуры от 19 августа 2013 года № 298 "Об утверждении Правил организации деятельности школ высшего спортивного мастерства"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13 января 2014 года № 7/ӘМ. Зарегистрирован в Министерстве юстиции Республики Казахстан 13 февраля 2014 года № 9146.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от 19 августа 2013 года № 298 «Об утверждении Правил организации деятельности школ высшего спортивного мастерства» (зарегистрированный в Реестре государственной регистрации нормативных правовых актов под № 8718, опубликованный в газете «Казахстанская правда» 26 сентября 2013 года, № 282 (27556))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школ высшего спортивного мастерства,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7), 8), 9) и 10)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тренер-преподаватель - физическое лицо, имеющее высшее профессиональное образование и занимающееся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спортивный резерв - спортсмены, участвующие в соревнованиях юношеского и молодежного возрастов;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международные спортивные соревнования - состязания по виду спорта среди спортсменов (команд), в которых участвуют представители не менее пяти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обучающийся - лицо, занимающееся спортом в ШВСМ;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группы спортивного совершенствования - группы спортсменов, в которые зачисляются учащиеся спортивных школ, прошедшие этап подготовки в учебно-тренировочных группах и выполнившие следующие спортивные звания и разряды: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игровых видах спорта, конькобежном спорте, легкой атлетике - 1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видах спорта - «Кандидат в мастера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группы высшего спортивного мастерства - группы спортсменов, в которые зачисляются учащиеся спортивных школ, прошедшие этап подготовки спортивного совершенствования и выполнившие следующие спортивные звания и разряды: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игровых видах спорта, конькобежном спорте, легкой атлетике - «Кандидат в мастера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видах спорта - «Мастер спорта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Основной целью деятельности ШВСМ является осуществление круглогодичной учебно-тренировочной, спортивно-методической деятельности по олимпийским, неолимпийским и национальным видам спорта, направленной на достижение спортсменами высоких спортивных результатов.»;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 республиканские ШВСМ зачисляются спортсмены - победители и призеры республиканских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областные и городские (районные) ШВСМ зачисляются спортсмены - победители и призеры республиканских соревнований, областных, городов Астаны и Алматы первенств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Контингент ШВСМ имеет постоянный и переменный состав обучающихся, укомплектованный преимущественно членами национальных, областных, городов Астаны и Алматы сборных команд по олимпийским, неолимпийским и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ШВСМ формируется из числа обучающихся, входящих в группы спортивного совершенствования и высшего спортивного мастерства. Возраст обучающихся, зачисленных в группы спортивного совершенствования и высшего спортивного мастерства, не ограничивается при условии ежегодного подтверждения установленных спортивных нормативов и требований данных групп.»;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Открытие групп спортивного совершенствования в областных и городских (районных) ШВСМ производится решением руководителя ШВСМ, по согласованию с местным исполнительным органом в сфере физической культуры и спорта, при условии утверждения персонального списка состава групп спортивного 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групп спортивного совершенствования в республиканских ШВСМ производится решением руководителя ШВСМ, по согласованию с уполномоченным органом, при условии утверждения персонального списка состава групп спортивного 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групп высшего спортивного мастерства в ШВСМ производится решением руководителя ШВСМ, по согласованию с уполномоченным органом, при условии утверждения персонального списка состава групп высшего спортивного мастерства.»;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Участниками спортивной подготовки в ШВСМ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спортсмены, зачисленные в списочный состав национальных, областных, городов Астаны и Алматы сборных команд по олимпийским, неолимпийским и национальным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старший тренер ШВСМ, квалифицированные тренеры-преподаватели, а также личные тренеры, привлекаемые к подготовке спортсменов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врачи, методисты, массажисты, психологи и другие специалисты, привлекаемые ШВСМ к подготовке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Персональный списочный состав обучающихся и тренеров-преподавателей ШВСМ, планы индивидуальной подготовки обучающихся на год, календарный план на год спортивно-массовых мероприятий предоставляются на согласование уполномоченному органу (в случае если ШВСМ имеет республиканский статус) или местному исполнительному органу в сфере физической культуры и спорта (в случае если ШВСМ имеет областной, городской (районный) статус) ежегодно до 15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Персональный состав обучающихся и тренеров ШВСМ при необходимости пересматривается уполномоченным органом (в случае если ШВСМ имеет республиканский статус) или местным исполнительным органом в сфере физической культуры и спорта (в случае если ШВСМ имеет областной, городской (районный) статус) по окончании тренировочного и соревновательного цикла два раза в год на основании представления руководства ШВСМ.»;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Старший тренер ШВСМ назначается и освобождается от занимаемой должности руководителем ШВСМ по согласованию с уполномоченным органом (в случае если ШВСМ имеет республиканский статус) или местным исполнительным органом в сфере физической культуры и спорта (в случае если ШВСМ имеет областной, городской (районный) статус).».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информации, интернет-ресурсе Агентства Республики Казахстан по делам спорта и физической культуры и на веб-сайте «www.adilet.zan.kz».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Есентаев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