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ddd4" w14:textId="9b2d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финансов Республики Казахстан от 13 января 2014 года № 3. Зарегистрирован в Министерстве юстиции Республики Казахстан 14 февраля 2014 года № 9153. Утратил силу приказом Заместителя Премьер-Министра Республики Казахстан - Министра финансов Республики Казахстан от 27 мая 2014 года № 251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Заместителя Премьер-Министра РК - Министра финансов РК от 27.05.2014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сентября 2013 года № 947 «О некоторых вопросах Министерства финансов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финансов Республики Казахстан, в которые вносятся изменения,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(Джумадильдаев А.С.)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Султанов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Заместителя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января 2014 года № 3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
Министра финансов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в которые вносятся изменения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августа 2008 года № 398 «Об утверждении формы заключительного отчета конкурсного управляющего и Правил его согласования» (зарегистрированный в Реестре государственной регистрации нормативных правовых актов за № 5293, опубликованный в газете «Юридическая газета» от 10 октября 2008 года № 155 (1555)),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заключительного отчета конкурсного управляющего, утвержденную указанным приказом,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 некоторых приказов Министра финансов Республики Казахстан, в которые вносятся изменения;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заключительного отчета конкурсного управляющего,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Настоящие Правила согласования заключительного отчета конкурсного управляющего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1997 года «О банкротстве» (далее – Закон) и определяют порядок согласования территориальным подразделением Налогового комитета Министерства финансов Республики Казахстан по области, городу Астана и Алматы (далее – территориальное подразделение Комитета) заключительного отчета конкурсного управляющего о его деятельности при осуществлении конкурсного производства (далее – Отчет).»;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 некоторых приказов Министра финансов Республики Казахстан, в которые вносятся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августа 2008 года № 400 «Об утверждении формы заключительного отчета администратора внешнего наблюдения и Правил его согласования» (зарегистрированный в Реестре государственной регистрации нормативных правовых актов за № 5290, опубликованный в газете «Юридическая газета» от 10 октября 2008 года № 155 (1555)),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заключительного отчета администратора внешнего наблюдения, утвержденную указанным приказом,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 некоторых приказов Министра финансов Республики Казахстан, в которые вносятся изменения;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заключительного отчета администратора внешнего наблюдения, утвержденные указанным приказом,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 некоторых приказов Министра финансов Республики Казахстан, в которые вносятся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заместителя Премьер-Министра РК - Министра финансов РК от 28.04.2014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некоторых приказов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Казахстан, в которые вносятся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изменения   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августа 2008 года № 398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Заключительный 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конкурсного управляющего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                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(дата)                                      (место составления)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(Ф.И.О. конкурсного управляющего)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и сокращенное наименование/Ф.И.О. банкрота, с указанием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организационно-правовой формы (на государственном и русском языках,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 учредительным документам), индивидуальный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номер/бизнес-идентификационный номер (ИИН/БИН))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(юридический адрес банкрота, контактные номера телефонов)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1. Общие сведения о должнике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1.1. Вид экономической деятельности с указанием кода ** (с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указанием сведений об осуществлении должником производственной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либо отсутствии таковой):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(Ф.И.О.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(индивидуальный идентификационный номер (ИИН), контактная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(место жительства (юридический адрес),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Наименование/Ф.И.О. учредителя (-ей),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идентификационный номер/бизнес-идентификационный номер (ИИН/БИН),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размеры доли (-ей), контактная информация (место жительства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(юридический адрес),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Размер уставного капитала (тысяч тенге) 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1.5. Сведения об участии государства в уставном капитале,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1.6. Сведения об участии собственника имущества должника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(уполномоченного им органа), учредителя (участника) и/или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должностного лица (лиц) должника в иных юридических лицах, доля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участия % (наименование, место нахождения,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идентификационный номер/бизнес-идентификационный номер (ИИН/БИН),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 участия);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1.7. Сведения о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(дата регистрации (перерегистрации), регистрационный номер, место,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основание регистрации (вновь созданное, преобразование, слияние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другое)/перерегистрации (уменьшение размера уставного капитала,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изменение наименования и другое))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1.8. Сведения о регистрации в качестве налогоплательщика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1.9. Сведения о налоговой регистрации (по месту нахождения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налогооблагаемого объекта).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2. Организационно-правовые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2.1. Определение о возбуждении производства по делу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банкротстве: «___» __________ 20 __ года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(наименование суда)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суда о признании должника банкротом: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вынесено «___» _________________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суда)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вступило в законную силу «___» __________ 20__ года 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Приказ о назначении конкурсного управляющего № __ от «___»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 20 __ года*.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Приказы, принятые конкурсным управляющим: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 «___» __________ 20 __ года*;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 «___» __________ 20 __ года*;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 «___» __________ 20 __ года*.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Объявление о признании должника банкротом, порядке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сроках заявления требований кредиторами, опубликованное конкурсным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управляющим в средствах массовой информации (номер выпуска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газеты): _____________ №__ от «___»__________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 Проведенные собрания кредиторов по оплате труда, принятые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них решения: от «___» __________ 20 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3. Формирование комитета кредиторов банкрота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3.1. Состав комитета кредиторов и изменения в него (если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вносились).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Приказ от «___»__________ 20 __ года № __ 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(состав комитета кредиторов)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Заседания комитета кредиторов и принятые на них решения (в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том числе соглашения, заключенные между конкурсным управляющим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комитетом кредиторов, договоры с соответствующими специалистами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инвентаризации и оценки имущества, по утверждению плана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продажи конкурсной массы и изменений к нему, привлечении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специализированных организаций и иные) *.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0"/>
        <w:gridCol w:w="3669"/>
        <w:gridCol w:w="2800"/>
        <w:gridCol w:w="2800"/>
        <w:gridCol w:w="2801"/>
      </w:tblGrid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протокола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заседания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Повестка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Принятое решение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1. Формирование и утверждение реестра требований кредиторов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4.1. Общая кредиторская задолженность по бухгалтерскому балансу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момент возбуждения конкурсного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заработная плата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залоговая задолженность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налоги и другие обязательные платежи в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задолженность перед конкурсными кредиторами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Рассмотрение заявлений и требований кредиторов, проверка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достоверности начисления задолженностей кредиторов, финансовой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налоговой отчетностей, взаимосверка с кредиторами: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979"/>
        <w:gridCol w:w="979"/>
        <w:gridCol w:w="1215"/>
        <w:gridCol w:w="1215"/>
        <w:gridCol w:w="1230"/>
        <w:gridCol w:w="992"/>
        <w:gridCol w:w="992"/>
        <w:gridCol w:w="1231"/>
        <w:gridCol w:w="1662"/>
        <w:gridCol w:w="1874"/>
        <w:gridCol w:w="1146"/>
      </w:tblGrid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подачи заявления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задолженности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 возникновения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конкурсного управляющего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уполномоченного органа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суда в случае обжалования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уведомления кредитора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Признанная сумма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признанная сумма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 решения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4.3. Реестр требований кредиторов: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Приказ __________ от «___» __________ 20 __ года № __*.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Общая кредиторская задолженность ______________________ тысяч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тенге, в том числе по очередям: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очередь 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очередь 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очередь 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очередь 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очередь 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Сведения о внесении изменений в реестр требований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(содержание изменений)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Приказ от «___» __________ 20 __ года № __*.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5. Инвентаризация, оценка имущества (активов), формирование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конкурсной массы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5.1. Акт приема-передачи учредительных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статистической карточки, печати, бухгалтерской и прочей финансовой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документации*.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 Акт приема-передачи имущества должника*.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5.3. Инвентаризация имущества должника проведена: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(дата, номер описи и акта инвентаризации *)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5.4. Оценка имущества должника проведена: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(дата, акт заключения оценки и наименование оценщика *)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5.5. Информация по итогам проведенной инвентаризации и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имущества (активов) банкрота: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1889"/>
        <w:gridCol w:w="948"/>
        <w:gridCol w:w="1609"/>
        <w:gridCol w:w="1199"/>
        <w:gridCol w:w="1564"/>
        <w:gridCol w:w="1815"/>
        <w:gridCol w:w="2042"/>
        <w:gridCol w:w="1177"/>
        <w:gridCol w:w="1178"/>
      </w:tblGrid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активов по балансу (без дебиторской задолженности), тысяч тенге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Денежные средства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средства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Незавершенное строительство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Нематериальные активы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готовой продукции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активы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итогам инвентаризации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итогам оценки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Принятые меры по результатам инвентаризации в случае наличия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5.6. Динамика изменения показателей финансовой отчетности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три последних года до применения процедуры конкурсного производства: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1390"/>
        <w:gridCol w:w="756"/>
        <w:gridCol w:w="1197"/>
        <w:gridCol w:w="1197"/>
        <w:gridCol w:w="1197"/>
        <w:gridCol w:w="1638"/>
        <w:gridCol w:w="1406"/>
        <w:gridCol w:w="1198"/>
        <w:gridCol w:w="1407"/>
        <w:gridCol w:w="955"/>
        <w:gridCol w:w="1186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период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активов по балансу (остаточная стоимость без дебиторской задолженности), тысяч тенге</w:t>
            </w:r>
          </w:p>
        </w:tc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 задолженность</w:t>
            </w:r>
          </w:p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Кредиторская задолженность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Денежные средства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средства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Незавершенное строительство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Нематериальные активы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готовой продукции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активы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 l января за 3 года, предшествующих банкротству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 l января за 2 года, предшествующих банкротству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 l января за 1 год, предшествующий банкротству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ликвидационного периода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5.7. Информация о заключенных должником договорах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закупках и их исполнении по всей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за период в течение трех лет до возбуждения 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банкротстве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969"/>
        <w:gridCol w:w="1853"/>
        <w:gridCol w:w="1201"/>
        <w:gridCol w:w="1201"/>
        <w:gridCol w:w="764"/>
        <w:gridCol w:w="905"/>
        <w:gridCol w:w="1068"/>
        <w:gridCol w:w="1209"/>
        <w:gridCol w:w="973"/>
        <w:gridCol w:w="1207"/>
        <w:gridCol w:w="1208"/>
        <w:gridCol w:w="965"/>
      </w:tblGrid>
      <w:tr>
        <w:trPr>
          <w:trHeight w:val="30" w:hRule="atLeast"/>
        </w:trPr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должника (поставщика)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заключенных с поставщиком договорах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фактически перечисленных денежных средствах поставщику по заключенным договорам</w:t>
            </w:r>
          </w:p>
        </w:tc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номер/ бизнес-идентификационный номер (ИИН/БИН)</w:t>
            </w:r>
          </w:p>
        </w:tc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ГУ</w:t>
            </w:r>
          </w:p>
        </w:tc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</w:t>
            </w:r>
          </w:p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</w:t>
            </w:r>
          </w:p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к оплате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5.8. Информация о внешнеэкономической и иной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должника в сфере таможенного дела, включая обязательства по уплате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таможенных пошлин, налогов, таможенных сборов и пени, в том числе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условно-выпущенным товарам, находившимся под таможенным контролем,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 до трех лет до возбуждения дела о банкротстве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1199"/>
        <w:gridCol w:w="1408"/>
        <w:gridCol w:w="981"/>
        <w:gridCol w:w="1217"/>
        <w:gridCol w:w="769"/>
        <w:gridCol w:w="958"/>
        <w:gridCol w:w="793"/>
        <w:gridCol w:w="982"/>
        <w:gridCol w:w="1217"/>
        <w:gridCol w:w="1218"/>
        <w:gridCol w:w="1810"/>
        <w:gridCol w:w="969"/>
      </w:tblGrid>
      <w:tr>
        <w:trPr>
          <w:trHeight w:val="3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Отправитель товара/ получатель товара</w:t>
            </w:r>
          </w:p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отправления товара /страна назначения товара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товарах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 таможенным пошлинам, налогам и таможенным сборам и пени (с учетом данных лицевых счетов, открытых в таможенных органах), в том числе по условно-выпущенным товарам, находившимся под таможенным контролем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Классификационный код по номенклатуре внешнеэкономической деятельности на уровне не менее первых четырех знаков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 измерения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дополнительных единиц измерения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(кг.)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стоимость в долларах США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 доллара на день регистрации таможенных деклараций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5.9. Запросы в государственные органы по установлению фактов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совершения должником сделок с имуществом, за период в течение трех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лет до процедуры конкурсного производства *: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3784"/>
        <w:gridCol w:w="2326"/>
        <w:gridCol w:w="2326"/>
        <w:gridCol w:w="2326"/>
        <w:gridCol w:w="2349"/>
      </w:tblGrid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орган, в который направлен запрос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направления запроса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получения ответа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содержание ответа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5.10. Анализ полученной информации, проведение финансовой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диагностики неправомерных действий в отношении должника за период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течение трех лет до применения процедуры конкурсного производства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указанием соответствующих выводов (анализ финансово-хозяйственной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должника, в том числе изучение динамики изменения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показателей финансовой отчетности за три последних года, анализ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условий совершения сделок должника за этот же период (занижение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завышение цены на поставляемые (приобретаемые) товары (работы,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услуги) по сравнению со сложившейся рыночной конъюнктурой, заведомо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невыгодные для должника сроки и (или) способы оплаты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реализованному или приобретенному имуществу, а также любые формы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отчуждения или обременения обязательствами имущества должника, если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они не сопровождаются эквивалентным сокращением задолженности).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3592"/>
        <w:gridCol w:w="2443"/>
        <w:gridCol w:w="2532"/>
        <w:gridCol w:w="2488"/>
        <w:gridCol w:w="2180"/>
      </w:tblGrid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Сделка, совершенная должником за три года до введения процедуры конкурсного производства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факт совершения сделки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получения документа, подтверждающего факт сделки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сделке оснований для признания ее недействительной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5.11. Изменения в составе конкурсной массы в связи с возвратом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(имущество, включенное в состав конкурсной массы)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6. Дебиторская задолженность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6.1. Дебиторская задолженность на момент признания должника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банкротом (по бухгалтерскому балансу): _______________ (тысяч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6.2. Проводимые мероприятия по взысканию дебиторской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задолженности, образовавшейся на момент введения процедуры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конкурсного производства: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1931"/>
        <w:gridCol w:w="1370"/>
        <w:gridCol w:w="1183"/>
        <w:gridCol w:w="1066"/>
        <w:gridCol w:w="1394"/>
        <w:gridCol w:w="1394"/>
        <w:gridCol w:w="1347"/>
        <w:gridCol w:w="1090"/>
        <w:gridCol w:w="1511"/>
        <w:gridCol w:w="1232"/>
      </w:tblGrid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дебитора, индивидуальный идентификационный номер/бизнес-идентификационный номер (ИИН/БИН)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адрес/ место нахождения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образования дебиторской задолженности, природа образования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дебиторской задолженности, тысяч тенге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направления претензии дебитору конкурсным управляющим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подачи иска в судебные органы конкурсным управляющим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содержание судебного акта по результатам рассмотрения искового заявления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вынесения судебного акта, ссылка на нормативный правовой акт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фактически взысканной дебиторской задолженности, тысяч тенге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Фактически взыскано дебиторской задолженности: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(тысяч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6.3. Задолженность, признанная безнадежной к взысканию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1927"/>
        <w:gridCol w:w="1374"/>
        <w:gridCol w:w="1236"/>
        <w:gridCol w:w="1512"/>
        <w:gridCol w:w="1259"/>
        <w:gridCol w:w="1351"/>
        <w:gridCol w:w="960"/>
        <w:gridCol w:w="1190"/>
        <w:gridCol w:w="1801"/>
        <w:gridCol w:w="915"/>
      </w:tblGrid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дебитора, индивидуальный идентификационный номер/ бизнес-идентификационный номер (ИИН/БИН)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адрес/ место нахождения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образования дебиторской задолженности, природа образования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дебиторской задолженности, тысяч тенге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направления претензии дебитору должником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подачи иска в судебные органы должником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содержание судебного акта по результатам рассмотрения искового заявления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вынесения судебного акта, ссылка на нормативный правовой акт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(приказ, протокол и т.д.) и причины списания дебиторской задолженности (в связи с ликвидацией дебитора по решению суда, истечения срока исковой давности, отсутствие дебитора и так далее)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7. Продажа конкурсной массы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7.1. Перечень утвержденных и согласованных планов продаж 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7.2. Информация об организации и проведении аукциона: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 № ___ от «___» _________ 20 __ года 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газеты)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7.3. Информация о реализации конкурсной массы,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дебиторской задолженности: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11"/>
        <w:gridCol w:w="2314"/>
        <w:gridCol w:w="1647"/>
        <w:gridCol w:w="1555"/>
        <w:gridCol w:w="2039"/>
        <w:gridCol w:w="1717"/>
        <w:gridCol w:w="1165"/>
        <w:gridCol w:w="1879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лота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лота (год выпуска/ постройки, техническое состояние и другое)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Оценочная стоимость, тысяч тенге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Стартовая цена в плане продажи, тысяч тенге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цена в плане продажи, тысяч тенге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проведения торгов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торгов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Фактическая цена реализации, тысяч тенге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7.4. Информация о покупателях имущества (активов) должника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1123"/>
        <w:gridCol w:w="1155"/>
        <w:gridCol w:w="2641"/>
        <w:gridCol w:w="333"/>
        <w:gridCol w:w="525"/>
        <w:gridCol w:w="654"/>
        <w:gridCol w:w="344"/>
        <w:gridCol w:w="558"/>
        <w:gridCol w:w="1154"/>
        <w:gridCol w:w="1111"/>
        <w:gridCol w:w="1132"/>
        <w:gridCol w:w="1346"/>
        <w:gridCol w:w="1058"/>
      </w:tblGrid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покупателя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заключенном с покупателем договоре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выставленной конкурсным управляющим счет-фактуре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фактической оплате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номер/ бизнес-идентификационный номер (ИИН/БИН)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платежного документа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платежного документа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выплаченная сумма, тысяч тенге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Информация о принятых мерах по признанию недействительными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сделок должника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531"/>
        <w:gridCol w:w="977"/>
        <w:gridCol w:w="1423"/>
        <w:gridCol w:w="1212"/>
        <w:gridCol w:w="2158"/>
        <w:gridCol w:w="1216"/>
        <w:gridCol w:w="1203"/>
        <w:gridCol w:w="1755"/>
        <w:gridCol w:w="1639"/>
        <w:gridCol w:w="967"/>
      </w:tblGrid>
      <w:tr>
        <w:trPr>
          <w:trHeight w:val="30" w:hRule="atLeast"/>
        </w:trPr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договоре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Принятые меры по возврату имущества</w:t>
            </w:r>
          </w:p>
        </w:tc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фактического возврата имущества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имущества, на которое обращено взыскание, тысяч тенге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направлении конкурсным управляющим претензий/ исков в суд (дата, № исх., кем направлен)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содержание судебного акта по результатам рассмотрения искового заявления должником, ссылка на нормативный правовой акт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обжаловании (опротестовании) решения суда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9. Информация о наличии признаков преднамеренного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ложного банкротства, принятых мерах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Направление материалов в органы финансовой полиции и другие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правоохранительные органы: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2006"/>
        <w:gridCol w:w="2210"/>
        <w:gridCol w:w="2708"/>
        <w:gridCol w:w="2414"/>
        <w:gridCol w:w="2550"/>
        <w:gridCol w:w="1532"/>
      </w:tblGrid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дата направления заявления в правоохранительные органы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принятые правоохранительными органами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обжаловании решений правоохранительных органов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направления в суд материалов по преднамеренному, ложному банкротству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суда по факту преднамеренному, ложному банкротству, ссылка на нормативный правовой акт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Основания отказа в возбуждении уголовного дела либо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прекращении: 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Причины и основания вывода активов (решения собственников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имущества или уполномоченных органов и т.д.): 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10. Погашение кредиторской задолженности после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реализации конкурсной массы (в том числе по формам и методам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погашения):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2"/>
        <w:gridCol w:w="2421"/>
        <w:gridCol w:w="2854"/>
        <w:gridCol w:w="3284"/>
        <w:gridCol w:w="3069"/>
      </w:tblGrid>
      <w:tr>
        <w:trPr>
          <w:trHeight w:val="30" w:hRule="atLeast"/>
        </w:trPr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требований кредиторов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  <w:tc>
          <w:tcPr>
            <w:tcW w:w="3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удовлетворенных требований кредиторов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кредиторов согласно реестру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Удовлетворенные требования кредиторов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кредиторской задолженности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денежном выражении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натуральном выражении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очередь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очередь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очередь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очередь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очередь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прилагается полный список кредиторов, чьи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 удовлетворены и не удовлетворены.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11. Административные расходы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3973"/>
        <w:gridCol w:w="1916"/>
        <w:gridCol w:w="2005"/>
        <w:gridCol w:w="1782"/>
        <w:gridCol w:w="3639"/>
      </w:tblGrid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смете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Начислено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оплаты труда: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Ведомость, квитанции, платежные поручения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заработная плата;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пенсионные взносы;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социальные отчисления;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индивидуальный подоходный налог;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социальный налог.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конкурсного управляющего, всего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решения комитета кредиторов, соглашение между конкурсным управляющим и комитетом кредиторов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текущие;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дополнительные.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Компенсация при увольнении работников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Подтверждающие документы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Командировочные расходы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Авансовый отчет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аренды за помещение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аренды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товаров, в том числе по видам: (раскрыть виды)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либо документ, подтверждающий предоставление услуги, работы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коммунальных услуг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Накладные, счета-фактуры, квитанции об оплате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электроэнергия;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отопление;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водоснабжение;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прочие.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связи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транспортных услуг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Соответствующие договоры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обслуживание (ремонт, улучшение) зданий, помещений, ремонт (демонтаж) оборудования и других основных средств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Соответствующие договоры, акты выполненных работ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Прочие: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либо документ, подтверждающий предоставление услуги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аренда орг. техники;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аренды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 так далее.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услуг и работ производственного характера, выполненные сторонними организациями (лицами), в том числе: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либо документ, подтверждающий предоставление услуги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аудит;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оценка;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аукцион.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 услуги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Платежные поручения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публикацию объявлений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квитанции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Отчисления в бюджет, в том числе по видам: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Подтверждающие документы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расходы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Подтверждающие документы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Информация о поставщиках услуг, оказываемых конкурсному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управляющему в ходе конкурсного производства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1460"/>
        <w:gridCol w:w="1254"/>
        <w:gridCol w:w="1472"/>
        <w:gridCol w:w="555"/>
        <w:gridCol w:w="801"/>
        <w:gridCol w:w="1022"/>
        <w:gridCol w:w="555"/>
        <w:gridCol w:w="1022"/>
        <w:gridCol w:w="1022"/>
        <w:gridCol w:w="1052"/>
        <w:gridCol w:w="825"/>
        <w:gridCol w:w="825"/>
        <w:gridCol w:w="826"/>
        <w:gridCol w:w="812"/>
      </w:tblGrid>
      <w:tr>
        <w:trPr>
          <w:trHeight w:val="30" w:hRule="atLeast"/>
        </w:trPr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затрат по смете административных 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поставщика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заключенных с поставщиком договорах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выставленной поставщиком счет фактуре</w:t>
            </w:r>
          </w:p>
        </w:tc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выполненных работ и услуг (дата)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фактически перечисленных денежных средствах поставщику по заключенным договорам</w:t>
            </w:r>
          </w:p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номер/ бизнес-идентификационный номер (ИИН/БИН)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платежного документа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платежного документа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выплаченная 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Конкурсный управляющий ____________________________ 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(фамилия, имя, отчество (при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 _________________________________ 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(фамилия, имя, отчество (при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– Государственный классификатор РК 03-2007 «Общий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классификатор видов экономической деятельности» (ОКЭД), 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Комитета по техническому регулированию и метрологии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индустрии и торговли Республики Казахстан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года № 683-од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– с приложением копий подтверждающих документов.</w:t>
      </w:r>
    </w:p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некоторых приказов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Казахстан, в которые вносятся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изменения  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согласования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заключительного отчета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конкурсного управляющего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Территориальное подразделение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комитета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области, городу Астана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Решением ___________________________________________ суда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______________ 20 __ года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(наименование/(фамилия, имя, отчество (при наличии) должника))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признано банкротом и введено конкурсное производство.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87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21 января 1997 года «О банкротстве» представляю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рассмотрения и согласования заключительный отчет и ликвидационный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баланс 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(наименование/(фамилия, имя, отчество (при наличии) должника))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на: _____ 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Заключительный отчет на _____ 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Справка о доходах и расходах по итогам конкурсного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производства на ____ 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Ликвидационный баланс на _____ 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Прочее на ______ 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Конкурсный управляющий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(наименование/(фамилия, имя,     (подпись)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(при наличии)                            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должника))</w:t>
      </w:r>
    </w:p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некоторых приказов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Казахстан, в которые вносятся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изменения     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августа 2008 года № 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Заключительный 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администратора внешнего наблюдения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                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(дата)                                      (место составления)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 администратора внешнего наблюдения)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1. Общие сведения о должнике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полное и сокращенное наименование или Ф.И.О. должника,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указанием организационно-правовой формы (на государственном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русском языках, согласно учредительным документам*), сведения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 государственной регистрации в качестве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предпринимателя, индивидуальный идентификационный номер/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бизнес-идентификационный номер (ИИН/БИН)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(место нахождения или место жительства (юридический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должника, контактные номера телефонов)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(вид экономической деятельности с указанием кода** (с указанием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сведений об осуществлении должником производственной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деятельности либо отсутствии таковой))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1.1. Ф.И.О. руководителя 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номер/бизнес-идентификационный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(ИИН/БИН), контактная информация (место жительства (юридический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адрес),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Ответственный работник по работе с бюджетом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(главный бухгалтер),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 (ИИН), контактная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(место жительства (юридический адрес),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Наименование/Ф.И.О. учредителя (-ей),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идентификационный номер/бизнес-идентификационный номер (ИИН/БИН),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размеры доли (-ей), контактная информация (место жительства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(юридический адрес),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Размер уставного капитала (тысяч тенге)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1.5. Сведения об участии государства, % 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1.6. Среднесписочная численность работников за период 3 года до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введения процедуры внешнего наблюдения (человек) 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1.7. Сведения о регистрации в качестве налогоплательщика 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1.8. Сведения о государственной регистрации: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(дата регистрации (перерегистрации), регистрационный номер,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нахождения, основание регистрации (вновь созданное,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преобразование, слияние и другое)/перерегистрации (уменьшение размера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уставного капитала, изменение наименования и другое)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1.9. Сведения о налоговой регистрации (по месту нахождения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налогооблагаемого объекта) 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1.10. Причины неплатежеспособности должника (основные причины,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 возникновения) 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2. Организационно-правовые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2.1. Сведения о лицах, обратившихся в суд с заявлением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введении внешнего наблюдения: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(место нахождения или место жительства (юридический адрес),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контактные номера телефонов)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Определение суда о введении внешнего наблюдения * (дат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определения и наименование суда): от «___» ___________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______________, вступило в законную силу «___» _____ 20 __ года *;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Сведения об обжаловании определения суда о введении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внешнего наблюдения 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Сведения о результатах обжалования.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 Срок введения процедуры внешнего наблюдения (месяц) 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2.6. Сведения о продлении процедуры внешнего наблюдения*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(основания, длительность)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2.7. Сведения о публикации информационного сообщения о введении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внешнего наблюдения в периодических печатных изданиях,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распространяемых на всей территории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соответствующей административно-территориальной единице по месту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нахождения должника, получивших в установленном порядке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официального опубликования нормативных правовых актов,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государственном и русском языках* (далее – периодические печатные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издания):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периодического печатного издания, номер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дата публикации)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2.8. Сведения об администраторе (-ах) внешнего наблюдения: 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Ф.И.О., индивидуальный идентификационный номер (ИИН),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 государственной регистрации в качестве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предпринимателя, место жительства, дата и номер приказа о назначении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(отстранении) администратора внешнего наблюдения*: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2.9. Состав комитета кредиторов, утвержденный уполномоченным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органом (с приложением соглашения о порядке и условиях финансирования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процедуры внешнего наблюдения) и изменения в него (если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вносились):_________________________________________________________;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2.10. Заседания комитета кредиторов и принятые на нем решения*: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7"/>
        <w:gridCol w:w="4092"/>
        <w:gridCol w:w="2800"/>
        <w:gridCol w:w="2800"/>
        <w:gridCol w:w="2801"/>
      </w:tblGrid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протокола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заседания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Повестка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Принятое решение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2.11. Сумма административных расходов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соглашением*, заключенным между кредиторами и администратором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внешнего наблюдения с нарастающим итогом на отчетную дату (тысяч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тенге) 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2.12. Фактически выплаченные административные расходы внешнего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наблюдения* (тысяч тенге) 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3. Финансово-экономическое состояние должника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3.1. Стоимость активов по балансу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2549"/>
        <w:gridCol w:w="1110"/>
        <w:gridCol w:w="1669"/>
        <w:gridCol w:w="1482"/>
        <w:gridCol w:w="1366"/>
        <w:gridCol w:w="1366"/>
        <w:gridCol w:w="1157"/>
        <w:gridCol w:w="1436"/>
        <w:gridCol w:w="1205"/>
      </w:tblGrid>
      <w:tr>
        <w:trPr>
          <w:trHeight w:val="60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период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активов по балансу (остаточная стоимость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дебиторской задолженности)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Нематериальные активы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средства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Незавершенное строительство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готовой продукции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активы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3 года, предшествующих процедуре внешнего наблюдения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 года, предшествующих процедуре внешнего наблюдения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год, предшествующий процедуре внешнего наблюдения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процедуры внешнего наблюдения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дату завершения процедуры внешнего наблюдения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3.2. Процент износа основных фондов: 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Расчет коэффициента текущей ликвидности по балансу 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3.4. Расчет коэффициента обеспеченности собственными средствами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балансу 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3.5. Расчет коэффициент восстановления платежеспособности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балансу 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3.6. Основные показатели финансово-экономического состояния: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дату введения процедуры внешнего наблюдения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дату завершения процедуры внешнего наблюдения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текущей ликвидности по балансу: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обеспеченности собственными средствами по балансу: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восстановления платежеспособности по балансу: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кредиторская задолженность, всего, тысяч тенге.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т.ч. по налогам и другим обязательным платежам в бюджет, тысяч тенге.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 задолженность, тысяч тенге.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(в случае отсутствия бухгалтерских документов, указать причину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(например, изъятие правоохранительными органами)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3.7. Принятые меры по обеспечению сохранности имущества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должника и его защите (отмена таких мер)*: 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3.8. Результаты сверки имущества должника по актам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инвентаризации, с указанием мер, принятых в случае обнаружения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несоответствия фактического и отраженного в актах инвентаризации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3.9. Принятые меры по установлению и анализу сделок,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совершенных должником за три года до введения процедуры внешнего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наблюдения (ухудшивших финансовое состояние должника) *: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финансовой диагностики неправомерных действий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отношении должника за период в течение трех лет до применения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процедуры внешнего наблюдения с указанием соответствующих выводов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(анализ финансово-хозяйственной деятельности должника,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изучение динамики изменения показателей финансовой отчетности за три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последних года, анализ условий совершения сделок должника за этот 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 (занижение либо завышение цены на поставляемые (приобретаемые)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товары (работы, услуги) по сравнению со сложившейся рыночной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конъюнктурой, заведомо невыгодные для должника сроки и (или) способы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оплаты по реализованному или приобретенному имуществу, а также любые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формы отчуждения или обременения обязательствами имущества должника,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если они не сопровождаются эквивалентным сокращением задолженности).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2904"/>
        <w:gridCol w:w="2479"/>
        <w:gridCol w:w="2569"/>
        <w:gridCol w:w="2793"/>
        <w:gridCol w:w="1942"/>
      </w:tblGrid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Сделка, совершенная должником за три года до введения процедуры внешнего наблюдения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факт совершения сделки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получения документа, подтверждающего факт сделки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сделке оснований для признания ее недействительной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3.10. Информация о заключенных должником договорах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закупках и их исполнении по всей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за период в течение трех лет до введения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внешнего наблюдения: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1183"/>
        <w:gridCol w:w="1824"/>
        <w:gridCol w:w="930"/>
        <w:gridCol w:w="2006"/>
        <w:gridCol w:w="612"/>
        <w:gridCol w:w="1164"/>
        <w:gridCol w:w="933"/>
        <w:gridCol w:w="1208"/>
        <w:gridCol w:w="522"/>
        <w:gridCol w:w="960"/>
        <w:gridCol w:w="1191"/>
        <w:gridCol w:w="951"/>
      </w:tblGrid>
      <w:tr>
        <w:trPr>
          <w:trHeight w:val="3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должника (поставщика)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Заказчика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заключенных с поставщиком договорах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фактически перечисленных денежных средствах поставщику по заключенным договорам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должника (поставщика)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номер/ бизнес-идентификационный номер (ИИН/БИН)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номер/ бизнес-идентификационный номер (ИИН/БИН)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к оплате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3.11. Информация о внешнеэкономической и иной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должника в сфере таможенного дела, включая обязательства по уплате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таможенных пошлин, налогов, таможенных сборов и пени, в том числе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условно-выпущенным товарам, находившимся под таможенным контролем,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 до трех лет до введения внешнего наблюдения: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"/>
        <w:gridCol w:w="1160"/>
        <w:gridCol w:w="1160"/>
        <w:gridCol w:w="945"/>
        <w:gridCol w:w="1604"/>
        <w:gridCol w:w="946"/>
        <w:gridCol w:w="946"/>
        <w:gridCol w:w="1173"/>
        <w:gridCol w:w="1173"/>
        <w:gridCol w:w="1173"/>
        <w:gridCol w:w="946"/>
        <w:gridCol w:w="1531"/>
        <w:gridCol w:w="937"/>
      </w:tblGrid>
      <w:tr>
        <w:trPr>
          <w:trHeight w:val="30" w:hRule="atLeast"/>
        </w:trPr>
        <w:tc>
          <w:tcPr>
            <w:tcW w:w="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Отправитель товара/получатель товара</w:t>
            </w:r>
          </w:p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отправления товара/ страна назначения товара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товарах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 по таможенным пошли нам, налогам и таможенным сборам и пени (с учетом данных лицевых счетов, открытых в таможенных органах), в том числе по условно выпущенным товарам, находившимся под таможенным контролем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Классификационный код по номенклатуре внешне экономической деятельности на уровне не менее первых четырех знаков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 измерения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дополнительных единиц измерения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(килограмм)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стоимость в долларах США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 доллара на день регистрации таможенных деклараций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3.12. Запросы в государственные органы по установлению фактов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совершения должником сделок с имуществом, за период в течение трех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лет до процедуры внешнего наблюдения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488"/>
        <w:gridCol w:w="2485"/>
        <w:gridCol w:w="2485"/>
        <w:gridCol w:w="2741"/>
      </w:tblGrid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орган, в который направлен запрос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направления запроса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получения ответа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содержание ответа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3.13. Анализ полученной информации (сверка данных с трех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годичными бухгалтерскими документами, дата и основания вывода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активов, а также стоимости выведенных активов (тысяч тенге) и так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далее (в случае их наличия))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3.14. Меры по признанию недействительными сделок должника*.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972"/>
        <w:gridCol w:w="972"/>
        <w:gridCol w:w="972"/>
        <w:gridCol w:w="2110"/>
        <w:gridCol w:w="1663"/>
        <w:gridCol w:w="1428"/>
        <w:gridCol w:w="1734"/>
        <w:gridCol w:w="1230"/>
        <w:gridCol w:w="1487"/>
        <w:gridCol w:w="950"/>
      </w:tblGrid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Принятые меры по возврату имущества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фактического возврата имущества</w:t>
            </w:r>
          </w:p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имущества, на которое обращено взыскание, тысяч тенге</w:t>
            </w:r>
          </w:p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Договор, дата, номер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договора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администратором внешнего наблюдения требования должнику об отмене сделки (дата, № исх. доку мента)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направлении претензий/подаче должником исков в суд дата, № исх., кем направлен)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содержание судебного акта по результатам рассмотрения искового заявления должником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обжаловании (опротестовании) решения суда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3.15. Направление материалов в органы финансовой полиции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другие правоохранительные органы: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2862"/>
        <w:gridCol w:w="2229"/>
        <w:gridCol w:w="2003"/>
        <w:gridCol w:w="2003"/>
        <w:gridCol w:w="2659"/>
        <w:gridCol w:w="1349"/>
      </w:tblGrid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дата направления заявления в правоохранительные органы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Меры, принятые правоохранительными органами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обжаловании решений правоохранительных органов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направления в суд материалов по преднамеренному (ложному банкротству)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суда по факту преднамеренного (ложного) банкротства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Основания отказа в возбуждении уголовного дела либо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прекращении:________________________________________________________;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3.16. Причины и основания вывода активов (решения собственников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имущества или уполномоченных органов и так далее)*:_________________;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3.17. Проведенные мероприятия по взысканию дебиторской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задолженности*: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1864"/>
        <w:gridCol w:w="1489"/>
        <w:gridCol w:w="1209"/>
        <w:gridCol w:w="1209"/>
        <w:gridCol w:w="1255"/>
        <w:gridCol w:w="1256"/>
        <w:gridCol w:w="1232"/>
        <w:gridCol w:w="1420"/>
        <w:gridCol w:w="1420"/>
        <w:gridCol w:w="929"/>
      </w:tblGrid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дебитора, индивидуальный идентификационный номер/ бизнес-идентификационный номер (ИИН/БИН)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адрес/ место нахождения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образования дебиторской задолженности, природа образования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дебиторской задолженности, тысяч тенге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направления требования к должнику администратором внешнего наблюдения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направления претензии дебитору должником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подачи иска в судебные органы должником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содержание судебного акта по результатам рассмотрения искового заявления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фактически взысканной дебиторской задолженности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3.18. Списанная дебиторская задолженность, образовавшаяся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момент введения процедуры внешнего наблюдения: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2105"/>
        <w:gridCol w:w="1002"/>
        <w:gridCol w:w="1474"/>
        <w:gridCol w:w="1159"/>
        <w:gridCol w:w="1317"/>
        <w:gridCol w:w="1002"/>
        <w:gridCol w:w="1475"/>
        <w:gridCol w:w="2106"/>
        <w:gridCol w:w="1832"/>
      </w:tblGrid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номер/ бизнес-идентификационный номер (ИИН/БИН)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женности,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зования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женности,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претензии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подачи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иска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акта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татам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искового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(приказ,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 далее)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задолженности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связи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дебитора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решению суда,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истечения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срока исковой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давности,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 далее)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3.19. Текущая дебиторская задолженность, возникшая после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введения процедуры внешнего наблюдения (тысяч тенге)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3.20. Проводимые мероприятия по взысканию текущей дебиторской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задолженности (в случае наличия):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2311"/>
        <w:gridCol w:w="1267"/>
        <w:gridCol w:w="1383"/>
        <w:gridCol w:w="1268"/>
        <w:gridCol w:w="1221"/>
        <w:gridCol w:w="1314"/>
        <w:gridCol w:w="1848"/>
        <w:gridCol w:w="1849"/>
        <w:gridCol w:w="921"/>
      </w:tblGrid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дебитора, индивидуальный идентификационный номер/ бизнес-идентификационный номер (ИИН/БИН)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адрес/ место нахождения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образования дебиторской задолженности, природа образования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дебиторской задолженности, тысяч тенге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направления претензии дебитору должником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подачи иска в судебные органы должником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содержание судебного акта по результатам рассмотрения искового заявления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фактически взысканной дебиторской задолженности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3.21. Списанная текущая дебиторская задолженность: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2051"/>
        <w:gridCol w:w="1403"/>
        <w:gridCol w:w="1403"/>
        <w:gridCol w:w="1403"/>
        <w:gridCol w:w="1195"/>
        <w:gridCol w:w="1403"/>
        <w:gridCol w:w="1404"/>
        <w:gridCol w:w="2342"/>
        <w:gridCol w:w="919"/>
      </w:tblGrid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дебитора, индивидуальный идентификационный номер/ бизнес-идентификационный номер (ИИН/БИН)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адрес/ место нахождения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образования дебиторской задолженности, природа образования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дебиторской задолженности, тысяч тенге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направления претензии дебитору должником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подачи иска в судебные органы должником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содержание судебного акта по результатам рассмотрения искового заявления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(приказ, протокол и так далее) и причины списания дебиторской задолженности (в связи с ликвидацией дебитора по решению суда, истечения срока исковой давности, отсутствие дебитора и так далее)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3.22. Заключение о возможности восстановления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платежеспособности должника и применении в отношении 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реабилитационной процедуры либо о признании должника банкротом: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Приложение: на _____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Администратор внешнего наблюдения ________________ 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(подпись)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– Государственный классификатор РК 03-2007 «Общий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классификатор видов экономической деятельности» (ОКЭД), 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Комитета по техническому регулированию и метрологии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индустрии и торговли Республики Казахстан от 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года № 683-од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– с приложением копий подтверждающих документов</w:t>
      </w:r>
    </w:p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некоторых приказов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Казахстан, в которые вносятся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изменения   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августа 2008 года № 400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согласования заключительного отчета</w:t>
      </w:r>
      <w:r>
        <w:br/>
      </w:r>
      <w:r>
        <w:rPr>
          <w:rFonts w:ascii="Times New Roman"/>
          <w:b/>
          <w:i w:val="false"/>
          <w:color w:val="000000"/>
        </w:rPr>
        <w:t>
администратора внешнего наблюдения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согласования заключительного отчета администратора внешнего наблюдения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1997 года «О банкротстве» (далее – Закон) и определяют порядок согласования территориальным подразделением Налогового комитета Министерства финансов Республики Казахстан по области, городу Астана и Алматы (далее – территориальное подразделение Комитета) заключительного отчета администратора внешнего наблюдения о его деятельности при ведении процедуры внешнего наблюдения (далее – Отчет).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 завершении процедуры внешнего наблюдения администратором внешнего наблюдения составляется Отчет по утвержденной форме, который согласовывается с комитетом кредиторов.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Администратор внешнего наблюдения в срок не позднее пятнадцати календарных дней до даты завершения срока внешнего наблюдения, определенного судом, направляет согласованный с комитетом кредиторов Отчет на согласование в территориальное подразделение Комитета, в зависимости от того, кем назначен администратор внешнего наблюдения.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Территориальное подразделение Комитета рассматривает Отчет и при отсутствии замечаний согласовывает его не позднее трех рабочих дней с момента представления.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случае, если представленный Отчет не соответствует утвержденной форме либо содержит неполную информацию администратору внешнего наблюдения не позднее трех рабочих дней с момента представления, направляются письменные мотивированные замечания, которые ему необходимо устранить в течение двух рабочих дней и повторно представить Отчет на согласование.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Отчет, согласованный с комитетом кредиторов и территориальным подразделением Комитета, представляется администратором внешнего наблюдения на утверждение в суд не позднее двух рабочих дней со дня согласования.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Отчете необходимо отразить заключение о возможности восстановления платежеспособности должника и применении в отношении него реабилитационной процедуры либо о признании должника банкротом.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Копия определения суда о завершении процедуры внешнего наблюдения направляется администратором внешнего наблюдения в территориальное подразделение Комитета и должнику, в срок не позднее семи рабочих дней со дня вынесения определения.</w:t>
      </w:r>
    </w:p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некоторых приказов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Казахстан, в которые вносятся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изменения    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утратило силу приказом заместителя Премьер-Министра РК - Министра финансов РК от 28.04.2014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некоторых приказов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Казахстан, в которые вносятся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изменения   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утратило силу приказом заместителя Премьер-Министра РК - Министра финансов РК от 28.04.2014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некоторых приказов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Казахстан, в которые вносятся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изменения    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утратило силу приказом заместителя Премьер-Министра РК - Министра финансов РК от 28.04.2014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некоторых приказов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Казахстан, в которые вносятся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изменения    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утратило силу приказом заместителя Премьер-Министра РК - Министра финансов РК от 28.04.2014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некоторых приказов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Казахстан, в которые вносятся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изменения    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утратило силу приказом заместителя Премьер-Министра РК - Министра финансов РК от 28.04.2014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некоторых приказов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Казахстан, в которые вносятся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изменения     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10 утратило силу приказом заместителя Премьер-Министра РК - Министра финансов РК от 28.04.2014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