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cdfa" w14:textId="7cdc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чрезвычайным ситуациям Республики Казахстан от 2 мая 2013 года № 181 "Об утверждении типовых программ подготовки руководящего состава и специалистов в области чрезвычайных ситуаций"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5 февраля 2014 года № 39. Зарегистрирован в Министерстве юстиции Республики Казахстан 5 марта 2014 года № 9191. Утратил силу приказом Министра по чрезвычайным ситуациям Республики Казахстан от 20 мая 2014 года № 235</w:t>
      </w:r>
    </w:p>
    <w:p>
      <w:pPr>
        <w:spacing w:after="0"/>
        <w:ind w:left="0"/>
        <w:jc w:val="both"/>
      </w:pPr>
      <w:r>
        <w:rPr>
          <w:rFonts w:ascii="Times New Roman"/>
          <w:b w:val="false"/>
          <w:i w:val="false"/>
          <w:color w:val="ff0000"/>
          <w:sz w:val="28"/>
        </w:rPr>
        <w:t xml:space="preserve">      Сноска. Утратил силу приказом Министра по чрезвычайным ситуациям РК от 20.05.2014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Правил информирования, пропаганды знаний, обучения населения и специалистов в области чрезвычайных ситуаций, утвержденный постановлением Правительства Республики Казахстан от 17 января 2003 года № 50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 мая 2013 года № 181 «Об утверждении типовых программ подготовки руководящего состава и специалистов в области чрезвычайных ситуаций» (зарегистрирован в Реестре государственной регистрации нормативных правовых актов за № 8490; опубликован в газете «Казахстанская правда» от 23 октября 2013 года № 299 (27573)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типовой программе</w:t>
      </w:r>
      <w:r>
        <w:rPr>
          <w:rFonts w:ascii="Times New Roman"/>
          <w:b w:val="false"/>
          <w:i w:val="false"/>
          <w:color w:val="000000"/>
          <w:sz w:val="28"/>
        </w:rPr>
        <w:t xml:space="preserve"> подготовки руководящего состава в области чрезвычайных ситуаций в учебно-методических центрах Министерства по чрезвычайным ситуациям Республики Казахстан,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Тему 25</w:t>
      </w:r>
      <w:r>
        <w:rPr>
          <w:rFonts w:ascii="Times New Roman"/>
          <w:b w:val="false"/>
          <w:i w:val="false"/>
          <w:color w:val="000000"/>
          <w:sz w:val="28"/>
        </w:rPr>
        <w:t>. Функциональные обязанности руководящего состава по вопросам чрезвычайных ситуаций и гражданской обороны» изложить в следующей редакции:</w:t>
      </w:r>
      <w:r>
        <w:br/>
      </w:r>
      <w:r>
        <w:rPr>
          <w:rFonts w:ascii="Times New Roman"/>
          <w:b w:val="false"/>
          <w:i w:val="false"/>
          <w:color w:val="000000"/>
          <w:sz w:val="28"/>
        </w:rPr>
        <w:t>
      «Тема 25. Функциональные обязанности руководящего состава по вопросам чрезвычайных ситуаций и гражданской обороны.</w:t>
      </w:r>
      <w:r>
        <w:br/>
      </w:r>
      <w:r>
        <w:rPr>
          <w:rFonts w:ascii="Times New Roman"/>
          <w:b w:val="false"/>
          <w:i w:val="false"/>
          <w:color w:val="000000"/>
          <w:sz w:val="28"/>
        </w:rPr>
        <w:t>
      Функциональные обязанности руководящего состава при повседневной готовности, при угрозе возникновения чрезвычайных ситуаций в мирное время, при переводе гражданской обороны на военное положение. Обязанности председателя КЧС. Организация оповещения населения и организаций об экстремальных ситуациях. Оценка обстановки, принятие решения. Определение состава, численности группировки сил и средств, привлекаемых для проведения спасательных и других неотложных работ. Организация управления силами и средствами, привлекаемыми для выполнения работ в районе бедствия, аварии, катастрофы. Вывоз (вывод) населения в безопасные места и его размещение. Основные руководящие и нормативные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Тему 28</w:t>
      </w:r>
      <w:r>
        <w:rPr>
          <w:rFonts w:ascii="Times New Roman"/>
          <w:b w:val="false"/>
          <w:i w:val="false"/>
          <w:color w:val="000000"/>
          <w:sz w:val="28"/>
        </w:rPr>
        <w:t>. Действия руководящего состава при организации мероприятий по ликвидации последствий чрезвычайных ситуаций, организация спасательных и других неотложных работ» изложить в следующей редакции:</w:t>
      </w:r>
      <w:r>
        <w:br/>
      </w:r>
      <w:r>
        <w:rPr>
          <w:rFonts w:ascii="Times New Roman"/>
          <w:b w:val="false"/>
          <w:i w:val="false"/>
          <w:color w:val="000000"/>
          <w:sz w:val="28"/>
        </w:rPr>
        <w:t>
      «Тема 28. Действия руководящего состава при организации мероприятий по ликвидации последствий чрезвычайных ситуаций, организация спасательных и других неотложных работ.</w:t>
      </w:r>
      <w:r>
        <w:br/>
      </w:r>
      <w:r>
        <w:rPr>
          <w:rFonts w:ascii="Times New Roman"/>
          <w:b w:val="false"/>
          <w:i w:val="false"/>
          <w:color w:val="000000"/>
          <w:sz w:val="28"/>
        </w:rPr>
        <w:t>
      Понятие о чрезвычайной ситуации, ликвидация чрезвычайных ситуаций; назначение Государственной системы по предупреждению и ликвидации чрезвычайных ситуаций; временные периоды ликвидации чрезвычайных ситуаций и основные мероприятия по ликвидации чрезвычайных ситуаций; чрезвычайное положение, его суть и роль при ликвидации последствий чрезвычайных ситуаций. Алгоритм действий руководящего состава при принятии решения на ликвидацию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Тему 35</w:t>
      </w:r>
      <w:r>
        <w:rPr>
          <w:rFonts w:ascii="Times New Roman"/>
          <w:b w:val="false"/>
          <w:i w:val="false"/>
          <w:color w:val="000000"/>
          <w:sz w:val="28"/>
        </w:rPr>
        <w:t>. Действия населения и должностных лиц при возникновении чрезвычайных ситуаций в ходе террористического акта» изложить в следующей редакции:</w:t>
      </w:r>
      <w:r>
        <w:br/>
      </w:r>
      <w:r>
        <w:rPr>
          <w:rFonts w:ascii="Times New Roman"/>
          <w:b w:val="false"/>
          <w:i w:val="false"/>
          <w:color w:val="000000"/>
          <w:sz w:val="28"/>
        </w:rPr>
        <w:t>
      «Тема 35. Действия населения и должностных лиц при возникновении чрезвычайных ситуаций в ходе террористического акта.</w:t>
      </w:r>
      <w:r>
        <w:br/>
      </w:r>
      <w:r>
        <w:rPr>
          <w:rFonts w:ascii="Times New Roman"/>
          <w:b w:val="false"/>
          <w:i w:val="false"/>
          <w:color w:val="000000"/>
          <w:sz w:val="28"/>
        </w:rPr>
        <w:t>
      Определение терроризма (выдержки из Закона Республики Казахстан «О борьбе с терроризмом» – цели борьбы в Республике Казахстан, из </w:t>
      </w:r>
      <w:r>
        <w:rPr>
          <w:rFonts w:ascii="Times New Roman"/>
          <w:b w:val="false"/>
          <w:i w:val="false"/>
          <w:color w:val="000000"/>
          <w:sz w:val="28"/>
        </w:rPr>
        <w:t>статьи 232</w:t>
      </w:r>
      <w:r>
        <w:rPr>
          <w:rFonts w:ascii="Times New Roman"/>
          <w:b w:val="false"/>
          <w:i w:val="false"/>
          <w:color w:val="000000"/>
          <w:sz w:val="28"/>
        </w:rPr>
        <w:t xml:space="preserve"> Уголовного кодекса Республике Казахстан), действия при обнаружении предмета, похожего на взрывное устройство, действия при получении подозрительного почтового (перевода) отправления, действия при угрозе по телефону, способы проведения террористических актов, объекты совершения террористических актов, средства, использующиеся при террористических актах, действия заложников при захвате террористов.</w:t>
      </w:r>
      <w:r>
        <w:br/>
      </w:r>
      <w:r>
        <w:rPr>
          <w:rFonts w:ascii="Times New Roman"/>
          <w:b w:val="false"/>
          <w:i w:val="false"/>
          <w:color w:val="000000"/>
          <w:sz w:val="28"/>
        </w:rPr>
        <w:t>
      Действия населения:</w:t>
      </w:r>
      <w:r>
        <w:br/>
      </w:r>
      <w:r>
        <w:rPr>
          <w:rFonts w:ascii="Times New Roman"/>
          <w:b w:val="false"/>
          <w:i w:val="false"/>
          <w:color w:val="000000"/>
          <w:sz w:val="28"/>
        </w:rPr>
        <w:t>
      при обнаружении предмета, похожего на взрывное устройство;</w:t>
      </w:r>
      <w:r>
        <w:br/>
      </w:r>
      <w:r>
        <w:rPr>
          <w:rFonts w:ascii="Times New Roman"/>
          <w:b w:val="false"/>
          <w:i w:val="false"/>
          <w:color w:val="000000"/>
          <w:sz w:val="28"/>
        </w:rPr>
        <w:t>
      при получении угрозы по телефону;</w:t>
      </w:r>
      <w:r>
        <w:br/>
      </w:r>
      <w:r>
        <w:rPr>
          <w:rFonts w:ascii="Times New Roman"/>
          <w:b w:val="false"/>
          <w:i w:val="false"/>
          <w:color w:val="000000"/>
          <w:sz w:val="28"/>
        </w:rPr>
        <w:t>
      при захвате заложников;</w:t>
      </w:r>
      <w:r>
        <w:br/>
      </w:r>
      <w:r>
        <w:rPr>
          <w:rFonts w:ascii="Times New Roman"/>
          <w:b w:val="false"/>
          <w:i w:val="false"/>
          <w:color w:val="000000"/>
          <w:sz w:val="28"/>
        </w:rPr>
        <w:t>
      при захвате террористами самолета;</w:t>
      </w:r>
      <w:r>
        <w:br/>
      </w:r>
      <w:r>
        <w:rPr>
          <w:rFonts w:ascii="Times New Roman"/>
          <w:b w:val="false"/>
          <w:i w:val="false"/>
          <w:color w:val="000000"/>
          <w:sz w:val="28"/>
        </w:rPr>
        <w:t>
      при обнаружении подозрительных веществ в почтовых отправлениях;</w:t>
      </w:r>
      <w:r>
        <w:br/>
      </w:r>
      <w:r>
        <w:rPr>
          <w:rFonts w:ascii="Times New Roman"/>
          <w:b w:val="false"/>
          <w:i w:val="false"/>
          <w:color w:val="000000"/>
          <w:sz w:val="28"/>
        </w:rPr>
        <w:t>
      при срабатывании взрывного устройства.</w:t>
      </w:r>
      <w:r>
        <w:br/>
      </w:r>
      <w:r>
        <w:rPr>
          <w:rFonts w:ascii="Times New Roman"/>
          <w:b w:val="false"/>
          <w:i w:val="false"/>
          <w:color w:val="000000"/>
          <w:sz w:val="28"/>
        </w:rPr>
        <w:t>
      Действия руководящего состава по предупреждению совершения террористических актов. Организация ликвидации последствий чрезвычайных ситуаций, вызванных вследствие различных террористических актов.»;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типовой программе</w:t>
      </w:r>
      <w:r>
        <w:rPr>
          <w:rFonts w:ascii="Times New Roman"/>
          <w:b w:val="false"/>
          <w:i w:val="false"/>
          <w:color w:val="000000"/>
          <w:sz w:val="28"/>
        </w:rPr>
        <w:t xml:space="preserve"> подготовки специалистов в области чрезвычайных ситуаций в учебно-методических центрах Министерства по чрезвычайным ситуациям Республики Казахстан,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Тему 25</w:t>
      </w:r>
      <w:r>
        <w:rPr>
          <w:rFonts w:ascii="Times New Roman"/>
          <w:b w:val="false"/>
          <w:i w:val="false"/>
          <w:color w:val="000000"/>
          <w:sz w:val="28"/>
        </w:rPr>
        <w:t>. Функциональные обязанности руководящего состава по вопросам чрезвычайных ситуаций и гражданской обороны» изложить в следующей редакции:</w:t>
      </w:r>
      <w:r>
        <w:br/>
      </w:r>
      <w:r>
        <w:rPr>
          <w:rFonts w:ascii="Times New Roman"/>
          <w:b w:val="false"/>
          <w:i w:val="false"/>
          <w:color w:val="000000"/>
          <w:sz w:val="28"/>
        </w:rPr>
        <w:t>
      «Тема 25. Функциональные обязанности руководящего состава по вопросам чрезвычайных ситуаций и гражданской обороны.</w:t>
      </w:r>
      <w:r>
        <w:br/>
      </w:r>
      <w:r>
        <w:rPr>
          <w:rFonts w:ascii="Times New Roman"/>
          <w:b w:val="false"/>
          <w:i w:val="false"/>
          <w:color w:val="000000"/>
          <w:sz w:val="28"/>
        </w:rPr>
        <w:t>
      Функциональные обязанности руководящего состава при повседневной готовности, при угрозе возникновения чрезвычайных ситуаций в мирное время, при переводе гражданской обороны на военное положение. Обязанности председателя КЧС. Организация оповещения населения и организаций об экстремальных ситуациях. Оценка обстановки, принятие решения. Определение состава, численности группировки сил и средств, привлекаемых для проведения спасательных и других неотложных работ. Организация управления силами и средствами, привлекаемыми для выполнения работ в районе бедствия, аварии, катастрофы. Вывоз (вывод) населения в безопасные места и его размещение. Основные руководящие и нормативные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Тему 28</w:t>
      </w:r>
      <w:r>
        <w:rPr>
          <w:rFonts w:ascii="Times New Roman"/>
          <w:b w:val="false"/>
          <w:i w:val="false"/>
          <w:color w:val="000000"/>
          <w:sz w:val="28"/>
        </w:rPr>
        <w:t>. Действия руководящего состава при организации мероприятий по ликвидации последствий чрезвычайных ситуаций, организация спасательных и других неотложных работ» изложить в следующей редакции:</w:t>
      </w:r>
      <w:r>
        <w:br/>
      </w:r>
      <w:r>
        <w:rPr>
          <w:rFonts w:ascii="Times New Roman"/>
          <w:b w:val="false"/>
          <w:i w:val="false"/>
          <w:color w:val="000000"/>
          <w:sz w:val="28"/>
        </w:rPr>
        <w:t>
      «Тема 28. Действия руководящего состава при организации мероприятий по ликвидации последствий чрезвычайных ситуаций, организация спасательных и других неотложных работ.</w:t>
      </w:r>
      <w:r>
        <w:br/>
      </w:r>
      <w:r>
        <w:rPr>
          <w:rFonts w:ascii="Times New Roman"/>
          <w:b w:val="false"/>
          <w:i w:val="false"/>
          <w:color w:val="000000"/>
          <w:sz w:val="28"/>
        </w:rPr>
        <w:t>
      Понятие о чрезвычайной ситуации, ликвидация чрезвычайных ситуаций; назначение Государственной системы по предупреждению и ликвидации чрезвычайных ситуаций; временные периоды ликвидации чрезвычайных ситуаций и основные мероприятия по ликвидации чрезвычайных ситуаций; чрезвычайное положение, его суть и роль при ликвидации последствий чрезвычайных ситуаций. Алгоритм действий руководящего состава при принятии решения на ликвидацию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Тему 35</w:t>
      </w:r>
      <w:r>
        <w:rPr>
          <w:rFonts w:ascii="Times New Roman"/>
          <w:b w:val="false"/>
          <w:i w:val="false"/>
          <w:color w:val="000000"/>
          <w:sz w:val="28"/>
        </w:rPr>
        <w:t>. Действия населения и должностных лиц при возникновении чрезвычайных ситуаций в ходе террористического акта» изложить в следующей редакции:</w:t>
      </w:r>
      <w:r>
        <w:br/>
      </w:r>
      <w:r>
        <w:rPr>
          <w:rFonts w:ascii="Times New Roman"/>
          <w:b w:val="false"/>
          <w:i w:val="false"/>
          <w:color w:val="000000"/>
          <w:sz w:val="28"/>
        </w:rPr>
        <w:t>
      «Тема 35. Действия населения и должностных лиц при возникновении чрезвычайных ситуаций в ходе террористического акта.</w:t>
      </w:r>
      <w:r>
        <w:br/>
      </w:r>
      <w:r>
        <w:rPr>
          <w:rFonts w:ascii="Times New Roman"/>
          <w:b w:val="false"/>
          <w:i w:val="false"/>
          <w:color w:val="000000"/>
          <w:sz w:val="28"/>
        </w:rPr>
        <w:t>
      Определение терроризма (выдержки из Закона Республики Казахстан «О борьбе с терроризмом» – цели борьбы в Республике Казахстан, из </w:t>
      </w:r>
      <w:r>
        <w:rPr>
          <w:rFonts w:ascii="Times New Roman"/>
          <w:b w:val="false"/>
          <w:i w:val="false"/>
          <w:color w:val="000000"/>
          <w:sz w:val="28"/>
        </w:rPr>
        <w:t>статьи 232</w:t>
      </w:r>
      <w:r>
        <w:rPr>
          <w:rFonts w:ascii="Times New Roman"/>
          <w:b w:val="false"/>
          <w:i w:val="false"/>
          <w:color w:val="000000"/>
          <w:sz w:val="28"/>
        </w:rPr>
        <w:t xml:space="preserve"> Уголовного кодекса Республике Казахстан), действия при обнаружении предмета, похожего на взрывное устройство, действия при получении подозрительного почтового (перевода) отправления, действия при угрозе по телефону, способы проведения террористических актов, объекты совершения террористических актов, средства, использующиеся при террористических актах, действия заложников при захвате террористов.</w:t>
      </w:r>
      <w:r>
        <w:br/>
      </w:r>
      <w:r>
        <w:rPr>
          <w:rFonts w:ascii="Times New Roman"/>
          <w:b w:val="false"/>
          <w:i w:val="false"/>
          <w:color w:val="000000"/>
          <w:sz w:val="28"/>
        </w:rPr>
        <w:t>
      Действия населения:</w:t>
      </w:r>
      <w:r>
        <w:br/>
      </w:r>
      <w:r>
        <w:rPr>
          <w:rFonts w:ascii="Times New Roman"/>
          <w:b w:val="false"/>
          <w:i w:val="false"/>
          <w:color w:val="000000"/>
          <w:sz w:val="28"/>
        </w:rPr>
        <w:t>
      при обнаружении предмета, похожего на взрывное устройство;</w:t>
      </w:r>
      <w:r>
        <w:br/>
      </w:r>
      <w:r>
        <w:rPr>
          <w:rFonts w:ascii="Times New Roman"/>
          <w:b w:val="false"/>
          <w:i w:val="false"/>
          <w:color w:val="000000"/>
          <w:sz w:val="28"/>
        </w:rPr>
        <w:t>
      при получении угрозы по телефону;</w:t>
      </w:r>
      <w:r>
        <w:br/>
      </w:r>
      <w:r>
        <w:rPr>
          <w:rFonts w:ascii="Times New Roman"/>
          <w:b w:val="false"/>
          <w:i w:val="false"/>
          <w:color w:val="000000"/>
          <w:sz w:val="28"/>
        </w:rPr>
        <w:t>
      при захвате заложников;</w:t>
      </w:r>
      <w:r>
        <w:br/>
      </w:r>
      <w:r>
        <w:rPr>
          <w:rFonts w:ascii="Times New Roman"/>
          <w:b w:val="false"/>
          <w:i w:val="false"/>
          <w:color w:val="000000"/>
          <w:sz w:val="28"/>
        </w:rPr>
        <w:t>
      при захвате террористами самолета;</w:t>
      </w:r>
      <w:r>
        <w:br/>
      </w:r>
      <w:r>
        <w:rPr>
          <w:rFonts w:ascii="Times New Roman"/>
          <w:b w:val="false"/>
          <w:i w:val="false"/>
          <w:color w:val="000000"/>
          <w:sz w:val="28"/>
        </w:rPr>
        <w:t>
      при обнаружении подозрительных веществ в почтовых отправлениях;</w:t>
      </w:r>
      <w:r>
        <w:br/>
      </w:r>
      <w:r>
        <w:rPr>
          <w:rFonts w:ascii="Times New Roman"/>
          <w:b w:val="false"/>
          <w:i w:val="false"/>
          <w:color w:val="000000"/>
          <w:sz w:val="28"/>
        </w:rPr>
        <w:t>
      при срабатывании взрывного устройства.</w:t>
      </w:r>
      <w:r>
        <w:br/>
      </w:r>
      <w:r>
        <w:rPr>
          <w:rFonts w:ascii="Times New Roman"/>
          <w:b w:val="false"/>
          <w:i w:val="false"/>
          <w:color w:val="000000"/>
          <w:sz w:val="28"/>
        </w:rPr>
        <w:t>
      Действия руководящего состава по предупреждению совершения террористических актов. Организация ликвидации последствий чрезвычайных ситуаций, вызванных вследствие различных террористических актов.».</w:t>
      </w:r>
      <w:r>
        <w:br/>
      </w:r>
      <w:r>
        <w:rPr>
          <w:rFonts w:ascii="Times New Roman"/>
          <w:b w:val="false"/>
          <w:i w:val="false"/>
          <w:color w:val="000000"/>
          <w:sz w:val="28"/>
        </w:rPr>
        <w:t>
</w:t>
      </w:r>
      <w:r>
        <w:rPr>
          <w:rFonts w:ascii="Times New Roman"/>
          <w:b w:val="false"/>
          <w:i w:val="false"/>
          <w:color w:val="000000"/>
          <w:sz w:val="28"/>
        </w:rPr>
        <w:t>
      2. Департаменту Гражданской обороны Министерства по чрезвычайным ситуациям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установленном порядке официальное опубликование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по чрезвычайным ситуациям Республики Казахстан Петрова В. В.</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по чрезвычайным ситуациям</w:t>
      </w:r>
      <w:r>
        <w:br/>
      </w:r>
      <w:r>
        <w:rPr>
          <w:rFonts w:ascii="Times New Roman"/>
          <w:b w:val="false"/>
          <w:i w:val="false"/>
          <w:color w:val="000000"/>
          <w:sz w:val="28"/>
        </w:rPr>
        <w:t>
</w:t>
      </w:r>
      <w:r>
        <w:rPr>
          <w:rFonts w:ascii="Times New Roman"/>
          <w:b w:val="false"/>
          <w:i/>
          <w:color w:val="000000"/>
          <w:sz w:val="28"/>
        </w:rPr>
        <w:t>      Республики Казахстан                       В. Божко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