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a098" w14:textId="a13a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отраслевой  рамки квалификаций в сфере "Строительная индустрия"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исполняющего обязанности Министра индустрии и новых технологий Республики Казахстан от 10 февраля 2014 года № 32. Зарегистрирован в Министерстве юстиции Республики Казахстан 11 марта 2014 года № 9198. Утратил силу приказом Министра по инвестициям и развитию Республики Казахстан от 28 мая 2015 года № 629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138-4 Трудового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отраслевую рамку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квалификаций в сфере «Строительная индустрия».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(Касымбеков Б.А.)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А.                    Рау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новых технологий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2014 года № 32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Отраслевая рамка квалификаций в сфере</w:t>
      </w:r>
      <w:r>
        <w:br/>
      </w:r>
      <w:r>
        <w:rPr>
          <w:rFonts w:ascii="Times New Roman"/>
          <w:b/>
          <w:i w:val="false"/>
          <w:color w:val="000000"/>
        </w:rPr>
        <w:t xml:space="preserve">
«Строительная индустрия» 1. Общие положения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Отраслевая рамка квалификаций в сфере «Строительная индустрия» (далее – ОРК) содержит восемь квалификационных уровней, что соответствует Национальной рамке квалификаций, утвержденной совместным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24 сентября 2012 года № 373-ө-м и Министра образования и науки Республики Казахстан от 28 сентября 2012 года № 444 (зарегистрирован в Реестре государственной регистрации нормативных правовых актов за № 8022).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ОРК определяет единую шкалу квалификационных уровней, обеспечивает сопоставимость квалификаций и является основой для профессиональных стандартов и системы подтверждения соответствия и присвоения квалификации специалистов в строительной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ОРК предназначена для различных групп пользователей (работодателей, органов образования, граждан) и позволяет: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описывать с единых позиций требования к квалификации специалистов и выпускников всех уровней образования при разработке профессиональных и образовательных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разрабатывать оценочные материалы и процедуры подтверждения соответствия и присвоения квалификаций специалистов в химической отрасли и выпускников всех уровней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планировать карьерный рост, повышение квалификационного уровня, ведущие к получению соответствующей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Основные термины и понятия, используемые в ОРК: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знание – результат усвоения информации посредством обучения и личного опыта, совокупность фактов, принципов, теории и практики, относящиеся к сфере обучения или работы, компонент квалификации, который должен подвергаться оценке;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национальная рамка квалификаций – структурированное описание квалификационных уровней, признаваемых на рынке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национальная система квалификаций – совокупность механизмов правового и институционального регулирования спроса и предложений на квалификации специалистов со стороны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опыт – сознательная деятельность, знания и навыки, которые могут быть приобретены и эффективно использованы в течение определенного промежутка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отраслевая рамка квалификаций - структурированное описание квалификационных уровней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профессиональный стандарт – стандарт, определяющий в конкретной области профессиональной деятельности требования к уровню квалификации и компетентности, к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умения – способности применять знания и проявить компетентность с целью осуществления деятельности и решения задач (применение логического, интуитивного, творческого и практического мышления).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ОРК представляет собой рамочную конструкцию, оформленную по структуре,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ОРК.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ОРК состоит из описания для каждого квалификационного уровня общих характеристик профессиональной деятельности,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знания - данный показатель является комплексным и определяет требования к знаниям, зависит от следующих особенностей профессиональной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объема и сложности используемой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инновационности знаний;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степени их абстрактности (соотношения теоретических и практических знаний). Степень его проявления (переход от одного уровня квалификации к другому) может быть связан с изменением одного (любого) из составляющих показателей, двух или трех;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умения и навыки - данный показатель является комплексным и определяет требования к умениям, зависит от следующих особенностей профессиональной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множественности (вариативности) способов решения профессиональных задач, необходимости выбора или разработки этих способов;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степени неопределенности рабочей ситуации и непредсказуемости ее развития. Степень его проявления (переход от одного уровня квалификации к другому) может быть связан как с изменением одного (любого) из составляющих показателей, так и обоих;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личностные и профессиональные компетенции - данный показатель определяет общую компетенцию работника и имеет три основных степени проявления: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под руководством;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самостоятельная исполнительская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другими.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Широта полномочий и ответственности связана с масштабом деятельности, ценой возможной ошибки для организации, отрасли, ее социальными, экологическими, экономическими и тому подобное последствиями, а также полнотой реализации в профессиональной деятельности основных функций руководства (целеполагание, организация, контроль, мотивация исполнителей).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Основным принципом разработки уровней квалификации в ОРК является непрерывность и преемственность развития квалификационных уровней от низшего к высшему, прозрачность их описания.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Уровень квалификации является результатом освоения определенной образовательной программы и/или практического опыта.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приращения квалификации или изменения ее профиля на каждом уровне производится обучение по дополнительным образовательным программам системы повышения квалификации и переподготовки кадров в учреждениях, имеющих соответствующие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квалификации может нарастать по мере обретения практического опыта работы, самообразования и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различных форм образования и обучения будет происходить внутри отраслевых квалификационных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Построение индивидуальной образовательной траектории осуществляется посредством учета знаний и практического опыта работника, курсов повышения квалификации, что дает возможность продвигаться как по вертикали, так и по горизонтали уровней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Соотнесение уровней квалификации с уровнями национальной системы образования и обучения определяется по показателю достижения квалификации,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ОРК.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Отраслевой рамке квалификаций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«Строительная индустрия»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Структура отраслевой рамки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квалификаций в отрасли строительной индустрии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149"/>
        <w:gridCol w:w="3937"/>
        <w:gridCol w:w="3893"/>
        <w:gridCol w:w="3672"/>
      </w:tblGrid>
      <w:tr>
        <w:trPr>
          <w:trHeight w:val="390" w:hRule="atLeast"/>
        </w:trPr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квалификации 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квалификации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 профессиональной деятельности: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Производство неметаллической продукции на минеральной основе (стекло и изделия из стекла, керамические изделия, напольные покрытия, кафель, черепица, терракотовые изделия, цемент и штукатурка от сырья до готовых изделий, отделочный камень и прочая минеральная продукция)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личностным и профессиональным компетенциям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умениям и навыкам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Требования к знаниям</w:t>
            </w:r>
          </w:p>
        </w:tc>
      </w:tr>
      <w:tr>
        <w:trPr>
          <w:trHeight w:val="45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 под полным руководством при низком уровне самостоятельности в ходе выполнения производственных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выполнение работ; за свою безопасность и безопасность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 по инструкции.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типовые несложные практические задания, демонстрирует навыки самонаблюдения и самодисциплины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о предмете труда, процессе его преобразования и цикле соответствующих исполнительских действий</w:t>
            </w:r>
          </w:p>
        </w:tc>
      </w:tr>
      <w:tr>
        <w:trPr>
          <w:trHeight w:val="45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работа под руководством при наличии некоторой самостоятельности в знакомых ситуациях; обучение под руководством.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результаты выполнения простых заданий; за свою безопасность и безопасность других; за выполнение требований по защите окружающей среды; за подготовку средств производства; за выполнение простейших видов работ (подготовка рабочего места, инструментов, приспособлений, ИСЗ и др.);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простых типовых задач.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несложные практические задания, демонстрирует навыки контроля и коррекции своих действий в простых производственных ситуациях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знания о предмете труда, средствах и способах достижения результата при выполнении простых типовых задач. </w:t>
            </w:r>
          </w:p>
        </w:tc>
      </w:tr>
      <w:tr>
        <w:trPr>
          <w:trHeight w:val="45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осуществление самостоятельной работы в типовых ситуациях и под руководством в сложных ситуациях профессиональной деятельности; самостоятельная организация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результаты выполнения работ; за свою безопасность и безопасность других; за выполнение требований по защите окружающей среды; за подготовку средств производства; за производство неметаллической продукции на минеральной основе.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типовых практических задач; выбор способа действий из известных на основе знаний и практического опыта.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 стандартные практические задания, демонстрирует навыки планирования, выбора способы выполнения поставленных задач.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технологиях преобразования предмета труда, планировании и организации труда</w:t>
            </w:r>
          </w:p>
        </w:tc>
      </w:tr>
      <w:tr>
        <w:trPr>
          <w:trHeight w:val="45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исполнительско-управленческая деятельность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результаты при реализации нормы; за свою безопасность и безопасность других; за выполнение требований по защите окружающей среды; за подготовку средств производства; за производство неметаллической продукции на минеральной основе.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различных типовых практических задач, требующих самостоятельного анализа рабочих ситуаций.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Уточняет полученные задания, ставит задачи подчиненным, оценивает результаты деятельности, определяет недостаточность знаний и навыков, мотивирует повышение профессионализма работников.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подходах, принципах и способах постановки и решения профессиональных задач, об этике и психологии отношений, способах мотивации и стимулирования труда</w:t>
            </w:r>
          </w:p>
        </w:tc>
      </w:tr>
      <w:tr>
        <w:trPr>
          <w:trHeight w:val="450" w:hRule="atLeast"/>
        </w:trPr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5.1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участка технологического процесса и стратегии деятельности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оценку и совершенствование собственного труда, собственное обучение и обучение других; за свою безопасность и безопасность других; за выполнение требований по защите окружающей среды; за подготовку средств производства; за производство неметаллической продукции на минеральной основе - полуфабрикатов.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практических задач на основе выбора способов решения в различных изменяющихся условиях рабочих ситуаций.</w:t>
            </w:r>
          </w:p>
        </w:tc>
        <w:tc>
          <w:tcPr>
            <w:tcW w:w="3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понимания заказа, анализа ситуаций и своих действий, принятия решений и создания условий их реализации, контроля и коррекции деятельности в контексте командной работы, повышения управленческого и исполнительского профессионализма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системного анализа и проектирования профессиональных ситуаций, способах принятия управленческих решений, о коллективо- и командообразовании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5.2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участка технологического процесса и стратегии деятельности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оценку и совершенствование собственного труда, собственное обучение и обучение других; за свою безопасность и безопасность других; за выполнение требований по защите окружающей среды; за подготовку средств производства; за производство неметаллической продукции на минеральной основе – готовой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 практических задач на основе выбора способов решения в различных изменяющихся условиях рабочих ситуаций.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6.1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стратегии деятельности предприятия, предполагающая согласование работ с другими участками.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 и разработку процессов деятельности, которые могут привести к существенным изменениям или развитию, ответственность за повышение профессионализма работников; за подготовку средств производства; за производство неметаллической продукции на минеральной основе - полуфабрикатов.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направленная на решение задач, предполагающих многообразие способов решения.</w:t>
            </w:r>
          </w:p>
        </w:tc>
        <w:tc>
          <w:tcPr>
            <w:tcW w:w="3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проектирования и принятия решений в социальных и профессиональных ситуациях высокой неопределенности, культуру самоуправления, организации коммуникации и согласования точек зрения, оформления и презентации результатов, использования современных программных продуктов и технических средств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зрения, оформления и презентации аналитической и проектной документации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6.2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 в рамках стратегии деятельности предприятия, предполагающая согласование работ с другими участками.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 и разработку процессов деятельности, которые могут привести к существенным изменениям или развитию, ответственность за повышение профессионализма работников; за подготовку средств производства; за производство неметаллической продукции на минеральной основе - готовой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направленная на решение задач, предполагающих многообразие способов решения.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7.1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структур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деятельности, которые могут привести к существенным изменениям или развитию; за подготовку средств производства; за производство и реализацию неметаллической продукции на минеральной основе – полуфабрикатов, на внутреннем рынке.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и использование новых подходов и методов.</w:t>
            </w:r>
          </w:p>
        </w:tc>
        <w:tc>
          <w:tcPr>
            <w:tcW w:w="3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навыки постановки задач и проблем, их системного решения с применением инновационных подходов, методы построения концепций и стратегий деятельности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методологии построения концепций, стратегий, функциональных моделей деятельности и взаимодействия, способах постановки и системного решения задач и проблем с применением акмеологических подходов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7.2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структур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деятельности, которые могут привести к существенным изменениям или развитию; за подготовку средств производства; за производство и реализацию неметаллической продукции на минеральной основе – полуфабрикатов, на внешнем рынке.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и использование новых подходов и методов.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8.1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деятельности, которые могут привести к существенным изменениям или развитию; за подготовку средств производства; за производство и реализацию неметаллической продукции на минеральной основе - готовой продукции, на внутреннем рынке.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и использование новых подходов и методов.</w:t>
            </w:r>
          </w:p>
        </w:tc>
        <w:tc>
          <w:tcPr>
            <w:tcW w:w="3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Демонстрирует системное и стратегическое мышление, навыки принятия взаимовыгодных решений с использованием логических методов, построения и проигрывания моделей профессиональной деятельности и взаимодействия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 о построении кооперативных систем деятельности и взаимодействия, методологии моделирования и управления макросоциальными и макроэкономическими системами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8.2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Самостоятельность: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управленческая деятельность, предполагающая создание стратегии функционирования и развития крупных институциональных структур отрасли государственного масштаба.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планирование, разработку и результаты процессов деятельности, которые могут привести к существенным изменениям или развитию; за подготовку средств производства; за производство и реализацию неметаллической продукции на минеральной основе – готовой продукции, на внешнем рынке.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Сложность: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деятельность, предполагающая решение задач развития, разработку и использование новых подходов и методов.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Отраслевой рамке квалификаций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«Строительная индустрия»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Показатель достижения квалификации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9"/>
        <w:gridCol w:w="11351"/>
      </w:tblGrid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квалификации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Пути достижения квалификации соответствующего уровня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краткосрочное обучение (инструктаж) на рабочем месте и/или краткосрочные курсы при наличии основного среднего образования, но не ниже начального образования.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(краткосрочные курсы на базе организации образования или обучение на предприятии) при наличии общего среднего образования, но не ниже основного среднего.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 при наличии общего среднего образования или технического и профессионального образования на базе основного среднего образования или общего среднего образования без практического опыта.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повышенного уровня (дополнительная профессиональная подготовка), практический опыт.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 (специалист среднего звена), послесреднее образование, практический опыт, или высшее образование.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опыт.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образование, практический опыт. Послевузовское образование практический опыт.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Высшее образование, практический опыт, и /или послевузовское образование, практический опыт.В настоящем квалификационном уровне высшее образование включает в себя высшее образование, полученное до введения в действие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«Об образовании», а также послевузовское образование, определенное в соответствии с уровнями образования установленными указанным законом.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