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c624" w14:textId="66ac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во владение и пользование концессионеру объектов концессии, находящихся в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февраля 2014 года № 78. Зарегистрирован в Министерстве юстиции Республики Казахстан 2 апреля 2014 года № 9291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во владение и пользование концессионеру объектов концессии,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 Казахстан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78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
объектов концессии, находящихся в государственной собственности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во владение и пользование концессионеру объектов концессии, находящихся в государственной собственности (далее –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 и определяют порядок передачи во владение и пользование концессионеру объектов концессии,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Условия передачи объектов концессии во владение и пользование концессионеру предусматриваются </w:t>
      </w:r>
      <w:r>
        <w:rPr>
          <w:rFonts w:ascii="Times New Roman"/>
          <w:b w:val="false"/>
          <w:i w:val="false"/>
          <w:color w:val="000000"/>
          <w:sz w:val="28"/>
        </w:rPr>
        <w:t>договором концессии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концессионер – заключившие договор концессии физическое лицо, осуществляющее предпринимательскую деятельность, и (или) юридическое лицо (за исключением государственных учреждений и субъектов квазигосударственного сектора), в том числе осуществляющие свою деятельность на основе договора о совместной деятельности (простое товарищество);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концессии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соглашение между концедентом и концессионером, определяющее права, обязанности и ответственность сторон, условия реализации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концессии, подлежащие передаче во владение и пользование концессионеру – объекты концессии, принятые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пусковой комплекс – завершенная часть объекта концессии, подлежащая принятию в государственную собственность, и в дальнейшем передаче во владение и пользование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принятия объекта концессии в государственную собственность уполномоченный государственный орган соответствующей отрасли или местный исполнительный орган (акимат) осуществляют передачу объекта концессии во владение и пользование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Передачу во владение и пользование концессионеру объектов концессии, находящихся в государственной собственности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республиканской собственности – уполномоченный государственный орган соответствующей отрасли с уведомлением уполномоченного государственного органа по осуществлению права распоряжения республиканской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коммунальной собственности – местный исполнительный орган (акимат).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в государственную собственность объекта концессии с разделением на пусковые комплексы, передача объекта концессии во владение и пользование концессионеру осуществляется по завершению каждого пускового комплекса раздельно по согласованию сторон договора концессии.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
объектов концессии, находящихся в государственной собственности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Концессионер после передачи объекта концессии в государственную собственность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собственности, в местный исполнительный орган (акимат) – в отношении объектов концессии, относящихся к коммунальной собственности, с заявлением о передаче во владение и пользование концессионеру объекта концессии в соответствии с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государственный орган соответствующей отрасли или местный исполнительный орган (акимат) в срок не более 15 календарных дней со дня поступления заявления оформляют акт приема-передачи объекта концессии во владение и пользование концессионеру между уполномоченным государственным органом соответствующей отрасли или местным исполнительным органом (акиматом), концессионером и государственным юридическим лицом, за которым закреплен объект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приема-передачи объекта концессии во владение и пользование концессионеру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концессии, в соответствии с которым производится передача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передаваемого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и печати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в отношении объекта концессии, относящегося к республиканской собственности, составляется на казахском и русском языках, по одному экземпляру для каждой из сторон, участвующих в оформлении акта приема-передачи, а также для уполномоченного государственного органа по осуществлению права распоряжения республиканской собственностью в целях внесения сведений в реестр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объекта концессии, относящегося к коммунальной собственности, акт приема-передачи составляется на казахском и русском языках, по одному экземпляру для каждой из сторон, участвующих в оформлении.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Споры, возникающие при передаче во владение и пользование концессионеру объектов концессии, находящихся в государственной собственности, рассматриваются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концессии.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