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36c4" w14:textId="2873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за оказанные медицинские услуги в рамках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февраля 2014 года № 97. Зарегистрирован в Министерстве юстиции Республики Казахстан 4 апреля 2014 года № 9294. Утратил силу приказом и.о. Министра здравоохранения и социального развития Республики Казахстан от 28 июля 2015 года №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и социального развития РК от 28.07.2015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затрат организациям здравоохранения за счет бюджетных средств, утвержденных постановлением Правительства Республики Казахстан от 7 декабря 2009 года № 2030 и 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выбора поставщика услуг по оказанию гарантированного объема бесплатной медицинской помощи и возмещения его затрат, утвержденных постановлением Правительства Республики Казахстан от 25 октября 2012 года № 1358,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за оказанные медицинские услуги в рамках гарантированного объема бесплатной медицинской помощи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органам государственного управления здравоохранением областей, городов Астана и Алматы при осуществлении оплаты за оказанные медицинские услуги в рамках гарантированного объема бесплатной медицинской помощи руководствоваться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государственному предприятию на праве хозяйственного ведения «Республиканский центр электронного здравоохранения» Министерства здравоохранения Республики Казахстан (Нугуманов Т.К.) обеспечить на постоянной основе информационно-техническое сопровождение информационных систем «Амбулаторно-поликлиническая помощь», «Сельское здравоохранение», «Электронный регистр стационарных больных», «Система управления качеством медицинских услуг», «Дополнительный компонент подушевого норматива», портала «Регистр прикрепленного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оплаты медицинских услуг Министерства здравоохранения Республики Казахстан (Ермекбаев К.К.)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здравоохранения Республики Казахстан Токежанова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97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оплаты за оказанные медицинские услуги в рамках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оплаты за оказанные медицинские услуги в рамках гарантированного объема бесплатной медицинской помощи (далее – Правила) определяют порядок оплаты услуг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(далее - ГОБМП) населению по комплексному подушевому нормативу субъектам здравоохранения, указанным в настоящих Правилах (далее – субъекты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следующих участников процесса: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здравоохранения городского значения, оказывающие первичную медико-санитарную помощь, предоставляющие комплекс амбулаторно-поликлинических услуг ГОБМП прикрепленному населению, зарегистрированному в портале «Регистр прикрепленного населения» (далее – субъект ПМСП);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здравоохранения районного значения и села, предоставляющие комплекс услуг ГОБМП по определяемому управлением здравоохранения областей, города республиканского значения и столицы перечню форм медицинской помощи, сельскому населению, зарегистрированному в портале «Регистр прикрепленного населения» (далее – субъект села);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управления здравоохранения областей, города республиканского значения и столицы (далее – УЗ), осуществляющие выбор поставщика услуг по оказанию ГОБМП и оплату оказываемой медицинской помощи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 контроля медицинской и фармацевтической деятельности Министерства здравоохранения Республики Казахстан (далее – ККМФД) и его территориальные подразделения (далее – ТД ККМФД), осуществляющие государственный контроль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 оплаты медицинских услуг Министерства здравоохранения Республики Казахстан (далее – КОМУ) и его территориальные подразделения (далее – ТД КОМУ), осуществляющие координацию и мониторинг за внедрением и использованием целевого текущего трансферта (далее – ЦТТ) на оказание услуг ГОБМП субъектами здравоохранения и на оплату стимулирующего компонента комплексного подушевого норматива (далее – СКПН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предприятие на праве хозяйственного ведения «Республиканский центр электронного здравоохранения» Министерства здравоохранения Республики Казахстан (далее – РЦЭЗ), осуществляющее информационно-техническое сопровождение информационных систем (далее – ИС) «Амбулаторно-поликлинической помощи» (далее – ИС «АПП»), «Сельское здравоохранение», «Электронный регистр стационарных больных» (далее – ЭРСБ), «Система управления качеством медицинских услуг» (далее – СУКМУ), «Дополнительный компонент подушевого норматива» (далее – ДКПН), портал «Регистр прикрепленного населения» (далее – РПН) и организационно-методическую работу с субъектами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предприятие на праве хозяйственного ведения «Республиканский центр развития здравоохранения» Министерства здравоохранения Республики Казахстан (далее – РЦРЗ), осуществляющее мониторинг, анализ результатов деятельности субъектов здравоохранения по оказанию ГОБМП и оценку медико-экономической эффективности внедрения метода оплаты ГОБМП по комплексному подушевому нормативу;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акционерное общество «КазМедТех» (далее – КазМедТех), основным предметом деятельности которой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2010 года № 1238 «О создании акционерного общества «КазМедТех» являются организация и </w:t>
      </w:r>
      <w:r>
        <w:rPr>
          <w:rFonts w:ascii="Times New Roman"/>
          <w:b w:val="false"/>
          <w:i w:val="false"/>
          <w:color w:val="000000"/>
          <w:sz w:val="28"/>
        </w:rPr>
        <w:t>проведение закупок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техники для дальнейшей передачи субъектам здравоохранения на условиях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 села – субъекты здравоохранения, которые входят в следующие административно-территориальные единицы: город районного значения, село, поселок, сельский округ,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бюджетной программы (далее – администратор) – управления здравоохранения областей,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отчетный период – период времени, равный одному календарному месяцу (с первого по последнее числа месяца);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субподрядчик – субъект здравоохранения, с которым субъектом здравоохранения заключен договор субподряда для исполнения части обязательств по </w:t>
      </w:r>
      <w:r>
        <w:rPr>
          <w:rFonts w:ascii="Times New Roman"/>
          <w:b w:val="false"/>
          <w:i w:val="false"/>
          <w:color w:val="000000"/>
          <w:sz w:val="28"/>
        </w:rPr>
        <w:t>договору ГОБМП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 постановлением Правительства Республики Казахстан от 25 октября 2012 года № 1358 (далее – Правила выбора поставщика), а также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по оплате услуг – постоянно действующий коллегиальный орган, создаваемый УЗ из числа сотрудников соответствующего региона УЗ, ТД ККМФД, ТД КОМУ, филиала РЦЭЗ для осуществления оплаты за оказанный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платежные документы – счет-реестр, протокол исполнения договора и акт выполненных работ (услуг).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оплаты за оказанные медицинские услуги</w:t>
      </w:r>
      <w:r>
        <w:br/>
      </w:r>
      <w:r>
        <w:rPr>
          <w:rFonts w:ascii="Times New Roman"/>
          <w:b/>
          <w:i w:val="false"/>
          <w:color w:val="000000"/>
        </w:rPr>
        <w:t>
в рамках гарантированного объема бесплатной медицинской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за оказание услуг ГОБМП осуществляется УЗ на основании заключенного </w:t>
      </w:r>
      <w:r>
        <w:rPr>
          <w:rFonts w:ascii="Times New Roman"/>
          <w:b w:val="false"/>
          <w:i w:val="false"/>
          <w:color w:val="000000"/>
          <w:sz w:val="28"/>
        </w:rPr>
        <w:t>договора ГОБМП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реализации гражданами Республики Казахстан и оралманами права свободного выбора субъекта здравоохранения, оказывающего ГОБМП, и результатов </w:t>
      </w:r>
      <w:r>
        <w:rPr>
          <w:rFonts w:ascii="Times New Roman"/>
          <w:b w:val="false"/>
          <w:i w:val="false"/>
          <w:color w:val="000000"/>
          <w:sz w:val="28"/>
        </w:rPr>
        <w:t>контроля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объема оказанной медицинской помощи в пределах средств, предусмотренных планами финансирования бюджетных программ (подпрограмм) по обязательствам и платежам администратора (далее – оплата услуг ГОБМП).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качества и объема оказанной медицинской помощи осуществляется с целью оценки соответствия оказываемых медицинских услуг </w:t>
      </w: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  <w:r>
        <w:rPr>
          <w:rFonts w:ascii="Times New Roman"/>
          <w:b w:val="false"/>
          <w:i w:val="false"/>
          <w:color w:val="000000"/>
          <w:sz w:val="28"/>
        </w:rPr>
        <w:t>, нормативным правовым актам Республики Казахстан в области здравоохранения государственными органами, осуществляющими контроль качества и объема оказанной медицинской помощи в рамках ГОБМП в лице (далее – государственные органы):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ТД ККМФД, осуществляющего контроль качества в рамках государственного контроля в сфере оказания медицинских услуг, при необходимости с привлечением независимых экспертов, и мониторинг индикаторов процесса деятельности ПМСП, влияющих на значения индикаторов конечного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ТД КОМУ, осуществляющего контроль объема медицинской помощи в рамках ГОБМП, оказанной населению субъектами села, в рамках координации и мониторинга за внедрением и использованием ЦТТ;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УЗ, осуществляющего в рамках договоров ГОБМП оценку соответствия оказания медицинской помощи в рамках ГОБМП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  <w:r>
        <w:rPr>
          <w:rFonts w:ascii="Times New Roman"/>
          <w:b w:val="false"/>
          <w:i w:val="false"/>
          <w:color w:val="000000"/>
          <w:sz w:val="28"/>
        </w:rPr>
        <w:t>, нормативным правовым актам Республики Казахстан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услуг ГОБМП осуществляется по тарифам, утвержденным администратором (далее - тариф услуги ГОБМП):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ПМСП - по комплексному подушевому нормативу АПП;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села - по комплексному подушевому нормативу на сельское население.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Субъекты здравоохранения обеспечивают полный комплекс медицинских услуг ГОБМП населению в соответствии со стандартами в области здравоохранения в пределах сумм договора ГОБМП и договора субподряда.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Комплексный подушевой норматив АПП и комплексный подушевой норматив на сельское население определяется в расчете на одного прикрепленного человека, зарегистрированного в РПН, в месяц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и планирования затрат на медицинские услуги, оказываемые в рамках ГОБМП, утвержденной приказом Министра здравоохранения Республики Казахстан от 26 ноября 2009 года № 801 (зарегистрирован в Реестре государственной регистрации нормативных правовых актов 30 ноября 2009 года под № 5946) (далее – Методика) и по перечню услуг, затраты по которым учитываются при оплате за оказанный комплекс амбулаторно-поликлинических услуг ГОБМП субъектами ПМСП и субъектами села по комплексному подушевому нормативу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Комплексный подушевой норматив АПП и комплексный подушевой норматив на сельское население не включает расходы на выплату лизинговых платежей на условиях финансового лизинга субъектам здравоохранения в организационно-правовой форме государственного предприятия, акционерных обществ и хозяйственных товариществ, сто процентов голосующих акций (долей участия в уставном капитале) которых принадлежит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Оплата лизинговых платежей за оказанные медицинские услуги в рамках ГОБМП осуществляется УЗ при условии их оказания с использованием медицинской техники, приобретенной по договору финансового лизинга, заключенному субъектом ПМСП или субъектом села с КазМедТех в пределах сумм ежемесячного размера лизингового платежа, согласованного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Оплата услуг ГОБМП субъектам ПМСП и субъектам села осуществляется УЗ на основании сформированных в автоматизированном режиме в ИС (ИС «АПП», «Сельское здравоохранение», ДКПН) платежных документов, определенных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Формирование данных в ИС осуществляют ответственные лица, определенные приказом первого руководителя государственного органа и субъекта здравоохранения (далее – ответственные лица по ИС).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ввода данных в ИС данные становятся доступными для ежедневного мониторинга, анализа и оценки для принятия управленческих решений УЗ, КОМУ и ТД КОМУ, ККМФД и ТД ККМФД, РЦРЗ, РЦЭЗ и его филиалов, КазМедТех, научно-исследовательским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РЦРЗ, РЦЭЗ и его филиалы на основании данных ИС для УЗ, КОМУ и ТД КОМУ, ККМФД и ТД ККМФД в рамках заключенного договора обеспечивают формирование аналитических таблиц, составление аналитических отчетов или информации и их предоставление.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запросу государственных органов медицинских карт пациентов, подлежащих контролю качества и объема медицинской помощи в рамках ГОБМП,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субъекты здравоохранения представляют медицинские карты пациентов, подлежащие контролю качества и объема медицинской помощи в рамках ГОБМП,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иные документы и их копии в срок до трех рабочих дней со дня поступления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медицинских карт проводится в течение пяти рабочих дней со дня их предоставления.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Субъекты здравоохранения ежедекадно направляют в ТД ККМФД медицинские карты по случаям с летальным исходом, подлежащие контролю качества и объема медицинской помощи в рамках ГОБМП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патологоанатомического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проведения контроля качества и объема ТД ККМФД, ТД КОМУ и УЗ ежедекадно возвращают субъектам здравоохранения медицинские карты по описи.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ТД ККМФД представляет в УЗ результаты плановых и внеплановых проверок, проведенных в рамках государственного контроля в сфере оказания медицинских услуг, включая экспертизу эффективности работы медицинской техники, приобретенной на условиях финансового лизинга, в срок не позднее трех рабочих дней со дня окончания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Проведение мониторинга за обеспечением эффективного использования ресурсов, выделенных на стимулирование работников ПМСП за достижение индикаторов конечного результата деятельности субъектов здравоохранения, оказывающих ПМСП (далее – индикаторы конечного результата), осуществляется участниками процесса при выполнении ими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КОМУ и ТД 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формирования в ДКПН расчетов значений индикаторов и сумм СКПН согласно Методике;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за своевременным перечислением сумм СКПН управлением здравоохранения субъектам ПМСП и субъектам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за своевременной выплатой сумм СКПН субъектами ПМСП и субъектами села их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 распределения сумм СКПН работникам ПМСП по итогам достигнутых индикаторов конечного результата за отчетный период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медицинских работников в зависимости от объема, качества оказываемой медицинской помощи и отраслевой системы поощрения, утвержденными приказом и.о. Министра здравоохранения Республики Казахстан от 10 ноября 2009 года № 689 (зарегистрирован в Реестре государственной регистрации нормативных правовых актов под № 5876) (далее - приказ МЗ РК № 689) на основании данных в ДКПН, в том числе с выходом в субъект ПМСП и субъект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ККМФД и ТД ККМФД: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индикаторов процесса деятельности субъекта ПМСП и субъект села, влияющих на значения индикаторов конечного результата, на основании данных в ДКПН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№ 689.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системы СКПН на уровне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участников процесса на уровне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целевым использованием средств СКПН субъектами ПМСП и субъектами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контроль за полным распределением в ДКПН случаев, влияющих на значения индикаторов конечного результата деятельности субъектов ПМСП и субъектов села и случаев, представленных ККМФД;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контроль за размещением в ДКПН данных по индикаторам процесса деятельности субъектов ПМСП и субъектов села в разрезе каждого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сумм СКПН субъектам ПМСП и субъектам села по итогам оценки достигнутых индикаторов конечного результата за отчетный период на основании решения комиссии по оплате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контроль за распределением сумм СКПН работникам ПМСП субъектов ПМСП и субъектов села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№ 689, в том числе с выходом в субъект ПМСП и субъект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внесении предложений по совершенствованию системы СКПН;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граждан, субъектов ПМСП и субъектов села по вопросам СКПН;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субъекты ПМСП и субъекты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оказания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управленческих решений по совершенствованию системы непрерывного повышения качества оказания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индикаторов процесса деятельности субъекта ПМСП, влияющих на значения индикаторов конечного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выплатой сумм СКПН работникам ПМСП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№ 689.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оплаты за оказанные медицинские услуги населению</w:t>
      </w:r>
      <w:r>
        <w:br/>
      </w:r>
      <w:r>
        <w:rPr>
          <w:rFonts w:ascii="Times New Roman"/>
          <w:b/>
          <w:i w:val="false"/>
          <w:color w:val="000000"/>
        </w:rPr>
        <w:t>
амбулаторно-поликлинической помощи субъектами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городского значения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 по комплексному подушевому нормативу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Оплата за оказание АПП в рамках ГОБМП субъектам ПМСП осуществляется по комплексному подушевому нормативу АПП за счет средств республиканского бюджета в виде ЦТТ и средств местного бюджета, в случае их дополнительного выделения по решению местного представительного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Комплексный подушевой норматив АПП субъекта ПМСП предусматривает расходы в рамках заключенного </w:t>
      </w:r>
      <w:r>
        <w:rPr>
          <w:rFonts w:ascii="Times New Roman"/>
          <w:b w:val="false"/>
          <w:i w:val="false"/>
          <w:color w:val="000000"/>
          <w:sz w:val="28"/>
        </w:rPr>
        <w:t>договора ГОБМП</w:t>
      </w:r>
      <w:r>
        <w:rPr>
          <w:rFonts w:ascii="Times New Roman"/>
          <w:b w:val="false"/>
          <w:i w:val="false"/>
          <w:color w:val="000000"/>
          <w:sz w:val="28"/>
        </w:rPr>
        <w:t xml:space="preserve">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комплекса амбулаторно-поликлинических услуг ГОБМП прикрепленному населению в формах ПМСП и КДП по следующим видам медицинской помощи: доврачебная, квалифицированная,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специализированная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средств, предусмотренных по гарантированному компоненту комплексного подушевого норматива АПП;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работников ПМСП за достигнутые индикаторы конечного результата деятельности субъектов ПМСП, утвержденные уполномоченным органом, в пределах средств, предусмотренных по СКПН, в порядке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№ 689 (далее - стимулирование работников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Объем финансирования субъектам ПМСП по комплексному подушевому нормативу АПП на текущий финансовый год определяется путем умножения комплексного подушевого норматива АПП на численность прикрепленного населения, зарегистрированного в РПН, и на количество месяцев в текущем финансовом году, в течение которого будут оказаны услуги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субъекта ПМСП по комплексному подушевому нормативу АПП за отчетный период не зависит от объема оказанных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Субъект ПМСП в срок не позднее 10 числа месяца следующего за отчетным периодом, передает в УЗ сформированный в ИС «АПП» счет-реестр субъекта ПМСП, подписанный первым руководителем или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УЗ на основании подписанного субъектом ПМСП счет-реестра, результатов плановых и внеплановых проверок ТД ККМФД (при их наличии), результатов достижения субъектом ПМСП индикаторов конечного результата, рассчитанных в автоматизированном режиме в ДКПН, формирует в ИС «АПП» протокол исполнения договора ПМСП, который рассматривается и подписывается комиссией по оплате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УЗ на основании протокола исполнения договора ПМСП в ИС «АПП» формирует акт выполненных работ (услуг) ПМСП в двух экземплярах, который подписывается обеими сторонами или с использованием электронной цифровой подписи, один экземпляр которого передается субъекту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Оплата по подписанным актам выполненных работ (услуг) ПМСП осуществляется УЗ не позднее пятнадцати календарных дней после отчетного периода (декабрь – до 25 числа) с учетом удержания части ранее выплаченного аванса в объеме и сроки, предусмотренные в договоре ГОБМП, путем перечисления денежных средств на расчетный счет субъекта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Формирование платежных документов осуществляется на основании ИС при выполнении ответственными лицами по ИС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 «АПП»: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УЗ в модуле «Платежная система»: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и подтверждает договоры ГОБМП, заключенные с субъектами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следующие платежные документы на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исполнения договора на оказание ГОБМП субъектом ПМСП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исполнения договора ПМСП);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выполненных работ (услуг), оказанных в рамках ГОБМП субъектом ПМСП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выполненных работ (услуг) ПМСП);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КазМедТех вводит и подтверждает договоры на использование медицинской техники, приобретенной на условиях финансового лизинга, заключенные с субъектами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РЦЭЗ вводит и подтверждает данные по субподрядчикам и оказываемым ими консультативно-диагностические услуги (далее - КДУ) на основании электронного реестра, сформированного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субъект ПМСП: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в модуле «Регистратура» вводит сведения по графику приема и расписание врачей, записи на прием к врачу, активы и вызова на дом, распределение поступивших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осуществляет персонифицированную регистрацию оказанных амбулаторно-поликлинических услуг населению специалистами ПМСП и КДП на основе следующих форм первичной медицинской документации,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октября 2010 года № 907 (зарегистрирован в Реестре государственной регистрации нормативных правовых актов под № 6697) (далее - Приказ № 907): 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(форма № 025/у), карты амбулаторного пациента (</w:t>
      </w:r>
      <w:r>
        <w:rPr>
          <w:rFonts w:ascii="Times New Roman"/>
          <w:b w:val="false"/>
          <w:i w:val="false"/>
          <w:color w:val="000000"/>
          <w:sz w:val="28"/>
        </w:rPr>
        <w:t>форма №025-5/у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форма 025-9/у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карты амбулаторного пациента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профилактического медицинского осмотра (скрининга) (форма 025-8у), статистической карты профилактического медицинского осмотра (скрининга) ребенка (форма 025-07у);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в модуле «Банк направлений» вводит внутренние и внешние </w:t>
      </w:r>
      <w:r>
        <w:rPr>
          <w:rFonts w:ascii="Times New Roman"/>
          <w:b w:val="false"/>
          <w:i w:val="false"/>
          <w:color w:val="000000"/>
          <w:sz w:val="28"/>
        </w:rPr>
        <w:t>направления на КДУ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001-4/у, утвержденной Приказом № 907;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модуле «Платежная система»: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и подтверждает заключенные договора субподряда не позднее трех рабочих дней со дня его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данные по количеству КДУ, оказанных на медицинской технике, приобретенной на условиях финансового лизинга, в лист использования медицинской техники, приобретенной на условиях финансового лизинга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за отчетный период счет-реестр за оказание АПП в рамках ГОБМП прикрепленному населению субъекта ПМСП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счет-реестр субъекта ПМСП),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платежные документы по субподрядчику на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исполнения договора субподряда на оказание КДУ в рамках ГОБМП прикрепленному населению субъекта ПМСП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исполнения договора субподряда);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выполненных работ (услуг), оказанных КДУ в рамках ГОБМП по договору субподряда прикрепленному населению субъекта ПМСП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 выполненных работ (услуг) субподряда);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данные за отчетный период на основании первичной финансовой документации в срок до 30 числа месяца, следующего за отчетным периодом (за декабрь – до 25 декабря) и по результатам ввода формирует отчеты по следующим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доходов при оказании АПП субъектом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расходов при оказании АПП субъектом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дифференцированной оплате труда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повышению квалификации и переподготовке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СУКМУ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ТД ККМФД по субъектам ПМСП: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данные по обращениям физических лиц (жалоб) среди прикрепленного населения на деятельность ПМСП с указанием их обоснованности в разрезе субъектов ПМСП, в срок не позднее трех рабочих дней после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за отчетный период по результатам ввода данных отчет по случаям обоснованных обращений физических лиц (жалоб) на деятельность субъектов здравоохранения, оказывающих ПМСП,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предоставления на комиссию по оплате услуг в срок не позднее четырех рабочих дней после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ДКПН: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и подтверждает данные по утвержденным плановым годовым суммам СКПН и численности населения на текущий финансовый год по каждому региону на основании Соглашения о результатах по целевым трансфертам на текущий финансовый год, заключенного между Министром здравоохранения Республики Казахстан и Акимом области, городов республиканского значения и столицы (далее – Соглашение);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подтверждает распределение УЗ годовой суммы СКПН на основании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подтверждает установление целевого значения по каждому индикатору конечного результата УЗ на основании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и подтверждает данные по индикаторам конечного результата для установления их целевого значения на уровне региона на основании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и подтверждает данные по месячному распределению годовой суммы СКПН на уровне региона, на основании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до закрытия отчетного периода коррективы по отнесению спорных случаев, влияющих на значение индикаторов конечного результата (за исключением случаев материнской и детской смертности, жалоб), к конкретным субъектам ПМСП на основании протокольного решения комиссии по оплате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до закрытия отчетного периода предварительный автоматизированный расчет значений индикаторов конечного результата и сумм СКПН в течение отчетного периода по региону в разрезе субъектов ПМСП, после чего любые изменения внесенных данных невозможны;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подтверждает закрытие отчетного периода в срок не позднее 10 числа месяца следующего за отчетным периодом, после чего запрещаются любые изменения внесенных данных. Если в РПН имеются нераспределенные случаи по организациям прикрепления и участкам прикрепления, то закрытие периода невозможно;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итоги оценки достигнутых конечных результатов деятельности в разрезе субъектов ПМСП для вынесения на рассмотрение и утверждение комиссией по оплате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ККМФД и ТД ККМФД: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за отчетный период по всем случаям материнской и детской (от 7 дней до 5 лет) смертности, за исключением несчастных случаев, в срок не позднее трех рабочих дней после отчетного периода: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предотвратимости случаев на уровне ПМСП и их участии в расчете суммы СКПН по результатам государственного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случаях, не участвующих в расчете суммы СКПН в отчетном периоде в связи с незавершенным государственным контролем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по результатам ввода данных за отчетный период для предоставления на комиссию по оплате услуг в срок не позднее четырех рабочих дней после отчетного периода следующие отчеты: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случаям материнской смертности на уровне ПМСП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случаям детской смертности (от 7 дней до 5 лет) на уровне ПМСП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РЦЭЗ: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обеспечивает корректную выгрузку данных в автоматизированном режиме из баз данных ИС РПН, СУКМУ, ЭРОБ по случаям оказания медицинской помощи, влияющих на значения индикаторов конечного результата, по каждому субъекту ПМСП и в разрезе его территориальных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обеспечивает корректную выгрузку данных в автоматизированном режиме в случае реализации сервиса взаимодействия или в ручном режиме при отсутствии данного сервиса из базы данных «Национальный регистр больных туберкулезом» или «Электронный регистр диспансерных больных» за период с 25 числа предыдущего месяца по 25 число текущего отчетного месяца не позднее 3 числа месяца,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отчет по корректности и достоверности загрузки данных из информационных систем для расчета значений индикаторов конечного результата и сумм СКПН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предоставления на комиссию по оплате услуг в срок не позднее 5 числа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субъект ПМСП: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одного рабочего дня, следующего после дня закрытия отчетного периода, УЗ вводит данные о суммах расходов, планируемых для направления на повышение квалификации работников ПМСП в размере не менее 5% от общей суммы СКПН, полученной по результатам расчетов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подтверждает закрытие отчетного периода в срок не позднее трех рабочих дней после дня закрытия отчетного периода УЗ, после чего любые изменения внесенных данных невозможны, и осуществляет автоматизированный расчет значений индикаторов конечного результата и сумм СКПН работникам ПМСП в разрезе территориальных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об участке прикрепления по конкретному случаю, влияющему на значение индикаторов конечного результата, вводит данные в РПН;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сводные данные за отчетный месяц по результатам распределения сумм СКПН по стимулированию работников ПМСП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689 и формирует отчет по распределению сумм СКПН работникам субъекта здравоохранения, оказывающего первичную медико-санитарную помощь, в срок до 25 числа месяца следующего за отчетным периодом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оплаты за оказание медицинской помощи населению</w:t>
      </w:r>
      <w:r>
        <w:br/>
      </w:r>
      <w:r>
        <w:rPr>
          <w:rFonts w:ascii="Times New Roman"/>
          <w:b/>
          <w:i w:val="false"/>
          <w:color w:val="000000"/>
        </w:rPr>
        <w:t>
субъектами села в рамках ГОБМП по комплексному подушевому</w:t>
      </w:r>
      <w:r>
        <w:br/>
      </w:r>
      <w:r>
        <w:rPr>
          <w:rFonts w:ascii="Times New Roman"/>
          <w:b/>
          <w:i w:val="false"/>
          <w:color w:val="000000"/>
        </w:rPr>
        <w:t>
нормативу на сельское население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Оплата за оказание медицинской помощи населению в рамках ГОБМП субъектам села осуществляется по комплексному подушевому нормативу на сельское население за счет средств республиканского бюджета в виде ЦТТ и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Комплексный подушевой норматив на сельское население субъекта села предусматривает расходы в рамках заключенного договора ГОБМП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комплекса услуг ГОБМП сельскому населению по видам медицинской помощи: доврачебная, квалифицированная,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специализированная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медико-социальная</w:t>
      </w:r>
      <w:r>
        <w:rPr>
          <w:rFonts w:ascii="Times New Roman"/>
          <w:b w:val="false"/>
          <w:i w:val="false"/>
          <w:color w:val="000000"/>
          <w:sz w:val="28"/>
        </w:rPr>
        <w:t>, которые оказываются в следующих формах: ПМСП, КДП, скорой медицинской помощи, стационарозамещающей и стационарной медицинской помощи, в пределах средств, предусмотренных по гарантированному компоненту комплексного подушевого норматива на сельское население;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работников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Размер комплексного подушевого норматива на сельское население определяется по формам медицинской помощи (ПМСП, КДП, </w:t>
      </w:r>
      <w:r>
        <w:rPr>
          <w:rFonts w:ascii="Times New Roman"/>
          <w:b w:val="false"/>
          <w:i w:val="false"/>
          <w:color w:val="000000"/>
          <w:sz w:val="28"/>
        </w:rPr>
        <w:t>скорая медицинская помощь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стационарозамещающая помощь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стационарная помощь</w:t>
      </w:r>
      <w:r>
        <w:rPr>
          <w:rFonts w:ascii="Times New Roman"/>
          <w:b w:val="false"/>
          <w:i w:val="false"/>
          <w:color w:val="000000"/>
          <w:sz w:val="28"/>
        </w:rPr>
        <w:t>), утверждаемым 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Расчет комплексного подушевого норматива на сельское население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 села, оказывающим ПМСП, по численности прикрепленного населения, зарегистрированного в РПН;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 села, не оказывающим ПМСП, по численности прикрепленного населения, зарегистрированного в РПН по данному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Объем финансирования субъектам села по комплексному подушевому нормативу на сельское население на текущий финансовый год определяется путем умножения комплексного подушевого норматива на сельское население на численность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количество месяцев в текущем финансовом году, в течение которого будут оказаны услуги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субъекта села по комплексному подушевому нормативу на сельское население за отчетный период не зависит от объема оказанных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 субъекту села контроль качества и объема стационарной и стационарозамещающей помощи проводится в соответствии с перечнем случаев, подлежащих снятию и не подлежащих оплате, в том числе частично, по результатам контроля качества и объема оказанной стационарной и стационарозамещающей медицинской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Перечень)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экспертизы случаев по результатам автоматизированной выборки из ЭРСБ;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пролеченных случаев, подлежащих оплате, с выборкой методом случайного отбора или целевых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экспертизы первичной медицинской документации (далее – медицинская карта), предназначенной для записи данных о состоянии здоровья отдельных лиц, отражающих характер, объем и качество оказанной медицинской помощи путем запроса медицинской карты или при выходе в субъект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РЦЭЗ ежедневно в СУКМУ проводит оценку случаев осложнений, возникших в результате лечения субъектом села на основании автоматизированной выборки.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ТД ККМФД по итогам оценки РЦЭЗ, контроля качества и объема формирует в СУКМУ перечень случаев госпитализации с осложнениями за отчетный период, прошедших контроль качества после оценки РЦЭЗ, за исключением случаев с летальными исходами,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ТД ККМФД на основании листа экспертной оценки качества медицинской помощи на уровне стационарной и стационарозамещающей медицинской помощи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формирует в СУКМУ перечень случаев с летальным исходом по результатам контроля качества за отчетный и предыдущие периоды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ТД ККМФД формирует перечень случаев по результатам контроля качества и объема услуг ГОБМП при оказании стационарной и стационарозамещающей помощи субъектами села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ТД ККМФД).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ТД 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перечень случаев по результатам контроля объема услуг ГОБМП при оказании стационарной и стационарозамещающей помощи субъектами села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ТД КОМУ);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Сводный перечень на основании данных Перечня ТД ККМФД и Перечня ТД 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ТД КОМУ представляет в УЗ Сводный перечень, заверенный подписями первых руководителей ТД КОМУ и ТД ККМФД и скрепленный печатями, в срок не позднее пяти рабочих дней после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РЦЭЗ формирует аналитические таблицы к Сводному перечню и представляет в УЗ ежемесячно в срок не позднее пяти рабочих дней после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Субъект села в срок не позднее 10 числа месяца, следующего за отчетным периодом, передает в УЗ сформированный в ИС «Сельское здравоохранение» счет-реестр субъекта села, подписанный первым руководителем или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УЗ на основании подписанного субъектом села счет-реестра, результатов плановых и внеплановых проверок ТД ККМФД (при их наличии), Сводного перечня и результатов достижения субъектом села индикаторов конечного результата, рассчитанных в автоматизированном режиме в ДКПН, формирует в ИС «Сельское здравоохранение» протокол исполнения договора ГОБМП субъектом села, который рассматривается и подписывается комиссией по оплате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УЗ на основании протокола исполнения договора субъекта села в ИС «Сельское здравоохранение» формирует акт выполненных работ (услуг) оказанных в рамках ГОБМП субъектом села в двух экземплярах, который подписывается обеими сторонами или с использованием электронной цифровой подписи, один экземпляр которого передается субъекту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Оплата по подписанным актам выполненных работ (услуг) субъекта села осуществляется УЗ не позднее пятнадцати календарных дней после отчетного периода (декабрь – до 25 числа) с учетом удержания части ранее выплаченного аванса в объеме и сроки, предусмотренные в договоре ГОБМП, путем перечисления денежных средств на расчетный счет субъекта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Формирование платежных документов и Сводного перечня осуществляется на основании ИС при выполнении ответственными лицами по ИС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 «Сельское 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и подтверждает договоры ГОБМП, заключенные с субъектами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следующие платежные документы на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исполнения договора ГОБМП субъектом села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выполненных работ (услуг) оказанных в рамках ГОБМП субъектом села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КазМедТех вводит и подтверждает договоры на использование медицинской техники, приобретенной на условиях финансового лизинга, заключенные с субъектами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и подтверждает заключенные договора субподряда не позднее трех рабочих дней со дня его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вводит сводные данные по оказанию скорой медицинской помощи на основании форм первичной медицинской документации,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№ 907;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за отчетный период счет-реестр за оказание медицинской помощи прикрепленному населению в рамках ГОБМП субъектом села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счет-реестр субъекта села);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данные за отчетный период на основании первичной финансовой документации в срок до 30 числа месяца, следующего за отчетным периодом (за декабрь – до 25 декабря) и по результатам ввода формирует отчеты по следующим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доходов при оказании медицинской помощи субъектами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расходов при оказании медицинской помощи субъектом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дифференцированной оплате труда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повышению квалификации и переподготовке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платежные документы по субподрядчику на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исполнения договора субподряда на оказание КДУ в рамках ГОБМП прикрепленному населению субъекта ПМСП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выполненных работ (услуг), оказанных КДУ в рамках ГОБМП по договору субподряда прикрепленному населению субъекта ПМСП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данные по количеству КДУ, оказанных на медицинской технике, приобретенной на условиях финансового лизинга, в лист использования медицинской техники, приобретенной на условиях финансового лизинга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СУКМУ: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РЦРЗ формирует по субъектам села перечень случаев госпитализации, подлежащих контролю качества после оценки РЦРЗ;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ТД ККМФД по субъектам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прикрепляет экспертное заключение по случаям с летальным исходом стационарных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результаты плановых и внеплановых проверок контроля качества стационарной и стационарозамещающей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данные по обращениям физических лиц (жалоб) среди прикрепленного населения на деятельность ПМСП с указанием их обоснованности в разрезе субъектов ПМСП и субъектов села, в срок не позднее трех рабочих дней после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за отчетный период по результатам ввода данных отчет по случаям обоснованных обращений физических лиц (жалоб) на деятельность субъекта здравоохранения, оказывающих ПМСП,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предоставления на комиссию по оплате услуг в срок не позднее четырех рабочих дней после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ТД КОМУ по субъектам села формирует сводный перечень случаев по результатам контроля качества и объема медицинских услуг ГОБМП за отчетный период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Сводный перечень) для предоставления на комиссию по оплате услуг в срок не позднее пяти рабочих дней после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ЭРСБ субъект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вводит и подтверждает данные, в том числе выписного эпикриза, не позднее дня следующего за днем выбытия пациента из стационара, на основе следующих форм первичной медицинской документации,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907: 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> стационарного больного (форма 003/у), карта больного дневного стационара (поликлиники, больницы) (форма 003-3/у), </w:t>
      </w:r>
      <w:r>
        <w:rPr>
          <w:rFonts w:ascii="Times New Roman"/>
          <w:b w:val="false"/>
          <w:i w:val="false"/>
          <w:color w:val="000000"/>
          <w:sz w:val="28"/>
        </w:rPr>
        <w:t>истории 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096/у), </w:t>
      </w:r>
      <w:r>
        <w:rPr>
          <w:rFonts w:ascii="Times New Roman"/>
          <w:b w:val="false"/>
          <w:i w:val="false"/>
          <w:color w:val="000000"/>
          <w:sz w:val="28"/>
        </w:rPr>
        <w:t>истории развития новорожденного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097/у) (далее – медицинские карты). Данные после подтверждения не подлежат корректировке, за исключением случаев ввода в ЭРСБ результатов гистологических и патоморфологических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по результатам ввода данных из медицинских карт  </w:t>
      </w:r>
      <w:r>
        <w:rPr>
          <w:rFonts w:ascii="Times New Roman"/>
          <w:b w:val="false"/>
          <w:i w:val="false"/>
          <w:color w:val="000000"/>
          <w:sz w:val="28"/>
        </w:rPr>
        <w:t>статистическую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выбывшего из стационара (формы 066/у, 066-1/у, 066-2/у, 066-3/у, 066-4/у) и </w:t>
      </w:r>
      <w:r>
        <w:rPr>
          <w:rFonts w:ascii="Times New Roman"/>
          <w:b w:val="false"/>
          <w:i w:val="false"/>
          <w:color w:val="000000"/>
          <w:sz w:val="28"/>
        </w:rPr>
        <w:t>выписку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медицинской карты (амбулаторного, стационарного) больного (форма - 027/у).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 «АПП» субъект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в модуле «Регистратура» вводит сведения по графику приема и расписание врачей, записи на прием к врачу, активы и вызова на дом, распределение поступивших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осуществляет персонифицированную регистрацию оказанных амбулаторно-поликлинических услуг населению специалистами ПМСП и КДП на основе следующих форм первичной медицинской документации, утвержденных приказом № 907: 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(форма № 025/у), карты амбулаторного пациента (</w:t>
      </w:r>
      <w:r>
        <w:rPr>
          <w:rFonts w:ascii="Times New Roman"/>
          <w:b w:val="false"/>
          <w:i w:val="false"/>
          <w:color w:val="000000"/>
          <w:sz w:val="28"/>
        </w:rPr>
        <w:t>форма №025-5/у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форма 025-9/у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карты амбулаторного пациента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профилактического медицинского осмотра (скрининга) (форма 025-8у), </w:t>
      </w:r>
      <w:r>
        <w:rPr>
          <w:rFonts w:ascii="Times New Roman"/>
          <w:b w:val="false"/>
          <w:i w:val="false"/>
          <w:color w:val="000000"/>
          <w:sz w:val="28"/>
        </w:rPr>
        <w:t>статистической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профилактического медицинского осмотра (скрининга) ребенка (форма 025-07у);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в модуле «Банк направлений» вводит внутренние и внешние направления на КДУ по </w:t>
      </w:r>
      <w:r>
        <w:rPr>
          <w:rFonts w:ascii="Times New Roman"/>
          <w:b w:val="false"/>
          <w:i w:val="false"/>
          <w:color w:val="000000"/>
          <w:sz w:val="28"/>
        </w:rPr>
        <w:t>форме 001-4/у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 приказом № 907;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ДКПН аналогично </w:t>
      </w:r>
      <w:r>
        <w:rPr>
          <w:rFonts w:ascii="Times New Roman"/>
          <w:b w:val="false"/>
          <w:i w:val="false"/>
          <w:color w:val="000000"/>
          <w:sz w:val="28"/>
        </w:rPr>
        <w:t>пункту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оплаты за оказанные медицинские услуги в рамках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на основе договора субподряда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Субъект ПМСП и субъект села с целью обеспечения доступности, комплексности и качества медицинской помощи населению в рамках ГОБМП с учетом реализации их права на свободный выбор субъекта здравоохранения на отсутствующие услуги ГОБМП привлекают по согласованию с УЗ субподрядчика и заключают с ним договора субподряда в пределах сумм договора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Субподрядчик и оказываемые им КДУ подлежат обязательному включению в электронный реестр субподрядчиков (далее – электронный реестр) в порядке,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2012 года № 1358 «Об утверждении Правил выбора поставщика услуг по оказанию гарантированного объема бесплатной медицинской помощи и возмещения его затрат».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Субъект ПМСП и субъект села оплату за оказанные КДУ в рамках ГОБМП субподрядчику осуществляют по стоимости в соответствии с тарификатором.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Субподрядчик вправе по медицинским показаниям оказать КДУ в рамках ГОБМП, не включенные в договор субподряда, населению в пределах выданного специалистом субъекта ПМСП или субъекта села направления и предъявить их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 ПМСП и субъект села осуществляют оплату за данные услуги с заключением дополнительного соглашения к договору субподряда.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Субъект села оплату по договору субподряда с другим субъектом села за оказание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в форме </w:t>
      </w:r>
      <w:r>
        <w:rPr>
          <w:rFonts w:ascii="Times New Roman"/>
          <w:b w:val="false"/>
          <w:i w:val="false"/>
          <w:color w:val="000000"/>
          <w:sz w:val="28"/>
        </w:rPr>
        <w:t>стационарной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в рамках ГОБМП в данном регионе осуществляет по тарифам за один пролеченный случай стационарной и стационарозамещающей помощи, которые утверждаются администратором бюджетных программ в лице Министерства здравоохранения Республики Казахстан или по комплексному подушевому нормативу на сельское население, размер которого устанавливается по согласованию с 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Субъект села оплату по договору субподряда с другим субъектом села за оказание комплекса медицинских услуг в рамках ГОБМП в данном регионе осуществляет по комплексному подушевому нормативу на сельское население, размер которого устанавливается по согласованию с УЗ в зависимости от определенного перечня форм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Субъект села не осуществляет взаиморасчеты субъектам здравоохранения городского, областного и республиканского значения за оказание стационарной и стационарозамещающей медицинской помощи в рамках ГОБМП сельским жителям, затраты которым возмещаются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Субподрядчик в срок не позднее пяти календарных дней после отчетного периода передает субъекту ПМСП и (или) субъекту села счет-реестр субподрядчика, подписанный первым руководителем или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Субъект ПМСП или субъект села при возникновении спорных случаев по оплате услуг, оказанных субподрядчиками, в рамках договора субподряда создает согласительную комиссию из компетентных представителей субъекта ПМСП или субъекта села и субподрядчика.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Решение, принятое на заседании согласительной комиссии, оформляется протоколом исполнения договора субподряда, который подписывается членами согласительной комиссии с приложением к нему персонифицированного реестра оказанных медицинских услуг в рамках гарантированного объема бесплатной медицинской помощи по договору субподряда, подлежащих снятию и не подлежащих оплате, в том числе частично (далее – персонифицированный реестр) или с использованием электронной цифровой подписи, один экземпляр передается субподрядчику.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Персонифицированный реестр подписывается первыми руководителями обеих сторон или с использованием электронной цифровой подписи, один экземпляр передается субподрядчику.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Субъект ПМСП или субъект села на основании протокола исполнения договора субподряда формирует в двух экземплярах акт выполненных работ (услуг) по договору субподряда, который подписывается первыми руководителями обеих сторон или с использованием электронной цифровой подписи, один экземпляр передается субподрядчику.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Субъект ПМСП или субъект села оплату по подписанным актам выполненных работ (услуг) по договору субподряда осуществляет не позднее двадцати календарных дней после отчетного периода, с учетом удержания части ранее выплаченного аванса в объеме и сроки, предусмотренные в договоре субподряда, путем перечисления денежных средств на расчетный счет субподрядчика.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Формирование платежных документов субподрядчика при оказании КДУ осуществляется на основании ИС АПП при выполнении ответственными лицами по ИС субподрядчика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в модуле «Регистратура» вводит сведения по графику приема и расписание врачей, записи на прием к врачу, активы и вызова на дом, распределение поступивших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в модуле «Банк направлений» вводит внутренние и внешние направления на КДУ по </w:t>
      </w:r>
      <w:r>
        <w:rPr>
          <w:rFonts w:ascii="Times New Roman"/>
          <w:b w:val="false"/>
          <w:i w:val="false"/>
          <w:color w:val="000000"/>
          <w:sz w:val="28"/>
        </w:rPr>
        <w:t>форме 001-4/у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 приказом № 907;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осуществляет персонифицированную регистрацию оказанных КДУ населению, обратившемуся по направлению специалистов субъектов ПМСП и субъектов села, или в экстренном состоянии, на основе следующих форм первичной медицинской документации, утвержденных приказом № 907: </w:t>
      </w:r>
      <w:r>
        <w:rPr>
          <w:rFonts w:ascii="Times New Roman"/>
          <w:b w:val="false"/>
          <w:i w:val="false"/>
          <w:color w:val="000000"/>
          <w:sz w:val="28"/>
        </w:rPr>
        <w:t>карты амбулаторного пациента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№ 025/у), </w:t>
      </w:r>
      <w:r>
        <w:rPr>
          <w:rFonts w:ascii="Times New Roman"/>
          <w:b w:val="false"/>
          <w:i w:val="false"/>
          <w:color w:val="000000"/>
          <w:sz w:val="28"/>
        </w:rPr>
        <w:t>статистической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для консультативно-диагностических центров (поликлиник) (форма №025-9/у);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модуле «Платежная система»: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за отчетный период счет-реестр за оказание медицинских услуг в рамках ГОБМП на основании договора субподряда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счет-реестр субподрядчика);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по результатам ввода данных за отчетный период персонифицированный реестр по договору субподряда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данные за отчетный период на основании первичной финансовой документации в срок до 30 числа месяца, следующего за отчетным периодом (за декабрь – до 25 декабря) и по результатам ввода формирует отчеты по следующим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доходов при оказании медицинских услуг субподрядчиком;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расходов при оказании медицинских услуг субподрядчиком;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дифференцированной оплате труда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повышению квалификации и переподготовке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Формирование платежных документов субподрядчика, являющегося субъектом села, при оказании стационарной и (или) стационарозамещающей медицинской помощи в рамках ГОБМП или комплекса медицинских услуг в рамках ГОБМП в данном регионе осуществляется в ручном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субподрядчик вводит данные за отчетный период на основании первичной финансовой документации в срок до 30 числа месяца, следующего за отчетным периодом (за декабрь – до 25 декабря) и по результатам ввода формирует отчеты по следующим формам,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3"/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услуг,</w:t>
      </w:r>
      <w:r>
        <w:br/>
      </w:r>
      <w:r>
        <w:rPr>
          <w:rFonts w:ascii="Times New Roman"/>
          <w:b/>
          <w:i w:val="false"/>
          <w:color w:val="000000"/>
        </w:rPr>
        <w:t>
затраты по которым учитываются при оплате за оказанный комплекс</w:t>
      </w:r>
      <w:r>
        <w:br/>
      </w:r>
      <w:r>
        <w:rPr>
          <w:rFonts w:ascii="Times New Roman"/>
          <w:b/>
          <w:i w:val="false"/>
          <w:color w:val="000000"/>
        </w:rPr>
        <w:t>
амбулаторно-поликлинических услуг ГОБМП субъектами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городского значения и субъектами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районного значения и села по комплексному</w:t>
      </w:r>
      <w:r>
        <w:br/>
      </w:r>
      <w:r>
        <w:rPr>
          <w:rFonts w:ascii="Times New Roman"/>
          <w:b/>
          <w:i w:val="false"/>
          <w:color w:val="000000"/>
        </w:rPr>
        <w:t>
подушевому нормативу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Комплексный подушевой норматив АПП и комплексный подушевой норматив на сельское население включают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профилактических медицинских осмотров целевых групп населения, направленных на раннее выявление и предупреждение: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заболеваний у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основных болезней системы кровообращения (артериальная гипертония, ишемическая болезнь сердца),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сахарного диабета среди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предопухолевых, злокачественных новообразований молочной железы среди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глаукомы среди мужчин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Комплексный подушевой норматив АПП и комплексный подушевой норматив на сельское население не включают консультативно-диагностические услуги (далее – КДУ), по которым возмещение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счет средств местного бюджета, включая консультативно-диагностические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и лицам, приравненным к ним, оказываемые в специализированных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 призывного возраста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кожно-венерологических (отделениях при многопрофильных больницах), психоневрологических, наркологических, противотуберкулезных и врачебно-физкультурных диспансерах;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по формированию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счет средств республиканского бюджета в рамках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медицинской помощи онкологическим больным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скрининговых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гепатитов «В» и «С» среди целевых групп детей 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рака шейки матки среди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колоректального рака двухэтапным методом среди взрослого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рака простаты среди мужского населения Актюбинской, Атырауской, Восточно-Казахстанской, Западно-Казахстанской,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Карагандинской, Костанайской, Кызылординской, Павлодарской, Северо-Казахстанской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раков пищевода и желудка среди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рака печени среди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амбулаторно-поликлинической помощи прикрепленному населению в рамках гарантированного объема бесплатной медицинской помощи и на оказание медицинской помощи субъектами здравоохранения районного значения и села в рамках гарантированного объема бесплатной медицинской помощи в части КДУ: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ортодонтической помощи детям с врожденной патологией челюстно-лицевой области с использованием аппарата для устранения зубочелюстных аномалий (ортодонтическая пластинка);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травматологических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передвижным медицинским комплексом;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стоматологической помощи в соответствии с Перечнем гарантированного объема бесплатной медицинской помощи,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(далее – Перечень ГОБМП);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реабилитационных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дорогостоящих услуг, определенным в соответствии с Перечнем ГОБМП. Услуги позитронно-эмиссионной томографии (ПЭТ) и однофотонной эмиссионной компьютерной томографии (ОФЭКТ) оказываются на республиканском уровне и возмещаются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счет средств республиканского бюджета на неонатальный скрининг, который проводится на стационарном уровне и предусмотрен в стоимости пролеченного случая по клинико-затратным группам.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Запрос государственных органов медицинских карт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пациентов, подлежащих контролю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ГОБМП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для проведения контроля качества/ объема оказанной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в рамках ГОБМП, прошу направить медицинские карты пациента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прилагаемому реестру: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Реестр медицинских карт, подлежащих контролю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 в рамках ГОБМП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2886"/>
        <w:gridCol w:w="2598"/>
        <w:gridCol w:w="2742"/>
        <w:gridCol w:w="2165"/>
        <w:gridCol w:w="2455"/>
      </w:tblGrid>
      <w:tr>
        <w:trPr>
          <w:trHeight w:val="139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поступления*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выписки*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(код МКБ-10)*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Руководитель**:    __________________________________ 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(Фамилия, имя, отчество (при его наличии)/ 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формы на бумажном носителе) «__» ______ 20 ___ года</w:t>
      </w:r>
    </w:p>
    <w:bookmarkStart w:name="z1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заполняются при предоставлении медицинских карт пациентов, которым оказана стационарная или стационарозамещающая медицинская помощь субъектами здравоохранения районного значения и села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**руководитель в зависимости от наименования государственного органа: ТД КОМУ, ТД ККМФД или УЗ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Медицинские карты пациентов, подлежащие контролю качества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объема медицинской помощи в рамках ГОБМП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 исх. № ____ от 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направляет для проведения контроля качества/объема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в рамках ГОБМП следующие медицинские карты: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858"/>
        <w:gridCol w:w="4011"/>
        <w:gridCol w:w="2760"/>
        <w:gridCol w:w="1735"/>
        <w:gridCol w:w="2762"/>
      </w:tblGrid>
      <w:tr>
        <w:trPr>
          <w:trHeight w:val="139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 пациента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медицинской карты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поступления*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выписки*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(код МКБ-10)*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(поставщика):    _____________________________ 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(Фамилия, имя, отчество (при его наличии)/ 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формы на бумажном носителе) «__» ______ 20 ___ года</w:t>
      </w:r>
    </w:p>
    <w:bookmarkStart w:name="z1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заполняются при предоставлении медицинских карт пациентов, которым оказана стационарная или стационарозамещающая медицинская помощь субъектами здравоохранения районного значения и села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Медицинские карты по случаям с летальным исходом, подлежащие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контролю качества и объема медицинской помощи в рамках ГОБМП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 исх. № ____ от 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направляет для проведения контроля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качества/объема 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в рамках ГОБМП следующие медицинские карты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летальным исходом: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2210"/>
        <w:gridCol w:w="2210"/>
        <w:gridCol w:w="1474"/>
        <w:gridCol w:w="1621"/>
        <w:gridCol w:w="1326"/>
        <w:gridCol w:w="2211"/>
        <w:gridCol w:w="2212"/>
      </w:tblGrid>
      <w:tr>
        <w:trPr>
          <w:trHeight w:val="15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 пациента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пациента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медицинской карты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поступления*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смерти*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Клинический 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 кодом МКБ-10 основного диагноза)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ПАД 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 кодом МКБ-10 основного диагноза)**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(поставщика):    _____________________________ 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(Фамилия, имя, отчество (при его наличии)/ 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формы на бумажном носителе) «__» ______ 20 ___ года</w:t>
      </w:r>
    </w:p>
    <w:bookmarkStart w:name="z1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заполняются при предоставлении медицинских карт пациентов, которым оказана стационарная или стационарозамещающая медицинская помощь субъектами здравоохранения районного значения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указывается при наличии результатов паталогоанатомического вскрытия.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исполнения договора на оказание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бесплатной медицинской помощи субъектом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оказывающим первичную медико-санитарную помощь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период: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598"/>
        <w:gridCol w:w="1787"/>
        <w:gridCol w:w="1361"/>
        <w:gridCol w:w="1863"/>
        <w:gridCol w:w="1316"/>
      </w:tblGrid>
      <w:tr>
        <w:trPr>
          <w:trHeight w:val="30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49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на оказание амбулаторно-поликлинической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прикрепленному населению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амбулаторно-поликлинической помощи: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бюджета*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стимулирование работников за достигнутые конечные результаты деятельности субъекта здравоохранения, оказывающего ПМСП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Сумма на стимулирование работников за достигнутые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конечного результата деятельности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оказывающего ПМСП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757"/>
        <w:gridCol w:w="1304"/>
        <w:gridCol w:w="1560"/>
        <w:gridCol w:w="1304"/>
        <w:gridCol w:w="1766"/>
        <w:gridCol w:w="1310"/>
        <w:gridCol w:w="1452"/>
      </w:tblGrid>
      <w:tr>
        <w:trPr>
          <w:trHeight w:val="27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конечного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Предъявлено к оплате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целевого показателя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смертность, предотвратимая на уровне ПМСП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смертность от 7 дней до 5 лет, предотвратимая на уровне ПМСП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диагностированный туберкулез легких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выявленные случаи злокачественного новообразования визуальной локализаций 1-2 стадии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больных с осложнениями заболеваний сердечнососудистой системы (инфаркт миокарда, инсульт)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Лизинговые платежи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0"/>
        <w:gridCol w:w="1719"/>
        <w:gridCol w:w="1738"/>
        <w:gridCol w:w="1246"/>
        <w:gridCol w:w="1720"/>
        <w:gridCol w:w="1791"/>
        <w:gridCol w:w="1466"/>
      </w:tblGrid>
      <w:tr>
        <w:trPr>
          <w:trHeight w:val="585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предъявленных к оплате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лизингового платежа к оплате, 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к снятию с оплаты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снятию с оплаты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принятых к оплате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 сумма лизингового платежа, тенге</w:t>
            </w:r>
          </w:p>
        </w:tc>
      </w:tr>
      <w:tr>
        <w:trPr>
          <w:trHeight w:val="72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использованием медицинской техники, приобретенной на условиях финансового лизинга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Иные выплаты/вычеты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472"/>
        <w:gridCol w:w="5111"/>
        <w:gridCol w:w="4888"/>
      </w:tblGrid>
      <w:tr>
        <w:trPr>
          <w:trHeight w:val="30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решения комиссии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выплаты, тенге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вычета, тенге</w:t>
            </w:r>
          </w:p>
        </w:tc>
      </w:tr>
      <w:tr>
        <w:trPr>
          <w:trHeight w:val="34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предъявлено к оплате 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принято к оплате 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Председатель: 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отчество,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комиссии: 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отчество,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отчество,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«___» _________ 20 ___ года</w:t>
      </w:r>
    </w:p>
    <w:bookmarkStart w:name="z1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случае если по решению местного представительного органа из средств местного бюджета выделено дополнительно на оказание амбулаторно-поликлинической помощи прикрепленному населению.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4"/>
    <w:bookmarkStart w:name="z1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выполненных работ (услуг),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оказанных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 субъектом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оказывающим первичную медико-санитарную помощь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№ _______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Период с «___» _________ 20 ___ года по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по Договору 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выплаченного аванса 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оплаченных (оказанных) услуг 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лизинговых платежей на текущий год согласно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Комплексный подушевой норматив в расчете на одного прикрепленного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человека в месяц 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гарантированная часть комплексного подушевого норматива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стимулирующая часть комплексного подушевого норматива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591"/>
        <w:gridCol w:w="1937"/>
        <w:gridCol w:w="1208"/>
        <w:gridCol w:w="1876"/>
        <w:gridCol w:w="1314"/>
      </w:tblGrid>
      <w:tr>
        <w:trPr>
          <w:trHeight w:val="30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49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на оказание амбулаторно-поликлинической помощи прикрепленному населению, в том числе: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амбулаторно-поликлинической помощи, в том числе: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бюджета*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стимулирование работников за достигнутые индикаторы конечного результата деятельности субъекта здравоохранения, оказывающего первичную медико-санитарную помощь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Сумма на стимулирование работников за достигнутые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конечного результата деятельности субъекта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оказывающего ПМСП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757"/>
        <w:gridCol w:w="1304"/>
        <w:gridCol w:w="1560"/>
        <w:gridCol w:w="1304"/>
        <w:gridCol w:w="1766"/>
        <w:gridCol w:w="1310"/>
        <w:gridCol w:w="1452"/>
      </w:tblGrid>
      <w:tr>
        <w:trPr>
          <w:trHeight w:val="27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оценки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Предъявлено к оплате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целевого показателя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смертность, предотвратимая на уровне ПМСП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смертность от 7 дней до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предотвратимая на уровне ПМСП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диагностированный туберкулез легких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выявленные случаи злокачественного новообразования визуальной локализаций 1-2 стадии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больных с осложнениями заболеваний сердечнососудистой системы (инфаркт миокарда, инсульт)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Лизинговые платежи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9"/>
        <w:gridCol w:w="1547"/>
        <w:gridCol w:w="1975"/>
        <w:gridCol w:w="1280"/>
        <w:gridCol w:w="1688"/>
        <w:gridCol w:w="1294"/>
        <w:gridCol w:w="1567"/>
      </w:tblGrid>
      <w:tr>
        <w:trPr>
          <w:trHeight w:val="855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предъявленных к оплате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лизингового платежа к оплате, 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к снятию с оплаты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снятию с оплаты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принятых к оплате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 сумма лизингового платежа, тенге</w:t>
            </w:r>
          </w:p>
        </w:tc>
      </w:tr>
      <w:tr>
        <w:trPr>
          <w:trHeight w:val="435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использованием медицинской техники, приобретенной на условиях финансового лизинга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Иные выплаты/вычеты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472"/>
        <w:gridCol w:w="5111"/>
        <w:gridCol w:w="4888"/>
      </w:tblGrid>
      <w:tr>
        <w:trPr>
          <w:trHeight w:val="105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решению комиссии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выплаты, тенге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вычета, тенге</w:t>
            </w:r>
          </w:p>
        </w:tc>
      </w:tr>
      <w:tr>
        <w:trPr>
          <w:trHeight w:val="15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принято к оплате: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 </w:t>
      </w:r>
      <w:r>
        <w:rPr>
          <w:rFonts w:ascii="Times New Roman"/>
          <w:b/>
          <w:i w:val="false"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том числе возмещение лизинговых платежей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к удержанию ранее выплаченного аванса 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к удержанию лизинговых платежей 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ранее выплаченного аванса, который подлежит удержанию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следующий период         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к перечислению __________________________________________ </w:t>
      </w:r>
      <w:r>
        <w:rPr>
          <w:rFonts w:ascii="Times New Roman"/>
          <w:b/>
          <w:i w:val="false"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том числе возмещение лизинговых платежей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 тенге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(наименование)
Руководитель __________/__________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 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 (при его наличии)/подпись)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(для акта на бумажном носителе)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(для акта на бумажном носителе)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(наименование)
Руководитель __________/__________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 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 (при его наличии)/подпись)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(для акта на бумажном носителе)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(для акта на бумажном носителе)
</w:t>
            </w:r>
          </w:p>
        </w:tc>
      </w:tr>
    </w:tbl>
    <w:bookmarkStart w:name="z1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случае если по решению местного представительного органа из средств местного бюджета выделено дополнительно на оказание амбулаторно-поликлинической помощи прикрепленному населению.</w:t>
      </w:r>
    </w:p>
    <w:bookmarkEnd w:id="37"/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9"/>
    <w:bookmarkStart w:name="z1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использования медицинской техники,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приобретенной на условиях финансового лизинга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_________ 20 ___ года по «___» _________ 20 ___ года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3036"/>
        <w:gridCol w:w="3166"/>
        <w:gridCol w:w="1601"/>
        <w:gridCol w:w="2841"/>
        <w:gridCol w:w="2494"/>
      </w:tblGrid>
      <w:tr>
        <w:trPr>
          <w:trHeight w:val="8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медицинского оборудования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медицинского оборудования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услуг</w:t>
            </w:r>
          </w:p>
        </w:tc>
      </w:tr>
      <w:tr>
        <w:trPr>
          <w:trHeight w:val="5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2"/>
    <w:bookmarkStart w:name="z1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СЧЕТ-РЕЕСТР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 оказание амбулаторно-поликлинической помощи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прикрепленному населению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субъекта, оказывающего первичную медико-санитарную помощь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№ 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Период: с «___» _______ 20___ года по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Количество прикрепленного населения __________________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Комплексный подушевой норматив в расчете на одного прикрепленного человека в месяц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гарантированная часть комплексного подушевого норматива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стимулирующая часть комплексного подушевого норматива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9312"/>
        <w:gridCol w:w="3856"/>
      </w:tblGrid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 к оплате (тенге)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на оказание амбулаторно-поликлинической помощи прикрепленному населению, в том числе: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амбулаторно-поликлинической помощи, в том числе: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бюджета*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стимулирование работников за достигнутые индикаторы конечного результата деятельности субъекта здравоохранения, оказывающего первичную медико-санитарную помощь, за счет трансфертов из республиканского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лизингового платежа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 оплате: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данному счет-реестру прилагаются следующие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динамике численности и структуре прикрепленного населения по данным портала «Регистр прикрепленного населения»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амбулаторно-поликлинической помощи в рамках ГОБМП прикрепленному населению субъекта, оказывающего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на стимулирование работников за достигнутые индикаторы конечного результата деятельности субъекта здравоохранения, оказывающего ПМСП,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амбулаторно-поликлинической помощи в рамках ГОБМП прикрепленному населению субъекта, оказывающего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оказанных услуг ПМСП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амбулаторно-поликлинической помощи в рамках ГОБМП прикрепленному населению субъекта, оказывающего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КДУ, оказанных без привлечения субподрядчика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амбулаторно-поликлинической помощи в рамках ГОБМП прикрепленному населению субъекта, оказывающего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КДУ оказанных с привлечением субподрядчика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амбулаторно-поликлинической помощи в рамках ГОБМП прикрепленному населению субъекта, оказывающего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оказанных КДУ с использованием медицинской техники, приобретенной на условиях финансового лизинга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амбулаторно-поликлинической помощи в рамках ГОБМП прикрепленному населению субъекта, оказывающего ПМСП.</w:t>
      </w:r>
    </w:p>
    <w:bookmarkStart w:name="z1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случае если по решению местного представительного органа из средств местного бюджета выделено дополнительно на оказание амбулаторно-поликлинической помощи прикрепленному населению.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счет-реестру за оказание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амбулаторно-поликлинической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прикрепленному населению субъекта,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оказывающего первичную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      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Данные о динамике численности и структуре прикрепленного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населения по данным портала «Регистр прикрепленного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населения»*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период: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1215"/>
        <w:gridCol w:w="1815"/>
        <w:gridCol w:w="1215"/>
        <w:gridCol w:w="1782"/>
        <w:gridCol w:w="1215"/>
        <w:gridCol w:w="1349"/>
        <w:gridCol w:w="2631"/>
      </w:tblGrid>
      <w:tr>
        <w:trPr>
          <w:trHeight w:val="405" w:hRule="atLeast"/>
        </w:trPr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прикрепленного населения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прикрепленного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открепленного населения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прикрепленного населения на конец отчетного периода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свободному выбору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причинам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по свободному выбору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9"/>
        <w:gridCol w:w="2459"/>
        <w:gridCol w:w="3840"/>
        <w:gridCol w:w="384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Половозрастная структура прикрепленного населения на конец отчетного периода</w:t>
            </w:r>
          </w:p>
        </w:tc>
      </w:tr>
      <w:tr>
        <w:trPr>
          <w:trHeight w:val="315" w:hRule="atLeast"/>
        </w:trPr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 месяцев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 - 4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и старше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Подтверждаем,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1) количеству прикрепленного населения за отчетный период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свободному выбору: количеству заявлений граждан и копии документов, удостоверяющих их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территориальному распределению: (указать приказ управления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2) количеству открепленного населения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смерти: количеству справок о смерти /перинатальной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выезду за пределы страны: количеству заявлений граждан и копии документов, удостоверяющих 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(поставщика):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 здравоохранения (поставщика): ____________________________ 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«___» 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РЦЭЗ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«___» _________20 ___ года</w:t>
      </w:r>
    </w:p>
    <w:bookmarkStart w:name="z1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*данные таблицы представляются в качестве информации о динамике численности и структуре прикрепленного населения по данным портала «Регистр прикрепленного населения» и не влияют на оплату за отчетный период.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счет-реестру за оказание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амбулаторно-поликлинической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прикрепленному населению субъекта,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оказывающего первичную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      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Сумма на стимулирование работников за достигнутые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конечного результата деятельности субъекта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оказывающего первичную медико-санитарную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период: с «___» _______ 20 ___ года по «___» 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7823"/>
        <w:gridCol w:w="2451"/>
        <w:gridCol w:w="2845"/>
      </w:tblGrid>
      <w:tr>
        <w:trPr>
          <w:trHeight w:val="6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показатель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 (фактический показатель*)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прикрепленного населения, человек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среднего медицинского персонала на одну врачебную должность, в т.ч.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терапевтическом участке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педиатрическом участке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семейного врача/ВОП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социальными работниками на 10 000 человек прикрепленного населения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психологами на 10 000 человек прикрепленного населения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медицинской организации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028"/>
        <w:gridCol w:w="1270"/>
        <w:gridCol w:w="1270"/>
        <w:gridCol w:w="1695"/>
        <w:gridCol w:w="1535"/>
        <w:gridCol w:w="1019"/>
        <w:gridCol w:w="1477"/>
        <w:gridCol w:w="1039"/>
      </w:tblGrid>
      <w:tr>
        <w:trPr>
          <w:trHeight w:val="30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оценки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показатель**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оплате***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целевого показателя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смертность, предотвратимая на уровне ПМСП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смертность от 7 дней до 5 лет, предотвратимая на уровне ПМСП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диагностированный туберкулез легких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выявленные случаи злокачественного новообразования визуальной локализаций 1-2 стадии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больных с осложнениями заболеваний сердечнососудистой системы (инфаркт миокарда, инсульт)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(поставщика): _______________________/___________________________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 здравоохранения (поставщика): ____________________________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 20 ___ года</w:t>
      </w:r>
    </w:p>
    <w:bookmarkStart w:name="z1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*расчет фактического показателя приведен на основании данных портала «Регистр прикрепленного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**значение целевого показателя установлено в соответствии с Соглашением о результатах по целевым трансфертам на текущий финансовый год, заключенным между Министром здравоохранения Республики Казахстан и Акимом области, городов республиканского значения и столицы и соответствует данным портала «ДКПН»;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баллов указано в максимальном значении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«Об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распределена по индикаторам конечного результата деятельности субъекта здравоохранения, оказывающего ПМСП, на основании данных по заключенному договору на оказание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*** данные соответствуют данным портала «ДКПН» после закрытия отчетного периода в портале «ДКПН» управлением здравоохранения областей, города республиканского значения и столицы.</w:t>
      </w:r>
    </w:p>
    <w:bookmarkEnd w:id="50"/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счет-реестру за оказание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амбулаторно-поликлинической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прикрепленному населению субъекта,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оказывающего первичную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      </w:t>
      </w:r>
    </w:p>
    <w:bookmarkEnd w:id="51"/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Реестр оказанных услуг первичной медико-санитарной помощи*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Период: с «___» _______ 20 ___ года по «___» 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2267"/>
        <w:gridCol w:w="3581"/>
        <w:gridCol w:w="1702"/>
        <w:gridCol w:w="2435"/>
        <w:gridCol w:w="2757"/>
      </w:tblGrid>
      <w:tr>
        <w:trPr>
          <w:trHeight w:val="70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услуги, тенге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тенге**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(поставщика):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 здравоохранения (поставщика): ____________________________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 20 ___ года</w:t>
      </w:r>
    </w:p>
    <w:bookmarkStart w:name="z1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формируются на основании введенных данных в ИС «АПП»;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сумма не влияет на оплату за отчетный период.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счет-реестру за оказание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амбулаторно-поликлинической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прикрепленному населению субъекта,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оказывающего первичную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      </w:t>
      </w:r>
    </w:p>
    <w:bookmarkEnd w:id="54"/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Реестр консультативно-диагностических услуг, оказанных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привлечения субподрядчика*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период: с «___» _______ 20 ___ года по «___» 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119"/>
        <w:gridCol w:w="4856"/>
        <w:gridCol w:w="1663"/>
        <w:gridCol w:w="1516"/>
        <w:gridCol w:w="3200"/>
      </w:tblGrid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услуги, тенге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тенге**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(поставщика): _____________________________/______________________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 здравоохранения (поставщика):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 20 ___ года</w:t>
      </w:r>
    </w:p>
    <w:bookmarkStart w:name="z1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формируются на основании введенных данных в ИС «АПП»;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сумма не влияет на оплату за отчетный период.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счет-реестру за оказание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амбулаторно-поликлинической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прикрепленному населению субъекта,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оказывающего первичную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      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Реестр консультативно-диагностических услуг оказанных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привлечением субподрядчика*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период: с «___» _______ 20 ___ года по «___» 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10"/>
        <w:gridCol w:w="5407"/>
        <w:gridCol w:w="1613"/>
        <w:gridCol w:w="1466"/>
        <w:gridCol w:w="2731"/>
      </w:tblGrid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услуги, тенге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тенге**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субподрядчика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договору субподряда от _________ № ___)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услуги по договору субподряда, итого: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специалистов ПМСП, итого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показаниям, итого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показаниям по направлениям профильных специалистов субподрядчика (дополнительные услуги), итого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услуги, не включенные в договор субподряда, итого: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специалистов ПМСП, итого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показаниям, итого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показаниям по направлениям профильных специалистов субподрядчика (дополнительные услуги), итого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(поставщика):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____________________________/_______________________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 здравоохранения (поставщика): ____________________________ /________________________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 20 ___ года</w:t>
      </w:r>
    </w:p>
    <w:bookmarkStart w:name="z1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формируются на основании введенных данных ИС «АПП»;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сумма не влияет на оплату за отчетный период, подлежит оплате субподрядчикам в порядке и сроки определенные настоящими Правилами.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счет-реестру за оказание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амбулаторно-поликлинической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прикрепленному населению субъекта,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оказывающего первичную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      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Реестр оказанных консультативно-диагностических услуг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использованием медицинской техники, приобретенной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условиях финансового лизинга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период: с «___» _______ 20 ___ года по «___» 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962"/>
        <w:gridCol w:w="1350"/>
        <w:gridCol w:w="2692"/>
        <w:gridCol w:w="1749"/>
        <w:gridCol w:w="1478"/>
        <w:gridCol w:w="2292"/>
      </w:tblGrid>
      <w:tr>
        <w:trPr>
          <w:trHeight w:val="9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медицинского оборудования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медицинского оборудования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Лизинговый платеж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услугу, тенге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оплате, тенге</w:t>
            </w:r>
          </w:p>
        </w:tc>
      </w:tr>
      <w:tr>
        <w:trPr>
          <w:trHeight w:val="30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(поставщика):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____________________________/_______________________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 здравоохранения (поставщика): ____________________________ /________________________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(для счета-реестра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 20 ___ года</w:t>
      </w:r>
    </w:p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3"/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исполнения договора субподряда на оказание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услуг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№ 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с «___» _________ 20 ___ года по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субподрядчика: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 (поставщик):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консультативно-диагностических услуг:*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1945"/>
        <w:gridCol w:w="1946"/>
        <w:gridCol w:w="2009"/>
        <w:gridCol w:w="1944"/>
        <w:gridCol w:w="1965"/>
        <w:gridCol w:w="1942"/>
        <w:gridCol w:w="1942"/>
      </w:tblGrid>
      <w:tr>
        <w:trPr>
          <w:trHeight w:val="495" w:hRule="atLeast"/>
        </w:trPr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услуги,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 к оплате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подлежащая снятию, и не подлежащая оплате, в том числе частично, тенге *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принятая к оплате, тенге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за услуги по договору субподряда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специалистов ПМСП, итого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показаниям, итого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показаниям по направлениям профильных специалистов субподрядчика (дополнительные услуги), итого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за услуги, не включенные в договор субподряда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специалистов ПМСП, итого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показаниям, итого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показаниям по направлениям профильных специалистов субподрядчика (дополнительные услуги), итого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специализированной медицинской помощи в форме стационарной и (или) стационарозамещающей медицинской помощи, оплата по которым осуществляется по клинико-затратным группам:**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000"/>
        <w:gridCol w:w="2857"/>
        <w:gridCol w:w="1571"/>
        <w:gridCol w:w="2286"/>
        <w:gridCol w:w="1429"/>
      </w:tblGrid>
      <w:tr>
        <w:trPr>
          <w:trHeight w:val="43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подлежащая снятию, и не подлежащая оплате, в том числе частично, тенге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принятая к оплате, тенге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пролеченных случаев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специализированной медицинской помощи,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стационарная медицинская помощь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стационарозамещающая медицинская помощь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комплекса медицинских услуг: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11"/>
        <w:gridCol w:w="1475"/>
        <w:gridCol w:w="2699"/>
        <w:gridCol w:w="1185"/>
        <w:gridCol w:w="1942"/>
      </w:tblGrid>
      <w:tr>
        <w:trPr>
          <w:trHeight w:val="43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принятая к оплате, тенге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подушевой норматив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оказание комплекса медицинских услуг, в том числе по формам: _________ (указать)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Иные выплаты/вычеты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152"/>
        <w:gridCol w:w="3615"/>
        <w:gridCol w:w="5408"/>
      </w:tblGrid>
      <w:tr>
        <w:trPr>
          <w:trHeight w:val="3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решения комиссии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выплаты, тенге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вычета, тенге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       ____________________________________/____________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Представители субъекта здравоохранения (поставщик):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субподрядчика: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</w:p>
    <w:bookmarkStart w:name="z1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*В случае если консультативно-диагностические услуги не подлежат оплате, в том числе частично, то к данному протоколу прилагаются приложения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 случае если специализированная медицинская помощь в форме стационарной и (или) стационарозамещающей медицинской помощи не подлежат оплате, в том числе частично, то к данному протоколу прилагаются приложения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исполнения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субподряда на оказание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консультативно-диагностических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прикрепленному населению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 здравоохранения,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оказывающего первичную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    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Персонифицированный реестр оказанных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рамках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помощи по договору субподряда,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подлежащих снятию и не подлежащих оплате, в том числе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_________ 20 ___ года по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Договору субподряда № ____ от «___» _________ 20 ___ года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субподрядчика: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 (поставщика):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консультативно-диагностических услуг:*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073"/>
        <w:gridCol w:w="774"/>
        <w:gridCol w:w="639"/>
        <w:gridCol w:w="683"/>
        <w:gridCol w:w="895"/>
        <w:gridCol w:w="774"/>
        <w:gridCol w:w="895"/>
        <w:gridCol w:w="774"/>
        <w:gridCol w:w="895"/>
        <w:gridCol w:w="939"/>
        <w:gridCol w:w="1706"/>
        <w:gridCol w:w="939"/>
        <w:gridCol w:w="1450"/>
        <w:gridCol w:w="1074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направившего врача ПМСП, специальность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пациента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МКБ 10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код услуги 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одной услуги, тенге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типу обращения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предъявленная к оплате, тенге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подлежащая снятию, и не подлежащая оплате, в том числе частично, тенге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принятая к 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профильных специалистов субподрядчика (дополнительные услуги)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направившему врачу ПМСП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специализированной медицинской помощи в форме стационарной и (или) стационарозамещающей медицинской помощи:**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80"/>
        <w:gridCol w:w="1120"/>
        <w:gridCol w:w="1120"/>
        <w:gridCol w:w="840"/>
        <w:gridCol w:w="840"/>
        <w:gridCol w:w="1120"/>
        <w:gridCol w:w="1120"/>
        <w:gridCol w:w="420"/>
        <w:gridCol w:w="1400"/>
        <w:gridCol w:w="1400"/>
        <w:gridCol w:w="1680"/>
        <w:gridCol w:w="980"/>
      </w:tblGrid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пациента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медицинской карты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госпитализации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заключительный 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операция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предъявленная к оплате, тенге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подлежащая снятию, и не подлежащая оплате, в том числе частично, тенге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принятая к оплате, тенге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круглосуточного стационара</w:t>
            </w:r>
          </w:p>
        </w:tc>
      </w:tr>
      <w:tr>
        <w:trPr>
          <w:trHeight w:val="1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круглосуточному стационару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дневного стационара и стационара на дому</w:t>
            </w:r>
          </w:p>
        </w:tc>
      </w:tr>
      <w:tr>
        <w:trPr>
          <w:trHeight w:val="1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дневному стационару и стационару на дому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субподрядчика _____________________/____________________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реестра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(для 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(поставщика):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/__________________________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(для 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реестра на бумажном носителе) «__» ____ 20 ___ года</w:t>
      </w:r>
    </w:p>
    <w:bookmarkStart w:name="z1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формируются на основании введенных данных в ИС «АПП»;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данные заполняются на основании введенных данных в ИС «ЭРСБ».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выполненных работ (услуг),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оказанных медицинских услуг 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бесплатной медицинской помощи по договору субподряда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№ 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_________ 20 ___ года по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Договору субподряда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субподрядчика: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Договора 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выплаченного аванса 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исполненных (оказанных) услуг 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консультативно-диагностических услуг:*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344"/>
        <w:gridCol w:w="2228"/>
        <w:gridCol w:w="1469"/>
        <w:gridCol w:w="2226"/>
        <w:gridCol w:w="1859"/>
      </w:tblGrid>
      <w:tr>
        <w:trPr>
          <w:trHeight w:val="30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 к оплате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не подлежащая оплате, в том числе частично, тенге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принятая к оплате, тенге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услуги по договору субподряда, в т.ч.: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специалистов ПМСП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показаниям по направлениям профильных специалистов субподрядчик (дополнительные услуги)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услуги, не включенные в договор субподряда, в т.ч.: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специалистов ПМСП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показаниям по направлениям профильных специалистов субподрядчик (дополнительные услуги)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специализированной медицинской помощи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стационарной и (или) стационарозамещающей медицинской помощи:**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828"/>
        <w:gridCol w:w="2828"/>
        <w:gridCol w:w="4101"/>
        <w:gridCol w:w="3395"/>
      </w:tblGrid>
      <w:tr>
        <w:trPr>
          <w:trHeight w:val="22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подлежащая снятию, и не подлежащая оплате, в том числе частично, тенге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принятая к оплате, тенге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специализированной медицинской помощи, в том числе: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стационарная медицинская помощь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стационарозамещающая медицинская помощь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комплекса медицинских услуг: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189"/>
        <w:gridCol w:w="2451"/>
        <w:gridCol w:w="2491"/>
        <w:gridCol w:w="1524"/>
        <w:gridCol w:w="4668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  <w:tc>
          <w:tcPr>
            <w:tcW w:w="4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принятая к 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подушевой норматив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на оказание комплекса медицинских услуг, в том числе по формам: 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(указать)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принято к оплате: 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удержанию ранее выплаченного аванса 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ранее выплаченного аванса,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удержанию в следующий период 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Итого к перечислению ____________________________________ тенге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(далее-БИН)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(далее-ИИК)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Банковский идентификационный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(далее-БИК)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банка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бенефициара (далее-КБЕ) __________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Субподрядчик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здравоохранения)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ИИК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БИК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банка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КБЕ __________________________________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____________/_________________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его наличии)/подпись)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____________/_________________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его наличии)/подпись)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</w:tr>
    </w:tbl>
    <w:bookmarkStart w:name="z1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*данные формируются на основании введенных данных в ИС «АПП»;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данные заполняются на основании введенных данных в ИС «ЭРСБ»;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при оказании амбулаторно-поликлинической помощи субъектом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оказывающим первичную медико-санитарную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субъекта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714"/>
        <w:gridCol w:w="1142"/>
        <w:gridCol w:w="2715"/>
        <w:gridCol w:w="2715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дохода,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ЦТТ*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 за отчетный период, всего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в рамках ГОБМП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стимулирование работников за достигнутые индикаторы конечного результата деятельности субъекта здравоохранения, оказывающего ПМСП**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в рамках ГОБМП по договору субподряда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целевым группам населения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 другие услуги (указать)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(для отчета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_______ 20 _ года</w:t>
      </w:r>
    </w:p>
    <w:bookmarkStart w:name="z1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*ЦТТ – целевой текущий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ПМСП - первичная медико-санитарная помощь.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при оказании амбулаторно-поликлинической помощи субъектом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оказывающим первичную медико-санитарную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субъекта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8397"/>
        <w:gridCol w:w="2433"/>
        <w:gridCol w:w="2435"/>
      </w:tblGrid>
      <w:tr>
        <w:trPr>
          <w:trHeight w:val="43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месяц, тыс. тенге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бюджетных средств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на начало периода, 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заработной плате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медикаментам и прочим средствам медицинского назначения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субподряда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на конец периода, 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заработной плате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медикаментам и прочим средствам медицинского назначения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субподряда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 на расчетном счету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доход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труда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Дополнительные денежные выплаты (премии и диф. оплата, единовременное пособие к отпуску, мат. помощь)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в.т.ч. дифференцированная оплата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стимулирование работников за достигнутые индикаторы конечного результата деятельности субъекта здравоохранения, оказывающего ПМСП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 (социальные работники и психологи)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Компенсационные выплаты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 другие обязательства в 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 в Государственный фонд социального страхования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обязательное страхование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товаров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медикаментов и прочих средств медицинского назначения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товаров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т.ч. мягкого инвентаря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Коммунальные и прочие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услуг, 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горячую, холодную воду, канализацию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газ, электроэнергию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теплоэнергию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связи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 и переподготовку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оплата услуг по договору субподряда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текущий ремонт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аренду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текущие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внутри страны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повышение квалификации и переподготовку кадров субъекта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за пределы страны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в.т.ч. на повышение квалификации и переподготовку кадров субъекта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налоги и обязательные платежи в 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Лизинговые платежи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основных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оборудования стоимостью до 5 млн. тенге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(для отчета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Информация по дифференцированной оплате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субъекта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285"/>
        <w:gridCol w:w="857"/>
        <w:gridCol w:w="2857"/>
        <w:gridCol w:w="1714"/>
        <w:gridCol w:w="857"/>
        <w:gridCol w:w="2859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 работников (человек)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дополнительные денежные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получившие дифференцированную оплату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дифференцированную оплату труда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врачебный персонал ПМСП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средний медицинский персонал ПМСП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(для отчета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Информация по повышению квалификации и переподготовке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субъекта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1803"/>
        <w:gridCol w:w="1202"/>
        <w:gridCol w:w="751"/>
        <w:gridCol w:w="751"/>
        <w:gridCol w:w="1503"/>
        <w:gridCol w:w="1353"/>
        <w:gridCol w:w="1353"/>
        <w:gridCol w:w="1203"/>
        <w:gridCol w:w="1654"/>
        <w:gridCol w:w="902"/>
        <w:gridCol w:w="1054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работников,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тыс. тенге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врачей ПМСП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высшим образованием), провизоров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медицинских работников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средних медицинских работников ПМСП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фармацевтических работников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 немедицинским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специалистов, из них: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повысили квалификацию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переподготовку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(для отчета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_______ 20 _ года</w:t>
      </w:r>
    </w:p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 по случаям обоснованных обращений физических лиц (жалоб)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на деятельность субъекта здравоохранения, оказывающего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первичную медико-санитарную помощь по области/городу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значения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с «___» _________ 20 ___ года по «___» _________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425"/>
        <w:gridCol w:w="1426"/>
        <w:gridCol w:w="1283"/>
        <w:gridCol w:w="1830"/>
        <w:gridCol w:w="893"/>
        <w:gridCol w:w="1064"/>
        <w:gridCol w:w="1367"/>
        <w:gridCol w:w="1591"/>
        <w:gridCol w:w="1340"/>
        <w:gridCol w:w="1271"/>
      </w:tblGrid>
      <w:tr>
        <w:trPr>
          <w:trHeight w:val="31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субъекта здравоохранения, оказывающего ПМСП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физического лица, подавшего жалобу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физического лица, прикрепленного к субъекту здравоохранения, оказывающему ПМСП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регистрации жалобы (чч.мм.гг.)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завершения проверки (чч.мм.гг.)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субъекта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участка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и должность врача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 (чч.мм.гг.)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проживания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обоснованных жалоб за отчетный период: _________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ТД ККМФД МЗ РК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_______ 20 _ года</w:t>
      </w:r>
    </w:p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 по случаям материнской смертности на уровне первичной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медико-санитарной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области / городу республиканского значения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_________ 20 ___ года по «___» _________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931"/>
        <w:gridCol w:w="867"/>
        <w:gridCol w:w="1019"/>
        <w:gridCol w:w="944"/>
        <w:gridCol w:w="775"/>
        <w:gridCol w:w="1199"/>
        <w:gridCol w:w="919"/>
        <w:gridCol w:w="897"/>
        <w:gridCol w:w="751"/>
        <w:gridCol w:w="1796"/>
        <w:gridCol w:w="1083"/>
        <w:gridCol w:w="1159"/>
        <w:gridCol w:w="1159"/>
      </w:tblGrid>
      <w:tr>
        <w:trPr>
          <w:trHeight w:val="375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субъекта здравоохранения, оказывающего ПМСП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физического лица, прикрепленного к субъекту здравоохранения, оказывающему ПМСП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смерти (чч.мм.гг.)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предотвратимости смерти*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расчете суммы СКПН (да/ нет)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врача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(чч.мм.гг.)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"Д" наблюдения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смерти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по МКБ-10 (с указанием причины смерти)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*указываются сведения о предотвратимости смерти по каждому случаю: предотвратимая, непредотвратимая или экспертиза не завершена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случаев материнской смертности за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случаев,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предотвратимые на уровне ПМСП (участвуют в расчете суммы СКПН):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предотвратимые на уровне ПМСП (не участвуют в расчете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СКПН): _________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не завершена: (не участвуют в расчете суммы СКПН):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ТД ККМФД МЗ РК 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_______ 20 _ года</w:t>
      </w:r>
    </w:p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Отчет по случаям детской смертности (от 7 дней до 5 лет)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уровне первичной медико-санитарной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области / городу республиканского значения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_________ 20 ___ года по «___» _________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946"/>
        <w:gridCol w:w="880"/>
        <w:gridCol w:w="1272"/>
        <w:gridCol w:w="631"/>
        <w:gridCol w:w="785"/>
        <w:gridCol w:w="1215"/>
        <w:gridCol w:w="1197"/>
        <w:gridCol w:w="1226"/>
        <w:gridCol w:w="881"/>
        <w:gridCol w:w="1427"/>
        <w:gridCol w:w="965"/>
        <w:gridCol w:w="1058"/>
        <w:gridCol w:w="1058"/>
      </w:tblGrid>
      <w:tr>
        <w:trPr>
          <w:trHeight w:val="19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субъекта здравоохранения, оказывающего ПМСП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физического лица, прикрепленного к субъекту здравоохранения, оказывающему ПМСП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смерти (чч.мм.гг.)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предотвратимости смерти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расчете суммы СКПН (да/ нет)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врача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(чч.мм.гг.)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"Д" наблюдения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смерти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по МКБ 10 (с указанием причины смерти)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случаев детской смертности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отчетный период: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предотвратимые на уровне ПМСП (участвуют в расчете суммы СКПН):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предотвратимые на уровне ПМСП (не участвуют в расчете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СКПН): _________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не завершена: (не участвуют в расчете суммы СКПН):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ТД ККМФД МЗ РК 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_______ 20 _ года</w:t>
      </w:r>
    </w:p>
    <w:bookmarkStart w:name="z1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*указываются сведения о предотвратимости смерти по каждому случаю: предотвратимая, непредотвратимая или экспертиза не завершена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Отчет по корректности и достоверности загрузки данных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информационных систем для расчета значений индикаторов и сумм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стимулирующего компонента комплексного подушевого норматива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области / городу республиканского значения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2556"/>
        <w:gridCol w:w="1733"/>
        <w:gridCol w:w="2411"/>
        <w:gridCol w:w="1952"/>
        <w:gridCol w:w="2194"/>
        <w:gridCol w:w="2243"/>
      </w:tblGrid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загруженных данных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загрузки данных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загрузки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филиала РЦЭЗ 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_______ 20 _ года</w:t>
      </w:r>
    </w:p>
    <w:bookmarkStart w:name="z1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корректность и полнота загрузки данных из информационных систем для расчета значений индикаторов и сумм стимулирующего компонента комплексного подушевого норматива в соответствии с Методикой формирования тарифов и планирования затрат на медицинские услуги, оказываемые в рамках гарантированного объема бесплатной медицинской помощи,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от 26.11.2009 г № 801.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Отчет по распределению сумм стимулирующего компонента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комплексного подушевого норматива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работникам субъекта здравоохранения, оказывающего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первичную медико-санитарную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период: с «___» _______ 20 ___ года по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Население (по РПН), человек: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Уровень достижения результата, %: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Плановая сумма СКПН, тенге:__________________________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(СКПН на 1 жителя в месяц, тенге: 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Фактическая сумма СКПН, тенге:_______________________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(СКПН на 1 жителя в месяц, тенге: 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 из фонда за результат 80% и более, тенге: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 за не достижение результата (до 80%), тенге: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Направлено на повышение квалификации, тенге: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от общей суммы СКПН, %: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Направлено на налоги и другие обязательные платежи в бюджет,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доля от общей суммы СКПН, %: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СКПН для распределения работникам, тенге: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798"/>
        <w:gridCol w:w="965"/>
        <w:gridCol w:w="647"/>
        <w:gridCol w:w="1178"/>
        <w:gridCol w:w="966"/>
        <w:gridCol w:w="647"/>
        <w:gridCol w:w="1178"/>
        <w:gridCol w:w="1178"/>
        <w:gridCol w:w="647"/>
        <w:gridCol w:w="1178"/>
        <w:gridCol w:w="1011"/>
        <w:gridCol w:w="692"/>
        <w:gridCol w:w="1674"/>
      </w:tblGrid>
      <w:tr>
        <w:trPr>
          <w:trHeight w:val="30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Терапевтическое отделение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Педиатрическое отделение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СКПН, тыс. 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выплат СКПН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работника, тенге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СКПН, тыс. 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сумма выплат СКПН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работника, 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СКПН, тыс. 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сумма выплат СКПН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работника, тенге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СКПН, тыс. тенге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сумма выплат СКПН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работника, тенге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работникам участковой службы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работникам вне участка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самостоятельного Центра семейного здоровья или врачебной амбулатории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отделением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 медицинская сестра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отделения профилактической и социально-психологической помощи ЦСЗ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отделения профилактической и социально-психологической помощи ЦСЗ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(для отчета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_______ 20 _ года</w:t>
      </w:r>
    </w:p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Перечень случаев, подлежащих снятию и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оплате, в том числе частично, по результатам контроля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 объема оказанной стационарной и стационарозамещающей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65"/>
        <w:gridCol w:w="5338"/>
        <w:gridCol w:w="1989"/>
        <w:gridCol w:w="2450"/>
        <w:gridCol w:w="2638"/>
      </w:tblGrid>
      <w:tr>
        <w:trPr>
          <w:trHeight w:val="78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кода</w:t>
            </w:r>
          </w:p>
        </w:tc>
        <w:tc>
          <w:tcPr>
            <w:tcW w:w="5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 снятию от стоимости гарантированного компонента утвержденного комплексного подушевого норматива сельскому населению на 1 жителя в месяц (КПН)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здравоохранения с прикрепленным населением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здравоохранения без прикрепленного населения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госпитализации без медицинских показаний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8-ми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15-ти кратный размер КПН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некорректного ввода данных пациента в Регистр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5-ти кратный размер КПН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повторного незапланированного поступления (за календарный месяц по поводу одного и того же заболевания)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8-ми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15-ти кратный размер КПН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подтвержденные случаи оказания медицинской помощи в рамках ГОБМП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20-ти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КПН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 на качество оказанных медицинских услуг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лечебных мероприятий от стандартов в области здравоохранения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15-ти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30-ти кратный размер КПН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диагностических мероприятий от стандартов в области здравоохранения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15-ти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30-ти кратный размер КПН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медикаментов и денежных средств пациента при оказании медицинской помощи, входящей в ГОБМП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15-ти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30-ти кратный размер КПН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этики медицинскими работниками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4-х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8-ми кратный размер КПН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медикаментов и денежных средств пациента при оказании медицинской помощи, входящей в ГОБМП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 затрат, подтвержденных документально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летальных исходов (предотвратимые)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25-ти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50-ти кратный размер КПН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осложнений, возникших в результате лечения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лечебных мероприятий от стандартов в области здравоохранения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15-ти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30-ти кратный размер КПН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диагностических мероприятий от стандартов в области здравоохранения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пролеченный случай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15-ти кратный размер КПН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30-ти кратный размер КПН</w:t>
            </w:r>
          </w:p>
        </w:tc>
      </w:tr>
    </w:tbl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Перечень случаев госпитализации с осложнениями за отчетный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период, прошедших контроль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после оценки РЦЭЗ, за исключением случаев с летальными исходами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с «___» _____ 20 ___ года по «___» 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 по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субъекта здравоохранения районного значения и села)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форма медицинской помощи (стационарная, стационарозамещающая)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89"/>
        <w:gridCol w:w="1326"/>
        <w:gridCol w:w="1031"/>
        <w:gridCol w:w="1031"/>
        <w:gridCol w:w="884"/>
        <w:gridCol w:w="1326"/>
        <w:gridCol w:w="737"/>
        <w:gridCol w:w="1326"/>
        <w:gridCol w:w="1474"/>
        <w:gridCol w:w="1327"/>
        <w:gridCol w:w="1032"/>
        <w:gridCol w:w="1181"/>
      </w:tblGrid>
      <w:tr>
        <w:trPr>
          <w:trHeight w:val="69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медицинской карты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госпитализации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заключительный 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операция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Перечню*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 снятию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МКБ-10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эксперта РЦРЗ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эксперта ТД КМФД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круглосуточного стационара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круглосуточному стационару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дневного стационара и стационара на дому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дневному стационару и стационару на дому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обнаружении случая, не подлежащего к оплате, в том числе частично столбцы 10-11 маркируется знаком «+», в строке «итого» граф 10-11 указываются сумма случаев с «+».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сводном перечне (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указываются случаи, подтвержденные экспертом ТД ККМФД.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ТД ККМФД   _______________________/_____________________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ТД ККМФД ________________________ 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(для отчета на бумажном носителе) «__» _______ 20 _ года</w:t>
      </w:r>
    </w:p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Лист экспертной оценки качества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уровне стационарной и стационарозамещающей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Государственный орган, осуществляющий проверку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здравоохранения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(месторасположение, номера лицензий на медицинскую деятельность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приложений, Ф.И.О. руководителя субъекта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регистрационный номер 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Источник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начала и окончания проверки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Проверяемый период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Предмет проверки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(выявление дефектов оказания медицинских услуг,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выполнение договорных обязательств по оказанию ГОБМП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I. Экспертная оценка качества медицинской помощи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уровне стационарной и стационарозамещающей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Индивидуальный идентификационный номер (ИИН) гражданина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Дата рождения, возраст (полных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Национальность.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Диагноз направившей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Диагноз заключительный клинический (основной, сопутствующий, осложнения).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Дефекты госпитализации (описание):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необоснованный отказ в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непрофильная госпитализация;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необоснованная госпитализация;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стационарозамещающей помощи без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повторное незапланированное поступление (за календарный месяц по поводу одного и того же 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Привлечение медикаментов и денежных средств пациента при оказании медицинской помощи, входящей в ГОБМП (описание).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жалоб (не полные, не соответствуют диагнозу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анамнеза (не указан, неполный, не соответствуют диагнозу, не раскрыты полностью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Ошибки в диагнозе (несоответствие МКБ 10) (описание):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диагноз не полный: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указаны основной, сопутствующий диагнозы и осложнения,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случаи расхождения клинического и морфологического диагноза,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диагноз не установлен.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Кратковременное пребывание больного в стационаре (менее 3 суток) (описание).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Недостатки обследования/диагностики (неполное, несвоевременное, недооценена тяжесть состояния и др. – не соответствие стандартам в области здравоохранения) (описание):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недоучет анамнестических и клинических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неполное лабораторное обследование: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отсутствие в динамике общих клинических анализов (общий анализ крови, общий анализ мочи, кал на яйца гельминтов и др.),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отсутствие биохимических анализов (печеночные пробы, холестерин, триглицериды, коагулограмма, фибриноген, протромбиновый индекс, время свертываемости крови и длительность кровотечения и др.),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неполное функциональное обследование: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отсутствие методов лучевой диагностики (рентгенологическое исследование, ультразвуковая диагностика, компьютерная томография, магнитно-резонансная томография и др.),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эндоскопические виды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назначение обследований без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недоучет или переоценка результатов лабораторных и инструментальных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недостаточная консультативная помощь высококвалифицированных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недоучет или переоценка заключений консультантов: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консультация проведена вовремя, но мнение консультантов не учтено при постановке правильного диагноза, что частично повлияло на исход заболевания,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консультация проведены вовремя, мнение консультантов учтено при определении правильного диагноза, но не выполнены рекомендации консультанта по лечению, что частично повлияло на исход заболевания,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консультация не проведена, что привело к ошибочной трактовке симптомов и синдромов, которые отрицательно повлияли на исход заболевания,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консилиум врачей по показаниям (проведен в полном объеме и своевременно или не проведен);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обследован.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Неадекватная терапия (описание):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утвержденным протоколам диагностики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некорректное (необоснованное) назначение медикаментозных препаратов, в том числе полипрагмазия,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Оказание помощи без участия профильных специалистов (по показаний) (описание).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Отсутствие динамического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Недостатки в проведении оперативного вмешательства (описание):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запоздалое оперативное вмешательство,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неадекватный объем и метод оперативного вмешательства,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технические дефекты при операции,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операции без должных показаний,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неадекватная анестезия,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профилактики возможных осложнений,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трансфузионных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Результате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летальный исход (не предотвратим/предотвратим на уровне стационарной и стационарозамещающей медицинской помощи) – заполняются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своевременная госпитализация пациента,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социальное благополучие,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более ранняя диагностика патологического состояния,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назначение дополнительных методов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правильная трактовка данных клинических и лабораторных исследований, заключений консультантов,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своевременное адекватное лечение, в том числе оперативное,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квалификация специалистов,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исход «ухудшение» (вследствие необоснованного отклонения лечебных и/или диагностических мероприятий от стандартов в области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исход «без перемен» (вследствие необоснованного отклонения лечебных и/или диагностических мероприятий от стандартов в области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случаи осложнений, возникших в результате лечения (вследствие необоснованного отклонения лечебных и/или диагностических мероприятий от стандартов в области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Наличие рекомендаций (отсутствуют, не полные).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Несоблюдение кодекса чести медицинскими и фармацевтическими работниками (согласно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«О здоровье народа и системе здравоохранения») (описание).</w:t>
      </w:r>
    </w:p>
    <w:bookmarkStart w:name="z19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Нарушения со стороны пациента: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Нет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Позднее обращение за медицинской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Нерегулярное наблюдение у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Невыполнение или нерегулярное выполнение рекомендаций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Отказ от предложенного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Самостоятельное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Отказ от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Самовольный уход из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Иное.</w:t>
      </w:r>
    </w:p>
    <w:bookmarkStart w:name="z19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Выводы: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Указать основные выводы по выявленным дефектам оказания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летального исхода указать предотвратимость на каждом уровне оказания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внеплановая проверка проведена на основании жалобы на качество оказанных медицинских услуг, необходимо указать обоснованность жалобы (обоснованная/частично/необоснованная) и дать пояснения по каждому доводу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   _____________________________/_______________________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    _____________________________/____________________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_____________________________/____________________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Независимый (профильный) эксперт _________________/__________________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«____» ___________ 20 ___ года</w:t>
      </w:r>
    </w:p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Перечень случаев с летальным исходом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контроля качества за отчетный и предыдущие периоды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«___» _________ 20 ___ года по «___» __________ 20 __ года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предыдущие периоды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595"/>
        <w:gridCol w:w="1057"/>
        <w:gridCol w:w="643"/>
        <w:gridCol w:w="779"/>
        <w:gridCol w:w="901"/>
        <w:gridCol w:w="901"/>
        <w:gridCol w:w="1137"/>
        <w:gridCol w:w="1281"/>
        <w:gridCol w:w="1581"/>
        <w:gridCol w:w="1581"/>
        <w:gridCol w:w="1079"/>
      </w:tblGrid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субъекта здравоохранения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больного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смерти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медицинской карты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(код МКБ-10)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случаев*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Подтвержден**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подтвержден**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к снятию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отчетный период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предыдущие периоды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и предыдущие периоды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ТД ККМФД _________________________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(для отчета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(для отчета на бумажном носителе) «___» _____ 20 __ года</w:t>
      </w:r>
    </w:p>
    <w:bookmarkStart w:name="z1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*В графе 9 «количество случаев» каждый случай обозначается цифрой «1», в строке всего указывается сумма всех случаев,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**Графы 10 и 11 отмечаются в соответствии с заключением эксперта знаком «+», в строке «всего» граф 10 и 11 указываются суммы случаев с «+».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случаев по результатам контроля качества и объема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ГОБМП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при оказании стационарной и стационарозамещающей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субъектами здравоохранения районного значения и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№ ________ от «______» ______________________ 20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период с «___» _____ 20 ___ года по «___» 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субъекта здравоохранения районного значения и села)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0323"/>
        <w:gridCol w:w="1273"/>
        <w:gridCol w:w="1273"/>
      </w:tblGrid>
      <w:tr>
        <w:trPr>
          <w:trHeight w:val="555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Перечню</w:t>
            </w:r>
          </w:p>
        </w:tc>
        <w:tc>
          <w:tcPr>
            <w:tcW w:w="10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случая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Подлежит снятию и не подлежит оплате, в том числе частично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случаев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25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Перечень случаев госпитализации с осложнениями за отчетный период, прошедших контроль качества и объема после оценки РЦРЗ, за исключением случаев с летальными исходами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дефектов,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них по видам нарушений: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осложнений, возникших в результате лечения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8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лечебных мероприятий от стандартов в области здравоохранения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диагностических мероприятий от стандартов в области здравоохранения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Перечень летальных случаев за отчетный период и предыдущий период, прошедшие контроль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дефектов,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них по видам нарушений: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летальных исходов (предотвратимых)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Перечень случаев за отчетный и предыдущие периоды, выявленных ТД ККМФД по результатам плановых и внеплановых проверок и подлежащих частичной оплате и не подлежащих оплате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прошедший период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дефектов,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них по видам нарушений: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госпитализации без медицинских показаний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некорректного ввода данных пациента в регистр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повторного незапланированного поступления (за календарный месяц по поводу одного и того же заболевания)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Неподтвержденные случаи оказания медицинской помощи в рамках ГОБМП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 на качество оказанных медицинских услуг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лечебных мероприятий от стандартов в области здравоохранения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диагностических мероприятий от стандартов в области здравоохранения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медикаментов и денежных средств пациента при оказании медицинской помощи, входящей в ГОБМП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этики медицинскими работниками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медикаментов и денежных средств пациента при оказании медицинской помощи, входящей в ГОБМП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летальных исходов (предотвратимых)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осложнений, возникших в результате лечения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лечебных мероприятий от стандартов в области здравоохранения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диагностических мероприятий от стандартов в области здравоохранения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ТД ККМФД _________________________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ТД ККМФД 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 20 __ года</w:t>
      </w:r>
    </w:p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случаев по результатам контроля объема услуг ГОБМП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при оказании стационарной и стационарозамещающей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субъектами здравоохранения районного значения и села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 от «______» ______________________ 20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с «___» _____ 20 ___ года по «___» 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субъекта здравоохранения районного значения и села)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9714"/>
        <w:gridCol w:w="1572"/>
        <w:gridCol w:w="1572"/>
      </w:tblGrid>
      <w:tr>
        <w:trPr>
          <w:trHeight w:val="555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Перечню</w:t>
            </w:r>
          </w:p>
        </w:tc>
        <w:tc>
          <w:tcPr>
            <w:tcW w:w="9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случая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Подлежит снятию и не подлежит оплате, в том числе частично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случаев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25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Перечень случаев госпитализации за отчетный период, прошедших контроль объема ТД КОМУ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дефектов,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 по видам нарушений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госпитализации без медицинских показаний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некорректного ввода данных пациента в регистр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повторного незапланированного поступления (за календарный месяц по поводу одного и того же заболевания)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Неподтвержденные случаи оказания медицинской помощи в рамках ГОБМП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ТД ККМФД _________________________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ТД ККМФД 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 20 __ года</w:t>
      </w:r>
    </w:p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исполнения договора на оказание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бесплатной медицинской 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районного значения и села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№ 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период: с «___» _______ 20___ года по «___»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3757"/>
        <w:gridCol w:w="1654"/>
        <w:gridCol w:w="1658"/>
        <w:gridCol w:w="2550"/>
        <w:gridCol w:w="1839"/>
        <w:gridCol w:w="1659"/>
      </w:tblGrid>
      <w:tr>
        <w:trPr>
          <w:trHeight w:val="30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подлежащая снятию, и не подлежащая оплате, в том числе частично,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на оказание медицинской помощи в рамках гарантированного объема бесплатной медицинской помощи сельскому населению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помощи, в том числе: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стимулирование работников за достигнутые индикаторы конечного результата деятельности субъекта здравоохранения, оказывающего первичную медико-санитарную помощь, за счет 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 том числе Перечень случаев, подлежащих снятию и не подлежащих оплате, в том числе частично по результатам контроля качества и объема оказанной стационарной и стационарозамещающей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0238"/>
        <w:gridCol w:w="1576"/>
        <w:gridCol w:w="1237"/>
      </w:tblGrid>
      <w:tr>
        <w:trPr>
          <w:trHeight w:val="405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Перечню</w:t>
            </w:r>
          </w:p>
        </w:tc>
        <w:tc>
          <w:tcPr>
            <w:tcW w:w="10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случая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Подлежит снятию и не подлежит оплате, в том числе частично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случаев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Перечень случаев госпитализации с осложнениями за отчетный период, прошедших контроль качества и объема ТД ККМФД после оценки РЦРЗ, за исключением случаев с летальными исходами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Перечень летальных случаев за отчетный период и предыдущий период, прошедшие контроль ТД ККМФД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Перечень случаев за отчетный и предыдущие периоды, выявленных ТД ККМФД по результатам плановых и внеплановых проверок подлежащих частичной оплате и не подлежащих оплате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отчетный период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прошедший период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Перечень случаев госпитализации за отчетный период, прошедших контроль объема подлежащих частичной оплате и не подлежащих оплате ТД КОМУ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 том числе сумма на стимулирование работников за достигнутые индикаторы конечного результата деятельности субъекта здравоохранения, оказывающего ПМСП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757"/>
        <w:gridCol w:w="1304"/>
        <w:gridCol w:w="1560"/>
        <w:gridCol w:w="1304"/>
        <w:gridCol w:w="1766"/>
        <w:gridCol w:w="1310"/>
        <w:gridCol w:w="1452"/>
      </w:tblGrid>
      <w:tr>
        <w:trPr>
          <w:trHeight w:val="27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оценки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Предъявлено к оплате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целевого показателя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смертность, предотвратимая на уровне ПМСП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смертность от 7 дней до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предотвратимая на уровне ПМСП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диагностированный туберкулез легких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выявленные случаи злокачественного новообразования визуальной локализаций 1-2 стадии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больных с осложнениями заболеваний сердечнососудистой системы (инфаркт миокарда, инсульт)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Лизинговые платежи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1"/>
        <w:gridCol w:w="1688"/>
        <w:gridCol w:w="1567"/>
        <w:gridCol w:w="1350"/>
        <w:gridCol w:w="1688"/>
        <w:gridCol w:w="1759"/>
        <w:gridCol w:w="1567"/>
      </w:tblGrid>
      <w:tr>
        <w:trPr>
          <w:trHeight w:val="108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предъявленных к оплате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лизингового платежа к оплате, тенге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услуг к снятию с оплаты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снятию с оплаты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принятых к оплате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 сумма лизингового платежа, тенге</w:t>
            </w:r>
          </w:p>
        </w:tc>
      </w:tr>
      <w:tr>
        <w:trPr>
          <w:trHeight w:val="30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использованием медицинской техники, приобретенной на условиях финансового лизинга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Иные выплаты/вычеты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116"/>
        <w:gridCol w:w="3177"/>
        <w:gridCol w:w="5010"/>
      </w:tblGrid>
      <w:tr>
        <w:trPr>
          <w:trHeight w:val="30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решения комиссии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выплаты, тенге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вычета, тенге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предъявлено к оплате 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принято к оплате 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Председатель: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____________________________/__________________________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протокола на бумажном носителе)</w:t>
      </w:r>
    </w:p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Акт выполненных работ (услуг), оказанных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 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субъектами здравоохранения районного значения и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№ 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_________ 20 ___ года по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по Договору 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выплаченного аванса 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оплаченных (оказанных) услуг 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лизинговых платежей на текущий год согласно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Комплексный подушевой норматив в расчете на одного прикрепленного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человека в месяц 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гарантированная часть комплексного подушевого норматива 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стимулирующая часть комплексного подушевого норматива 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887"/>
        <w:gridCol w:w="1688"/>
        <w:gridCol w:w="1273"/>
        <w:gridCol w:w="1645"/>
        <w:gridCol w:w="1374"/>
      </w:tblGrid>
      <w:tr>
        <w:trPr>
          <w:trHeight w:val="30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на оказание амбулаторно-поликлинической помощи прикрепленному населению,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амбулаторно-поликлинической помощи, в том числе: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стимулирование работников за достигнутые индикаторы конечных результатов деятельности субъекта здравоохранения, оказывающего ПМСП, за счет трансфертов из республиканского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 том числе сумма на стимулирование работников за достигнутые индикаторы конечного результата деятельности субъекта здравоохранения, оказывающего ПМСП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757"/>
        <w:gridCol w:w="1304"/>
        <w:gridCol w:w="1560"/>
        <w:gridCol w:w="1304"/>
        <w:gridCol w:w="1766"/>
        <w:gridCol w:w="1310"/>
        <w:gridCol w:w="1452"/>
      </w:tblGrid>
      <w:tr>
        <w:trPr>
          <w:trHeight w:val="27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оценки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Предъявлено к оплате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целевого показателя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смертность, предотвратимая на уровне ПМСП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смертность от 7 дней до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предотвратимая на уровне ПМСП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диагностированный туберкулез легких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выявленные случаи злокачественного новообразования визуальной локализаций 1-2 стадии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больных с осложнениями заболеваний сердечнососудистой системы (инфаркт миокарда, инсульт)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Лизинговые платежи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9"/>
        <w:gridCol w:w="1547"/>
        <w:gridCol w:w="1975"/>
        <w:gridCol w:w="1280"/>
        <w:gridCol w:w="1688"/>
        <w:gridCol w:w="1294"/>
        <w:gridCol w:w="1567"/>
      </w:tblGrid>
      <w:tr>
        <w:trPr>
          <w:trHeight w:val="855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предъявленных к оплате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лизингового платежа к оплате, 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к снятию с оплаты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снятию с оплаты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принятых к оплате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 сумма лизингового платежа, тенге</w:t>
            </w:r>
          </w:p>
        </w:tc>
      </w:tr>
      <w:tr>
        <w:trPr>
          <w:trHeight w:val="435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использованием медицинской техники, приобретенной на условиях финансового лизинга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Иные выплаты/вычеты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2177"/>
        <w:gridCol w:w="6177"/>
        <w:gridCol w:w="4299"/>
      </w:tblGrid>
      <w:tr>
        <w:trPr>
          <w:trHeight w:val="10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решению комиссии</w:t>
            </w:r>
          </w:p>
        </w:tc>
      </w:tr>
      <w:tr>
        <w:trPr>
          <w:trHeight w:val="22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выплаты, тенге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вычета, тенге</w:t>
            </w:r>
          </w:p>
        </w:tc>
      </w:tr>
      <w:tr>
        <w:trPr>
          <w:trHeight w:val="12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принято к оплате: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 </w:t>
      </w:r>
      <w:r>
        <w:rPr>
          <w:rFonts w:ascii="Times New Roman"/>
          <w:b/>
          <w:i w:val="false"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том числе возмещение лизинговых платежей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 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к удержанию ранее выплаченного аванса 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к удержанию лизинговых платежей 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ранее выплаченного аванса, который подлежит удержанию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следующий период 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Итого к перечислению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</w:t>
      </w:r>
      <w:r>
        <w:rPr>
          <w:rFonts w:ascii="Times New Roman"/>
          <w:b/>
          <w:i w:val="false"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 том числе возмещение лизинговых платежей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 </w:t>
      </w:r>
      <w:r>
        <w:rPr>
          <w:rFonts w:ascii="Times New Roman"/>
          <w:b w:val="false"/>
          <w:i/>
          <w:color w:val="000000"/>
          <w:sz w:val="28"/>
        </w:rPr>
        <w:t>тенге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здравоохранения)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здравоохранения)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_____________/_______________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</w:tr>
    </w:tbl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СЧЕТ-РЕЕСТР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 оказание медицинской помощи прикрепленному населению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рамках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помощи субъектом здравоохранения районного значения и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№ 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Период: с «___» _______ 20___ года по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Количество прикрепленного населения __________________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Комплексный подушевой норматив в расчете на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прикрепленного человека в месяц 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гарантированная часть комплексного подушевого норматива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стимулирующая часть комплексного подушевого норматива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8395"/>
        <w:gridCol w:w="4079"/>
      </w:tblGrid>
      <w:tr>
        <w:trPr>
          <w:trHeight w:val="36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 (тенге)</w:t>
            </w:r>
          </w:p>
        </w:tc>
      </w:tr>
      <w:tr>
        <w:trPr>
          <w:trHeight w:val="24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43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на оказание медицинской помощи населению, в том числе: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помощи, в том числе: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стимулирование работников за достигнутые индикаторы конечного результата деятельности субъекта здравоохранения, оказывающего ПМСП за счет трансфертов из республиканского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лизингового платежа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к оплате: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(для отчета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данному счет-реестру прилагаются следующие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динамике численности и структуре прикрепленного населения по данным портала «Регистр прикрепленного населения»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медицинской помощи прикрепленному населению в рамках ГОБМП субъектом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на стимулирование работников за достигнутые индикаторы конечного результата деятельности субъекта здравоохранения, оказывающего ПМСП,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медицинской помощи прикрепленному населению в рамках ГОБМП субъектом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оказанных услуг первичной медико-санитарной помощи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медицинской помощи прикрепленному населению в рамках ГОБМП субъектом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КДУ, оказанных без привлечения субподрядчика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медицинской помощи прикрепленному населению в рамках ГОБМП субъектом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КДУ оказанных с привлечением субподрядчика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медицинской помощи прикрепленному населению в рамках ГОБМП субъектом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оказанных услуг скорой медицинской помощи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медицинской помощи прикрепленному населению в рамках ГОБМП субъектом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персонифицированный реестр выписанных больных, которым оказана стационарная и стационарозамещающая помощь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медицинской помощи прикрепленному населению в рамках ГОБМП субъектом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КДУ, оказанных с использованием медицинской техники, приобретенной на условиях финансового лизинга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медицинской помощи прикрепленному населению в рамках ГОБМП субъектом села.</w:t>
      </w:r>
    </w:p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счет-реестру за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прикрепленному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 и села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Данные о динамике численности и структуре прикрепленного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населения по данным портала «Регистр прикрепленного населения»*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период: с «___» 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1215"/>
        <w:gridCol w:w="1815"/>
        <w:gridCol w:w="1215"/>
        <w:gridCol w:w="1782"/>
        <w:gridCol w:w="1215"/>
        <w:gridCol w:w="1349"/>
        <w:gridCol w:w="2631"/>
      </w:tblGrid>
      <w:tr>
        <w:trPr>
          <w:trHeight w:val="405" w:hRule="atLeast"/>
        </w:trPr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прикрепленного населения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прикрепленного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открепленного населения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прикрепленного населения на конец отчетного периода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свободному выбору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причинам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по свободному выбору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9"/>
        <w:gridCol w:w="2459"/>
        <w:gridCol w:w="3840"/>
        <w:gridCol w:w="384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Половозрастная структура прикрепленного населения на конец отчетного периода</w:t>
            </w:r>
          </w:p>
        </w:tc>
      </w:tr>
      <w:tr>
        <w:trPr>
          <w:trHeight w:val="315" w:hRule="atLeast"/>
        </w:trPr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 месяцев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 - 4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60-69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и старше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Подтверждаем,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1) количеству прикрепленного населения за отчетный период соответствует: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 свободному выбору: количеству заявлений граждан и копии документов, удостоверяющих 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 территориальному распределению: (указать приказ управления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2) количеству открепленного населения соответствует: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 смерти: количеству справок о смерти /перинатальной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 выезду за пределы страны: количеству заявлений граждан и копии документов, удостоверяющих 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РЦЭЗ ______________________________/____________________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  «__» ________ 20 __ года</w:t>
      </w:r>
    </w:p>
    <w:bookmarkStart w:name="z1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*данная таблица представляется субъектами села, оказывающими ПМСП, в качестве информации о динамике численности и структуре прикрепленного населения по данным портала «Регистр прикрепленного населения» и не влияют на оплату за отчетный период.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счет-реестру за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прикрепленному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 и села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Сумма на стимулирование работников за достигнутые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индикаторы конечного результата деятельности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здравоохранения, оказывающего ПМСП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период: с «___» _______ 20 ___ года по «___» 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793"/>
        <w:gridCol w:w="1689"/>
        <w:gridCol w:w="1813"/>
      </w:tblGrid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показатель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показатель*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прикрепленного населения, человек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среднего медицинского персонала на одну врачебную должность, в т.ч.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терапевтическом участке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педиатрическом участке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семейного врача/ВОП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социальными работниками на 10 000 человек прикрепленного населения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психологами на 10 000 человек прикрепленного населения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медицинской организации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954"/>
        <w:gridCol w:w="1132"/>
        <w:gridCol w:w="1299"/>
        <w:gridCol w:w="844"/>
        <w:gridCol w:w="1411"/>
        <w:gridCol w:w="1271"/>
        <w:gridCol w:w="1590"/>
        <w:gridCol w:w="831"/>
      </w:tblGrid>
      <w:tr>
        <w:trPr>
          <w:trHeight w:val="30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оценки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показатель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достижения целевого показателя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смертность, предотвратимая на уровне ПМСП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смертность от 7 дней до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предотвратимая на уровне ПМСП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диагностированный туберкулез легких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Впервые выявленные случаи злокачественного новообразования визуальной локализаций 1-2 стадии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осложнениями заболеваний сердечнососудистой системы (инфаркт миокарда, инсульт)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1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*расчет фактического показателя приведен на основании данных портала «Регистр прикрепленного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**значение целевого показателя установлено в соответствии с Соглашением о результатах по целевым трансфертам на текущий финансовый год, заключенным между Министром здравоохранения Республики Казахстан и Акимом области, городов республиканского значения и столицы и соответствует данным портала «ДКПН»;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баллов указано в максимальном значении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«Об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распределена по индикаторам конечного результата деятельности субъекта здравоохранения, оказывающего ПМСП, на основании данных по заключенному договору на оказание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*** данные соответствуют данным портала «ДКПН» после закрытия отчетного периода в портале «ДКПН» управлением здравоохранения областей, города республиканского значения и столицы.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счет-реестру за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прикрепленному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 и села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Реестр оказанных услуг первичной медико-санитарной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помощи*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Период: с «___» _______ 20 ___ года по «___» 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2267"/>
        <w:gridCol w:w="3581"/>
        <w:gridCol w:w="1702"/>
        <w:gridCol w:w="2435"/>
        <w:gridCol w:w="2757"/>
      </w:tblGrid>
      <w:tr>
        <w:trPr>
          <w:trHeight w:val="42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услуги, тенге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тенге**</w:t>
            </w:r>
          </w:p>
        </w:tc>
      </w:tr>
      <w:tr>
        <w:trPr>
          <w:trHeight w:val="10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1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данная таблица предоставляется субъектами села, оказывающими ПМСП, на основании введенных данных в ИС «АПП»;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сумма не влияет на оплату за отчетный период.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счет-реестру за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прикрепленному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 и села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Реестр консультативно-диагностических услуг, оказанных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без привлечения субподрядчика*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период: с «___» _______ 20 ___ года по «___» 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119"/>
        <w:gridCol w:w="4856"/>
        <w:gridCol w:w="1663"/>
        <w:gridCol w:w="1516"/>
        <w:gridCol w:w="3200"/>
      </w:tblGrid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услуги, тенге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тенге**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1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формируются на основании введенных данных в ИС «АПП»;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сумма не влияет на оплату за отчетный период.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счет-реестру за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прикрепленному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 и села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Реестр консультативно-диагностических услуг оказанных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привлечением субподрядчика*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период: с «___» _______ 20 ___ года по «___» 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008"/>
        <w:gridCol w:w="5403"/>
        <w:gridCol w:w="1612"/>
        <w:gridCol w:w="1465"/>
        <w:gridCol w:w="2729"/>
      </w:tblGrid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услуги, тенге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тенге**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субподрядчика ___________________(по договору субподряда от ______ № ___)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услуги по договору субподряда, итого: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специалистов ПМСП, 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показаниям, 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показаниям по направлениям профильных специалистов субподрядчика (дополнительные услуги), 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услуги, не включенные в договор субподряда, итого: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специалистов ПМСП, 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показаниям, 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показаниям по направлениям профильных специалистов субподрядчика (дополнительные услуги), 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1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формируются на основании введенных данных ИС «АПП»;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сумма не влияет на оплату за отчетный период, подлежит оплате субподрядчикам в порядке и сроки определенные настоящими Правилами.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счет-реестру за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прикрепленному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 и села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Реестр оказанных услуг скорой медицинской помощи*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Взрослые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889"/>
        <w:gridCol w:w="383"/>
        <w:gridCol w:w="522"/>
        <w:gridCol w:w="522"/>
        <w:gridCol w:w="228"/>
        <w:gridCol w:w="797"/>
        <w:gridCol w:w="504"/>
        <w:gridCol w:w="228"/>
        <w:gridCol w:w="653"/>
        <w:gridCol w:w="504"/>
        <w:gridCol w:w="359"/>
        <w:gridCol w:w="653"/>
        <w:gridCol w:w="504"/>
        <w:gridCol w:w="228"/>
        <w:gridCol w:w="900"/>
        <w:gridCol w:w="504"/>
        <w:gridCol w:w="504"/>
        <w:gridCol w:w="635"/>
        <w:gridCol w:w="635"/>
        <w:gridCol w:w="984"/>
        <w:gridCol w:w="672"/>
        <w:gridCol w:w="504"/>
      </w:tblGrid>
      <w:tr>
        <w:trPr>
          <w:trHeight w:val="6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бригады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обращений 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выездов, включая безрезультатные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которым оказана медпомощь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внезапных заболеваний и состояний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и патологии беременных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больных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безрезультатных выездов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самоотказов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за необоснованностью вызова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вызовов в часы работы ПМСП (8ч 00м – 16 ч 00 м )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необоснованных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Переадресация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БИТ-детская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БИТ-взрослая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Дети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704"/>
        <w:gridCol w:w="376"/>
        <w:gridCol w:w="635"/>
        <w:gridCol w:w="635"/>
        <w:gridCol w:w="349"/>
        <w:gridCol w:w="775"/>
        <w:gridCol w:w="489"/>
        <w:gridCol w:w="349"/>
        <w:gridCol w:w="733"/>
        <w:gridCol w:w="489"/>
        <w:gridCol w:w="350"/>
        <w:gridCol w:w="677"/>
        <w:gridCol w:w="489"/>
        <w:gridCol w:w="224"/>
        <w:gridCol w:w="706"/>
        <w:gridCol w:w="420"/>
        <w:gridCol w:w="586"/>
        <w:gridCol w:w="616"/>
        <w:gridCol w:w="616"/>
        <w:gridCol w:w="962"/>
        <w:gridCol w:w="656"/>
        <w:gridCol w:w="490"/>
      </w:tblGrid>
      <w:tr>
        <w:trPr>
          <w:trHeight w:val="85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бригады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обращений 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выездов, включая безрезультатные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которым оказана медпомощь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внезапных заболеваний и состояний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и патологии беременных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больных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безрезультатных выездов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самоотказов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за необоснованностью вызова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вызовов в часы работы ПМСП (8 ч 00 м - 16 ч 00 м)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т.ч.необоснованных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Переадресация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БИТ-детская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БИТ-взрослая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Акушерская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Неврологическая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Кардиологическая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Фельдшерская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Подростки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796"/>
        <w:gridCol w:w="372"/>
        <w:gridCol w:w="502"/>
        <w:gridCol w:w="626"/>
        <w:gridCol w:w="344"/>
        <w:gridCol w:w="763"/>
        <w:gridCol w:w="482"/>
        <w:gridCol w:w="345"/>
        <w:gridCol w:w="722"/>
        <w:gridCol w:w="482"/>
        <w:gridCol w:w="249"/>
        <w:gridCol w:w="722"/>
        <w:gridCol w:w="509"/>
        <w:gridCol w:w="221"/>
        <w:gridCol w:w="695"/>
        <w:gridCol w:w="674"/>
        <w:gridCol w:w="633"/>
        <w:gridCol w:w="345"/>
        <w:gridCol w:w="743"/>
        <w:gridCol w:w="978"/>
        <w:gridCol w:w="524"/>
        <w:gridCol w:w="606"/>
      </w:tblGrid>
      <w:tr>
        <w:trPr>
          <w:trHeight w:val="76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бригады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обращений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выездов, включая безрезультатные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которым оказана медпомощь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внезапных заболеваний и состояний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и патологии беременных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больных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безрезультатных выездов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самоотказов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за необоснованностью вызова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вызовов в часы работы ПМСП (8 ч 00 м -16 ч 00 м)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т.ч.необоснованных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Переадресация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оказана медпомощь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БИТ-детская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БИТ-взрослая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Акушерская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Неврологическая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Кардиологическая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Фельдшерская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2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*количественные данные формируются на основе первичной медицинской документации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счет-реестру за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прикрепленному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 и села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Персонифицированный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выписанных больных, которым оказана стационарная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стационарозамещающая помощь*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Круглосуточный стационар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855"/>
        <w:gridCol w:w="1551"/>
        <w:gridCol w:w="1152"/>
        <w:gridCol w:w="1031"/>
        <w:gridCol w:w="1530"/>
        <w:gridCol w:w="896"/>
        <w:gridCol w:w="1152"/>
        <w:gridCol w:w="1287"/>
        <w:gridCol w:w="969"/>
        <w:gridCol w:w="1573"/>
        <w:gridCol w:w="1573"/>
      </w:tblGrid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истории болезни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выписки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койко-дней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 пребывания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МКБ-10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заключительный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госпитализации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Дневной стационар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44"/>
        <w:gridCol w:w="1500"/>
        <w:gridCol w:w="1155"/>
        <w:gridCol w:w="1034"/>
        <w:gridCol w:w="1534"/>
        <w:gridCol w:w="1412"/>
        <w:gridCol w:w="1277"/>
        <w:gridCol w:w="1264"/>
        <w:gridCol w:w="1538"/>
        <w:gridCol w:w="1929"/>
      </w:tblGrid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истории болезни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выписки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койко-дней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 лечения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МКБ-10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заключительный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Стационар на дому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988"/>
        <w:gridCol w:w="1507"/>
        <w:gridCol w:w="1163"/>
        <w:gridCol w:w="1002"/>
        <w:gridCol w:w="1459"/>
        <w:gridCol w:w="1378"/>
        <w:gridCol w:w="1324"/>
        <w:gridCol w:w="1325"/>
        <w:gridCol w:w="1397"/>
        <w:gridCol w:w="1960"/>
      </w:tblGrid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истории болезни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начало лечения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лечения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койко-дней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 лечения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МКБ-10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заключительный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2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* данные формируются на основе введенных данных в ИС «ЭРСБ» 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счет-реестру за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прикрепленному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 и села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Реестр консультативно-диагностических услуг, оказанных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использованием медицинской техники, приобретенной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условиях финансового лизинга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период: с «___» _______ 20 ___ года по «___» 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962"/>
        <w:gridCol w:w="1350"/>
        <w:gridCol w:w="2692"/>
        <w:gridCol w:w="1749"/>
        <w:gridCol w:w="1478"/>
        <w:gridCol w:w="2292"/>
      </w:tblGrid>
      <w:tr>
        <w:trPr>
          <w:trHeight w:val="9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медицинского оборудования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медицинского оборудования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Лизинговый платеж на 1 услугу, тенге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оплате, тенге</w:t>
            </w:r>
          </w:p>
        </w:tc>
      </w:tr>
      <w:tr>
        <w:trPr>
          <w:trHeight w:val="30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при оказании медицинской 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районного значения и села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Период с «___» _______ 20 ___ года по «___» ________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 договору № 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субъекта здравоохранения (поставщика)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503"/>
        <w:gridCol w:w="2493"/>
        <w:gridCol w:w="3494"/>
        <w:gridCol w:w="1882"/>
      </w:tblGrid>
      <w:tr>
        <w:trPr>
          <w:trHeight w:val="15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дохода, тыс.тенге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ЦТТ*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 за отчетный период, 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в рамках ГОБМП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стимулирование работников за достигнутые индикаторы конечного результата деятельности субъекта здравоохранения, оказывающего ПМСП**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в рамках ГОБМП по договору субподряда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целевым группам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 другие услуги (указать)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2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*ЦТТ – целевой текущий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ПМСП - первичная медико-санитарная помощь.</w:t>
      </w:r>
    </w:p>
    <w:bookmarkEnd w:id="135"/>
    <w:bookmarkStart w:name="z2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 оказании медицинской 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районного значения и села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149"/>
        <w:gridCol w:w="2776"/>
        <w:gridCol w:w="2361"/>
      </w:tblGrid>
      <w:tr>
        <w:trPr>
          <w:trHeight w:val="43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месяц, тыс.тенге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на начало периода, итого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заработной плате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медикаментам и прочим средствам медицинского назначения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субподряда: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оказание консультативно-диагностических услуг в рамках ГОБМП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оказание стационарной и (или) стационарозамещающей помощи в рамках ГОБМП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оказание комплекса медицинских услуг в рамках ГОБМП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на конец периода, итого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заработной плате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медикаментам и прочим средствам медицинского назначения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субподряда: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оказание консультативно-диагностических услуг в рамках ГОБМП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оказание стационарной и (или) стационарозамещающей помощи в рамках ГОБМП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оказание комплекса медицинских услуг в рамках ГОБМП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 на расчетном счету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доход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труда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Дополнительные денежные выплаты (премии и диф. оплата, единовременное пособие к отпуску, мат. помощь)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в.т.ч. дифференцированная оплата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стимулирование работников за достигнутые индикаторы конечного результата деятельности субъекта здравоохранения, оказывающего ПМСП**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 (социальные работники и психологи)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Компенсационные выплаты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 другие обязательства в бюджет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 в Государственный фонд социального страхования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обязательное страхование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товаров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медикаментов и прочих средств медицинского назначения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товаров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мягкого инвентаря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Коммунальные и прочие услуги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услуг, всего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горячую, холодную воду, канализацию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газ, электроэнергию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теплоэнергию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связи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всего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 и переподготовку кадров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оплата услуг по договору субподряда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текущий ремонт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аренду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текущие затраты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внутри страны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повышение квалификации и переподготовку кадров субъекта здравоохранения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за пределы страны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в.т.ч. на повышение квалификации и переподготовку кадров субъекта здравоохранения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налоги и обязательные платежи в бюджет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затраты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Лизинговые платежи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основных средств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оборудования стоимостью до 5 млн. тенге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2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доходов и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при оказании медицинской помощи субъектом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 </w:t>
      </w:r>
      <w:r>
        <w:rPr>
          <w:rFonts w:ascii="Times New Roman"/>
          <w:b/>
          <w:i w:val="false"/>
          <w:color w:val="000000"/>
          <w:sz w:val="28"/>
        </w:rPr>
        <w:t>районного значения и села в разрезе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подразделений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3461"/>
        <w:gridCol w:w="1660"/>
        <w:gridCol w:w="1860"/>
        <w:gridCol w:w="1771"/>
        <w:gridCol w:w="1994"/>
        <w:gridCol w:w="2195"/>
      </w:tblGrid>
      <w:tr>
        <w:trPr>
          <w:trHeight w:val="114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в месяц, тыс.тенге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за счет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в месяц, тыс.тенге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за счет бюджетных средств</w:t>
            </w:r>
          </w:p>
        </w:tc>
      </w:tr>
      <w:tr>
        <w:trPr>
          <w:trHeight w:val="1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по: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Фельдшерско-акушерский пункт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2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Информация по дифференцированной оплате работников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субъекта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285"/>
        <w:gridCol w:w="857"/>
        <w:gridCol w:w="2857"/>
        <w:gridCol w:w="1714"/>
        <w:gridCol w:w="857"/>
        <w:gridCol w:w="2859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 работников (человек)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дополнительные денежные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получившие дифференцированную оплату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дифференцированную оплату труда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врачебный персонал ПМСП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средний медицинский персонал ПМСП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2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Информация по повышению квалификации и переподготовке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период с «___» _______ 20 ___ года по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субъекта здравоохранения)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489"/>
        <w:gridCol w:w="1042"/>
        <w:gridCol w:w="893"/>
        <w:gridCol w:w="1042"/>
        <w:gridCol w:w="1489"/>
        <w:gridCol w:w="1341"/>
        <w:gridCol w:w="1341"/>
        <w:gridCol w:w="1192"/>
        <w:gridCol w:w="1639"/>
        <w:gridCol w:w="894"/>
        <w:gridCol w:w="1043"/>
      </w:tblGrid>
      <w:tr>
        <w:trPr>
          <w:trHeight w:val="7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работников,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тыс. тенге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за счет бюджетных средств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врачей ПМСП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Фармацевтов (с высшим образованием), провизоров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медицинских работников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средних медицинских работников ПМСП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фармацевтических работников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 немедицинским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повысили квалификацию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переподготовку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        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(поставщика):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Сводный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случаев оказания стационарной и стационарозамещающей помощи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результатам контроля качества и объема услуг ГОБМП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 от «______» ______________________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с «___» _____ 20 ___ года по «___» 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субъекта здравоохранения районного значения и села)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9237"/>
        <w:gridCol w:w="1876"/>
        <w:gridCol w:w="1444"/>
      </w:tblGrid>
      <w:tr>
        <w:trPr>
          <w:trHeight w:val="555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Перечню</w:t>
            </w:r>
          </w:p>
        </w:tc>
        <w:tc>
          <w:tcPr>
            <w:tcW w:w="9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случая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Подлежит снятию и не подлежит оплате, в том числе частично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случаев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25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Перечень случаев госпитализации с осложнениями за отчетный период, прошедших контроль качества и объема ТД ККМФД после оценки РЦРЗ, за исключением случаев с летальными исходами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дефектов,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 по видам нарушений: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осложнений, возникших в результате лечения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лечебных мероприятий от стандартов в области здравоохранения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диагностических мероприятий от стандартов в области здравоохранения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Перечень летальных случаев за отчетный период и предыдущий период, прошедшие контроль ТД ККМФД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дефектов,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 по видам нарушений: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медикаментов и денежных средств пациента при оказании медицинской помощи, входящей в ГОБМП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летальных исходов (предотвратимых)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Перечень случаев за отчетный и предыдущие периоды, выявленных ТД ККМФД по результатам плановых и внеплановых проверок подлежащих частичной оплате и не подлежащих оплате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прошедший период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дефектов,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 по видам нарушений: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госпитализации без медицинских показаний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некорректного ввода данных пациента в регистр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повторного незапланированного поступления (за календарный месяц по поводу одного и того же заболевания)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Неподтвержденные случаи оказания медицинской помощи в рамках ГОБМП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 на качество оказанных медицинских услуг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лечебных мероприятий от стандартов в области здравоохранения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диагностических мероприятий от стандартов в области здравоохранения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медикаментов и денежных средств пациента при оказании медицинской помощи, входящей в ГОБМП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этики медицинскими работниками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медикаментов и денежных средств пациента при оказании медицинской помощи, входящей в ГОБМП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летальных исходов (предотвратимых)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осложнений, возникших в результате лечения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лечебных мероприятий от стандартов в области здравоохранения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необоснованного отклонения диагностических мероприятий от стандартов в области здравоохранения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Перечень случаев госпитализации за отчетный период, прошедших контроль объема подлежащих частичной оплате и не подлежащих оплате ТД КОМУ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дефектов,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 по видам нарушений: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госпитализации без медицинских показаний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некорректного ввода данных пациента в регистр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повторного незапланированного поступления (за календарный месяц по поводу одного и того же заболевания)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Неподтвержденные случаи оказания медицинской помощи в рамках ГОБМП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результатам контроля всеми участниками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ТД 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_________________________/_______________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сводного перечня 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(для сводного перечня на бумажном носителе)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 20 ___ года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ТД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_________________________/_______________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сводного перечня 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(для сводного перечня на бумажном носителе)</w:t>
            </w:r>
          </w:p>
        </w:tc>
      </w:tr>
    </w:tbl>
    <w:bookmarkStart w:name="z2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данные формируются на основании данных ИС «СУКМУ»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СЧЕТ-РЕЕСТР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оказание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рамках 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основании договора субподряда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№ 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_________ 20 ___ года по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Договору субподряда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субподрядчика: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 (поставщика):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консультативно-диагностических услуг: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179"/>
        <w:gridCol w:w="5201"/>
        <w:gridCol w:w="2021"/>
        <w:gridCol w:w="1999"/>
        <w:gridCol w:w="1594"/>
      </w:tblGrid>
      <w:tr>
        <w:trPr>
          <w:trHeight w:val="24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10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за услуги по договору субподряда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специалистов ПМСП, 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показаниям, 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показаниям по направлениям профильных специалистов субподрядчика (дополнительные услуги), 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за услуги, не включенные в договор субподряда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специалистов ПМСП, 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экстренным показаниям, 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показаниям по направлениям профильных специалистов субподрядчика (дополнительные услуги), 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специализированной медицинской помощи в форме стационарной и (или) стационарозамещающей медицинской помощи, оплата по которым осуществляется по клинико-затратным группам:*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7428"/>
        <w:gridCol w:w="3714"/>
        <w:gridCol w:w="2001"/>
      </w:tblGrid>
      <w:tr>
        <w:trPr>
          <w:trHeight w:val="43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 случаев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специализированной медицинской помощи, в том числе: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стационарная медицинская помощь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стационарозамещающая медицинская помощь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оказании комплекса медицинских услуг: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371"/>
        <w:gridCol w:w="2016"/>
        <w:gridCol w:w="2244"/>
        <w:gridCol w:w="1608"/>
      </w:tblGrid>
      <w:tr>
        <w:trPr>
          <w:trHeight w:val="435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подушевой норматив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оказание комплекса медицинских услуг, в том числе по формам: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(указать)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субподрядчика   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субподрядчика   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(для счета-реестра на бумажном носителе)    «__» _________ 20 __ года</w:t>
      </w:r>
    </w:p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в таблице заполняются на основании данных, введенных в ИС «ЭРСБ».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данному счет-реестру прилагается следующее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персонифицированный реестр выписанных больных, которым оказана стационарная и стационарозамещающая помощь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счет-реестру за оказание медицинской помощи прикрепленному населению в рамках ГОБМП субъектом села.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оказанные медицинские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при оказании медицинских услуг субподрядчиком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 с «___» _______ 20 ___ года по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субподрядчика)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6428"/>
        <w:gridCol w:w="2285"/>
        <w:gridCol w:w="2143"/>
        <w:gridCol w:w="2287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дохода,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РБ в виде ЦТТ*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 за отчетный период, всего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медицинских услуг в рамках ГОБМП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медицинских услуг в рамках ГОБМП по договору субподряда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стимулирование работников за достигнутые индикаторы конечного результата деятельности субъекта здравоохранения, оказывающего ПМСП**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целевым группам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 другие услуги (указать)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субподрядчика   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субподрядчика   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2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*ЦТТ – целевой текущий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ПМСП - первичная медико-санитарная помощь.</w:t>
      </w:r>
    </w:p>
    <w:bookmarkEnd w:id="148"/>
    <w:bookmarkStart w:name="z2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при оказании медицинских услуг субподрядчиком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791"/>
        <w:gridCol w:w="2100"/>
        <w:gridCol w:w="2339"/>
      </w:tblGrid>
      <w:tr>
        <w:trPr>
          <w:trHeight w:val="43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месяц, тыс.тенге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на начало периода, в т.ч.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субъектам здравоохранения, оказывающим ПМСП (поставщик)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на конец периода, в т.ч.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субъектам здравоохранения, оказывающим ПМСП (поставщик)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 на расчетном счету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доход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труда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Дополнительные денежные выплаты (премии и диф. оплата, единовременное пособие к отпуску, мат. помощь)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в.т.ч. дифференцированная оплата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стимулирование работников за достигнутые индикаторы конечного результата деятельности субъекта здравоохранения, оказывающего ПМСП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 (социальные работники и психологи)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Компенсационные выплаты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 другие обязательства в бюджет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 в Государственный фонд социального страхования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обязательное страхование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товаров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медикаментов и прочих средств медицинского назначения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товаров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мягкого инвентаря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Коммунальные и прочие услуги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услуг, всего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горячую, холодную воду, канализацию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газ, электроэнергию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теплоэнергию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связи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всего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 и переподготовку кадров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оплата услуг по договору субподряда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текущий ремонт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аренду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текущие затраты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внутри страны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на повышение квалификации и переподготовку кадров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за пределы страны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в.т.ч. на повышение квалификации и переподготовку кадров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налоги и обязательные платежи в бюджет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затраты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Лизинговые платежи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основных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оборудования стоимостью до 5 млн. тенге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субподрядчика   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субподрядчика   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Информация по дифференцированной оплате труда работников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договору № 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Период с «___» _______ 20 ___ года по «___» 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субподрядчика)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4433"/>
        <w:gridCol w:w="1088"/>
        <w:gridCol w:w="3152"/>
        <w:gridCol w:w="1172"/>
        <w:gridCol w:w="3153"/>
      </w:tblGrid>
      <w:tr>
        <w:trPr>
          <w:trHeight w:val="72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 работников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денежные выплаты, тыс. тенге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получившие дифференцированную оплату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дифференцированную оплату труда</w:t>
            </w:r>
          </w:p>
        </w:tc>
      </w:tr>
      <w:tr>
        <w:trPr>
          <w:trHeight w:val="3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персонал, фармацевты (с высшим образованием) и провизоры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врачебный персонал ПМСП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и фармацевтический персонал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средний медицинский персонал ПМСП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субподрядчика   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субподрядчика   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Информация по повышению квалификации и переподготовке кадров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договору № 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период с «___» _______ 20 ___ года по «___» 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субподрядчика)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34"/>
        <w:gridCol w:w="1574"/>
        <w:gridCol w:w="803"/>
        <w:gridCol w:w="803"/>
        <w:gridCol w:w="803"/>
        <w:gridCol w:w="803"/>
        <w:gridCol w:w="803"/>
        <w:gridCol w:w="803"/>
        <w:gridCol w:w="814"/>
        <w:gridCol w:w="814"/>
        <w:gridCol w:w="814"/>
        <w:gridCol w:w="851"/>
        <w:gridCol w:w="814"/>
        <w:gridCol w:w="814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высшим образованием), провизоров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медицинских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Средних фармацевтических работников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 немедицинским образованием (человек)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командировочные расходы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специалистов, из них: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повысили квалификацию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переподготовку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субподрядчика    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субподрядчика   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счета-реестра на бумажном носителе)    «__» 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