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fea17" w14:textId="2ffea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"Предоставление инновационных грантов на коммерциализацию технологий"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индустрии и новых технологий Республики Казахстан от 14 марта 2014 года № 82. Зарегистрирован в Министерстве юстиции Республики Казахстан 17 апреля 2014 года № 9338. Утратил силу приказом и.о. Министра по инвестициям и развитию Республики Казахстан от 28 мая 2015 года № 656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  Утратил силу приказом и.о. Министра по инвестициям и развитию РК от 28.05.2015 </w:t>
      </w:r>
      <w:r>
        <w:rPr>
          <w:rFonts w:ascii="Times New Roman"/>
          <w:b w:val="false"/>
          <w:i w:val="false"/>
          <w:color w:val="ff0000"/>
          <w:sz w:val="28"/>
        </w:rPr>
        <w:t>№ 656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«О государственных услугах»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«Предоставление инновационных грантов на коммерциализацию технологий».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новых технологий и энергосбережения Министерства индустрии и новых технологий Республики Казахстан (Омарбеков Т.Б.)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новых технологий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индустрии и новых технологий Республики Казахстан сведений об исполнении мероприятий, предусмотренных подпунктами 1),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индустрии и новых технологий Республики Казахстан Сагадиева Е.К.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индустрии и новых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технологий Республики Казахстан            А. Исекешев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Заместителя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Республики Казахстан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индустрии и новых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марта 2014 года № 82  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«Предоставление инновационных грантов на</w:t>
      </w:r>
      <w:r>
        <w:br/>
      </w:r>
      <w:r>
        <w:rPr>
          <w:rFonts w:ascii="Times New Roman"/>
          <w:b/>
          <w:i w:val="false"/>
          <w:color w:val="000000"/>
        </w:rPr>
        <w:t>
коммерциализацию технологий»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акционерным обществом «Национальное агентство по технологическому развитию» (далее - услугодатель)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«О государственных услугах».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подписание с услугополучателем договора о предоставлении инновационного гранта на коммерциализацию технологий.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предоставление услугополучателем </w:t>
      </w:r>
      <w:r>
        <w:rPr>
          <w:rFonts w:ascii="Times New Roman"/>
          <w:b w:val="false"/>
          <w:i w:val="false"/>
          <w:color w:val="000000"/>
          <w:sz w:val="28"/>
        </w:rPr>
        <w:t>заявления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получение инновационного гранта на коммерциализацию технологий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«Предоставление инновационных грантов на коммерциализацию технологий», утвержденного постановлением Правительства Республики Казахстан от 12 февраля 2014 года № 85.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Порядок действий работников структурных подразделений при оказании государственной услуги, процедуры (действия), и последовательность их выполнения, в том числе этапы прохождения всех процедур (действия) в разделе каждого структурного подразделения: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1: заявка подается в канцелярию услугодателя, регистрируется с присвоением регистрационного номера и даты, после чего передается руководителю услугодателя, либо курирующему заместителю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2: руководитель услугодателя, либо курирующий заместитель руководителя услугодателя передает Заявку руководителю структурного подразделения услугодателя, ответственного за рассмотрение Заявки (далее – структурное подразделение);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3: ответственный за ведение журнала регистрации Заявок из числа сотрудников структурного подразделения регистрирует заявку в журнале регистрации Заявок в день получения Заявки, затем руководитель структурного подразделения назначает для рассмотрения ответственного исполнителя структурного подразделения (далее - ответственный исполнитель);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4: ответственный исполнитель рассматривает Заявку на соответствие требованиям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инновационных грантов на коммерциализацию технологий, утвержденных постановлением Правительства Республики Казахстан от 9 августа 2012 года № 1037 (далее - Правила);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5: ответственный исполнитель направляет материалы Заявки (без указания данных об услугополучателе) на </w:t>
      </w:r>
      <w:r>
        <w:rPr>
          <w:rFonts w:ascii="Times New Roman"/>
          <w:b w:val="false"/>
          <w:i w:val="false"/>
          <w:color w:val="000000"/>
          <w:sz w:val="28"/>
        </w:rPr>
        <w:t>независимую экспертизу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в бумажном и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6: независимые эксперты, привлеченные услугодателем, проводят независимую экспертизу и предоставляют услугодателю на бумажном и электронном носителях (сканированные в формате PDF или JPEG) экспертные заключения;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7: услугодатель после получения положительного заключения независимой экспертизы проводит проверку обоснованности заявленных затрат по проекту услугополучателя и если услугополучатель претендует на получение гранта на стадии обоснованности концепции проекта, то выносится решение о предоставлении гранта;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8: если услугополучатель претендует на получение гранта на стадии создания промышленного прототипа и его коммерческой демонстрации, то он участвует в заседании экспертного совета для защиты поданной Заявки;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этом, экспертный совет рассматривает Заявку и заключения независимой экспертизы и выносит рекомендации услугодателю относительно коммерческой перспективности Заявки;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9: услугодатель с момента получения положительных рекомендаций экспертного совета выносит решение о предоставлении гранта и актуализирует с услугополучателем сроки реализации проекта и осуществляет заключение договора о предоставлении гранта;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"/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канцелярия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курирующий заместитель руководителя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структурное подразделение;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руководитель структурного подразделения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ответственный за ведение журнала регистрации Заявок;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ответственный исполнитель.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указано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«Предоставление инновационных грантов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коммерциализацию технологий»  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Результат процедуры (действия) по оказанию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государственной услуги, который служит оказанием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для начала выполнения следующей процедуры (действия)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"/>
        <w:gridCol w:w="1208"/>
        <w:gridCol w:w="939"/>
        <w:gridCol w:w="1208"/>
        <w:gridCol w:w="1208"/>
        <w:gridCol w:w="1745"/>
        <w:gridCol w:w="1074"/>
        <w:gridCol w:w="805"/>
        <w:gridCol w:w="2552"/>
        <w:gridCol w:w="1075"/>
        <w:gridCol w:w="941"/>
      </w:tblGrid>
      <w:tr>
        <w:trPr>
          <w:trHeight w:val="285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85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услугодателя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(заместитель)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услугодателя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услугодателя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привлекаемые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услугодателем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</w:tr>
      <w:tr>
        <w:trPr>
          <w:trHeight w:val="27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описание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структурного 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услугодателя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заявки в Журнале регистрации заявок и Назначение руководителем структурного подразделения услугодателя ответственного исполнителя за рассмотрение заявки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заявки на соответствие установленным требованиям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материалов и Заявки (без указания данных об услугополучателе) на независимую экспертизу в бумажном и электронном виде.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независимой экспертизы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Если услугополучатель претендует на получение гранта на стадии обоснованности концепции проекта, то подготавление решения о предоставлении гранта;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Если услугополучатель претендует на получение гранта на стадии создания промышленного прототипа и его коммерческой демонстрации то подается заявка на организацию заседания экспертного совета для защиты поданной Заявки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экспертным советом заявки и заключения независимой экспертизы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Выносение решения о предоставлении гранта и заключение договора</w:t>
            </w:r>
          </w:p>
        </w:tc>
      </w:tr>
      <w:tr>
        <w:trPr>
          <w:trHeight w:val="2685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заявки, присвоение номера и даты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решения для направление материалов Заявки (без указания данных об услугополучателе) на независимую экспертизу в бумажном и электронном виде.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материалов и Заявки (без указания данных об услугополучателе) на независимую экспертизу в бумажном и электронном виде.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Рекомендация экспертного совета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Решение услугодателем о предоставлении гранта;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участие в заседании экспертного совета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рекомендаций экспертного совета услугодателю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гранта</w:t>
            </w:r>
          </w:p>
        </w:tc>
      </w:tr>
      <w:tr>
        <w:trPr>
          <w:trHeight w:val="390" w:hRule="atLeast"/>
        </w:trPr>
        <w:tc>
          <w:tcPr>
            <w:tcW w:w="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часа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часа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часа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часа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</w:t>
            </w:r>
          </w:p>
        </w:tc>
      </w:tr>
      <w:tr>
        <w:trPr>
          <w:trHeight w:val="135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– если услугополучатель претендует на получение гранта на стадии обоснованности концепции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если услугополучатель претендует на получение гранта на стадии создания промышленного прототипа и его коммерческой демонстрации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«Предоставление инновационных грантов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коммерциализацию технологий»  </w:t>
      </w:r>
    </w:p>
    <w:bookmarkEnd w:id="11"/>
    <w:bookmarkStart w:name="z2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        Описание последовательности процедур</w:t>
      </w:r>
      <w:r>
        <w:br/>
      </w:r>
      <w:r>
        <w:rPr>
          <w:rFonts w:ascii="Times New Roman"/>
          <w:b/>
          <w:i w:val="false"/>
          <w:color w:val="000000"/>
        </w:rPr>
        <w:t>
         (действий) между структурными подразделениями</w:t>
      </w:r>
      <w:r>
        <w:br/>
      </w:r>
      <w:r>
        <w:rPr>
          <w:rFonts w:ascii="Times New Roman"/>
          <w:b/>
          <w:i w:val="false"/>
          <w:color w:val="000000"/>
        </w:rPr>
        <w:t>
         (работниками) с указанием длительности каждой</w:t>
      </w:r>
      <w:r>
        <w:br/>
      </w:r>
      <w:r>
        <w:rPr>
          <w:rFonts w:ascii="Times New Roman"/>
          <w:b/>
          <w:i w:val="false"/>
          <w:color w:val="000000"/>
        </w:rPr>
        <w:t>
                      процедуры (действия)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12852400" cy="444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52400" cy="444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Условные обозначения: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4495800" cy="63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