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4bca" w14:textId="6654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"Гибкие автоматические линии"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13 марта 2014 года № 77. Зарегистрирован в Министерстве юстиции Республики Казахстан 5 мая 2014 года № 9401. Утратил силу приказом Министра по инвестициям и развитию Республики Казахстан от 30 марта 2016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«Гибкие автоматические линии»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марта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2014 года № 77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
«Гибкие автоматические линии»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«Гибкие автоматические линии» (далее – ПС) определяет в области профессиональной деятельности требования к содержанию, качеству, условиям труда, квалификации и компетенциям работников и предназначен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решения широкого круга задач в области управления персоналом;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пользователями ПС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степень профессиональной подготовленности работника к выполнению конкретного вида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уровень/уровень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работника применять в профессиональной деятельности знания и умения;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- ОРК)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 национальная рамка квалификаций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профессиональных задач, выполняемых работником определенного вида трудовой деятельности в рамках той или иной области профессиональной деятельности. 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 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деятельности: 25 Производство готовых металлических изделий, кроме машин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Область профессиональной деятельности: Гибкие автоматические линии.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области профессиональной деятельности: обеспечение бесперебойной работы автоматической линии, подналадка отдельных механизмов автоматической и полуавтоматической линии и агрегатных станков в процессе обработки с пульта управления простых и сложных деталей, обслуживание и управление многоцелевых станков с числовым программным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 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 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Оператор автоматических и полуавтоматических линий</w:t>
      </w:r>
      <w:r>
        <w:br/>
      </w:r>
      <w:r>
        <w:rPr>
          <w:rFonts w:ascii="Times New Roman"/>
          <w:b/>
          <w:i w:val="false"/>
          <w:color w:val="000000"/>
        </w:rPr>
        <w:t>
станков и установок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Квалификационный уровень по ОРК: 2-3.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оператор автоматических и полуавтоматических линий станков и 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Обобщенное описание выполняемой трудовой деятельности – механическая обработка средней сложности, сложных и крупногабаритных деталей.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 к условиям труда, образованию и опыту работы оператора автоматических и полуавтоматических линий станков и установок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единиц ПС, определяющий трудовые функции, выполняемые оператором автоматических и полуавтоматических линий станков и установок,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единиц ПС, выполняемых оператором автоматических и полуавтоматических линий станков и установок,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компетенциям оператора автоматических и полуавтоматических линий станков и установок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9"/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Оператор станков с программным управлением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Квалификационный уровень по ОРК: 2-3.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Возможные наименования должностей: оператор станков с программным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Обобщенное описание выполняемой трудовой деятельности – механическая обработка средней сложности, сложных деталей с большим числом переходов, требующих перестановок деталей и комбинированного крепления.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Требования к условиям труда, образованию и опыту работы оператора станков с программным управлением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Перечень единиц ПС, определяющий трудовые функции, выполняемые оператором станков с программным управлением,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Описание единиц ПС, выполняемых оператором станков с программным управлением,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Требования к компетенциям оператора станков с программным управлением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11"/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Разработчики профессионального стандарта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Разработчиком ПС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Лист согласования, экспертиза и регистрация ПС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«Гибкие автоматические линии»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3020"/>
        <w:gridCol w:w="3282"/>
        <w:gridCol w:w="3283"/>
        <w:gridCol w:w="2496"/>
      </w:tblGrid>
      <w:tr>
        <w:trPr>
          <w:trHeight w:val="16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классификатору занятий Республики Казахстан 01-2005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квалификаций</w:t>
            </w:r>
          </w:p>
        </w:tc>
      </w:tr>
      <w:tr>
        <w:trPr>
          <w:trHeight w:val="4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 средней сложности, сложных и крупногабаритных деталей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3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 средней сложности, сложных деталей с большим числом переходов, требующих перестановок деталей и комбинированного крепления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станков с программным управлением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станков с программным управлением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</w:tbl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«Гибкие автоматические линии»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8667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классификатор занятий Республики Казахстан </w:t>
            </w:r>
          </w:p>
        </w:tc>
      </w:tr>
      <w:tr>
        <w:trPr>
          <w:trHeight w:val="36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8211 - Оператор автоматических и полуавтоматических линий станков и установок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2, раздел «Котельные, холодноштамповочные, волочильные и давильные работы»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 марта 2012 года № 66-ө-м. Зарегистрирован в Министерстве юстиции Республики Казахстан 19 марта 2012 года № 7478)</w:t>
            </w:r>
          </w:p>
        </w:tc>
      </w:tr>
      <w:tr>
        <w:trPr>
          <w:trHeight w:val="36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автоматических и полуавтоматических линий станков и установок</w:t>
            </w:r>
          </w:p>
        </w:tc>
      </w:tr>
      <w:tr>
        <w:trPr>
          <w:trHeight w:val="4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квалификаций (ОРК)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16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15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</w:tbl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оператора автоматических и полуавтоматических линий станков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установок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6"/>
        <w:gridCol w:w="4439"/>
        <w:gridCol w:w="2378"/>
        <w:gridCol w:w="2537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и полуавтоматические линии машиностроительных предприятий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</w:t>
            </w:r>
          </w:p>
        </w:tc>
      </w:tr>
      <w:tr>
        <w:trPr>
          <w:trHeight w:val="795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и профессионального образования и практический опыт работы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2 уровне</w:t>
            </w:r>
          </w:p>
        </w:tc>
      </w:tr>
    </w:tbl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3. Перечень единиц ПС, определяющий трудовые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выполняемые оператором автоматических и полуавтоматических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линий станков и установок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4"/>
        <w:gridCol w:w="10506"/>
      </w:tblGrid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Загрузка простых заготовок в бункер, установка крупногабаритных заготовок, устранение неполадок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бесперебойной работы автоматической линии, подналадка отдельных механизмов автоматической и полуавтоматической линии и агрегатных станков в процессе обработки с пульта управления (ПУ) простых и сложных деталей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готовых деталей с линии станков и установок, проверка качества изготовления деталей специальными контрольно-измерительными инструментами</w:t>
            </w:r>
          </w:p>
        </w:tc>
      </w:tr>
    </w:tbl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4. Описание единиц ПС, выполняемых оператором автоматических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полуавтоматических линий станков и установок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889"/>
        <w:gridCol w:w="4071"/>
        <w:gridCol w:w="4465"/>
      </w:tblGrid>
      <w:tr>
        <w:trPr>
          <w:trHeight w:val="39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заготовки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загрузки/выгрузки заготовок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Загрузка простых заготовок в бункера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Крупногабаритные заготовки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Грузоподъемные механизмы, приспособления и оснастка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Установка крупногабаритных заготовок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части, инструмент, рабочие жидкости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Слесарный инструмент, приспособления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Устранение неполадок</w:t>
            </w:r>
          </w:p>
        </w:tc>
      </w:tr>
      <w:tr>
        <w:trPr>
          <w:trHeight w:val="375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и крупногабаритные заготовки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и оборудование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Обработка с ПУ простых и сложных деталей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Инструмент, рабочие жидкости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Оснастка, система индикации и сигнализации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Контроль инструмента, смазочно-охлаждающей жидкости (СОЖ)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части, инструмент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Слесарный инструмент, приспособления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Установка запасных частей и инструмента</w:t>
            </w:r>
          </w:p>
        </w:tc>
      </w:tr>
      <w:tr>
        <w:trPr>
          <w:trHeight w:val="375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детали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снятия готовых деталей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Снятие готовых деталей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детали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контрольно-измерительные инструменты и приборы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Проверка качества изготовленных деталей</w:t>
            </w:r>
          </w:p>
        </w:tc>
      </w:tr>
    </w:tbl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5. Требования к компетенциям оператора автоматических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полуавтоматических линий станков и установок 2-го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квалификационного уровня ОРК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5306"/>
        <w:gridCol w:w="2918"/>
        <w:gridCol w:w="3583"/>
      </w:tblGrid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загрузке заготовок в бункера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Загрузка заготовок в бункера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работы обслуживаемой автоматической и полуавтоматической линии станков и установок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установке крупногабаритных заготовок, работа с грузоподъемными механизмами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крупногабаритных заготовок, работа с грузоподъемными механизмами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обслуживаемой автоматической и полуавтоматической линии станков и установок, грузоподъемных механизмов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обработке с ПУ простых и сложных деталей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с ПУ простых и сложных деталей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механические свойства обрабатываемых материалов; систему допусков и посадок; квалитеты и параметры шероховатости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контроль инструмента, СОЖ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инструмента, СОЖ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Наименования, назначение, устройство и условия применения наиболее распространенных приспособлений, режущего инструмента, назначение и свойства охлаждающих и смазывающих жидкостей, СОЖ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снятии готовых деталей с линии станков и установок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готовых деталей с линии станков и установок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обслуживаемой автоматической и полуавтоматической линии станков и установок, грузоподъемных механизмов</w:t>
            </w:r>
          </w:p>
        </w:tc>
      </w:tr>
    </w:tbl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6. Требования к компетенциям оператора автоматических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полуавтоматических линий станков и установок 3-го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4464"/>
        <w:gridCol w:w="2495"/>
        <w:gridCol w:w="4597"/>
      </w:tblGrid>
      <w:tr>
        <w:trPr>
          <w:trHeight w:val="315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устранение неполадок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неполадок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 принципиальные схемы оборудования и взаимодействие механизмов автоматических и полуавтоматических линий и правила их подналадки</w:t>
            </w:r>
          </w:p>
        </w:tc>
      </w:tr>
      <w:tr>
        <w:trPr>
          <w:trHeight w:val="42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установку запасных частей и инструмента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запасных частей, и инструмента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обслуживаемой автоматической и полуавтоматической линии станков и установок и правила подналадки ее механизмов, наименования, назначение, устройство и условия применения наиболее распространенных приспособлений, режущего инструмента</w:t>
            </w:r>
          </w:p>
        </w:tc>
      </w:tr>
      <w:tr>
        <w:trPr>
          <w:trHeight w:val="42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проверке качества изготовленных деталей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изготовленных деталей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работы и устройство контрольно-измерительных инструментов и приборов; наименование и маркировку обрабатываемых материалов; систему допусков и посадок; квалитеты и параметры шероховатости</w:t>
            </w:r>
          </w:p>
        </w:tc>
      </w:tr>
    </w:tbl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«Гибкие автоматические линии»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8667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</w:t>
            </w:r>
          </w:p>
        </w:tc>
      </w:tr>
      <w:tr>
        <w:trPr>
          <w:trHeight w:val="36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8121 - Оператор станков с программным управлением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02, раздел «Котельные, холодноштамповочные, волочильные и давильные работы»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 марта 2012 года № 66-ө-м. Зарегистрирован в Министерстве юстиции Республики Казахстан 19 марта 2012 года № 7478)</w:t>
            </w:r>
          </w:p>
        </w:tc>
      </w:tr>
      <w:tr>
        <w:trPr>
          <w:trHeight w:val="36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станков с программным управлением</w:t>
            </w:r>
          </w:p>
        </w:tc>
      </w:tr>
      <w:tr>
        <w:trPr>
          <w:trHeight w:val="4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 (ОРК)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25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10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</w:tbl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оператора станков с программным управлением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6"/>
        <w:gridCol w:w="4034"/>
        <w:gridCol w:w="2092"/>
        <w:gridCol w:w="328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Отдельный производственный участок станков с числовым программным управлением (ЧПУ), закрепленный за одним рабочим или за бригадой рабочих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</w:t>
            </w:r>
          </w:p>
        </w:tc>
      </w:tr>
      <w:tr>
        <w:trPr>
          <w:trHeight w:val="795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обучения на рабочем месте.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Инструктаж.</w:t>
            </w:r>
          </w:p>
        </w:tc>
      </w:tr>
      <w:tr>
        <w:trPr>
          <w:trHeight w:val="48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и профессионального образования и практический опыт работы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2 уровне</w:t>
            </w:r>
          </w:p>
        </w:tc>
      </w:tr>
    </w:tbl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3. Перечень единиц ПС, определяющий трудовые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выполняемые оператором станков с программным управлением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1293"/>
      </w:tblGrid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простых и сложных деталей, подбор и установка инструментальных блоков с заменой и юстировкой инструмента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управление многоцелевых станков с ЧПУ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готовых деталей с линии станков и установок, проверка качества изготовления деталей специальными контрольно-измерительными инструментами</w:t>
            </w:r>
          </w:p>
        </w:tc>
      </w:tr>
    </w:tbl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4. Описание единиц ПС, выполняемых оператором станков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программным управлением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2"/>
        <w:gridCol w:w="2785"/>
        <w:gridCol w:w="3714"/>
        <w:gridCol w:w="4379"/>
      </w:tblGrid>
      <w:tr>
        <w:trPr>
          <w:trHeight w:val="39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885" w:hRule="atLeast"/>
        </w:trPr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детали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загрузки/выгрузки Деталей, манипуляторы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Установка простых деталей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Сложные детали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 и оснастка, грузоподъемные механизмы и манипуляторы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Установка сложных деталей, приспособлений и оснастки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Инструментальные блоки, юстирный станок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Подбор и установка инструментальных блоков с заменой и юстировкой инструмента.</w:t>
            </w:r>
          </w:p>
        </w:tc>
      </w:tr>
      <w:tr>
        <w:trPr>
          <w:trHeight w:val="375" w:hRule="atLeast"/>
        </w:trPr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на станки с ЧПУ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многоцелевых станков с ЧПУ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Обслуживание многоцелевых станков с ЧПУ. Управление группой станков с ЧПУ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на станки с ЧПУ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узлы и механизмы станков с ЧПУ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Подналадка узлов и механизмов в процессе работы.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и сложные детали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станков с ЧПУ, приспособления, оснастка и инструмент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Обработка сложных деталей с большим числом переходов, требующих перестановок деталей и комбинированного крепления их на станках с ЧПУ. Обработка пробных деталей после наладки.</w:t>
            </w:r>
          </w:p>
        </w:tc>
      </w:tr>
      <w:tr>
        <w:trPr>
          <w:trHeight w:val="375" w:hRule="atLeast"/>
        </w:trPr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детали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снятия готовых деталей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Снятие готовых деталей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детали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контрольно-измерительные инструменты и приборы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Проверка качества изготовленных деталей</w:t>
            </w:r>
          </w:p>
        </w:tc>
      </w:tr>
    </w:tbl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5. Требования к компетенциям оператора станков с программным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управлением 2-го квалификационного уровня ОРК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5041"/>
        <w:gridCol w:w="2918"/>
        <w:gridCol w:w="3848"/>
      </w:tblGrid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установке простых деталей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простых деталей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работы обслуживаемой группы станков с ЧПУ, грузоподъемных механизмов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установке сложных деталей, приспособлений и оснастки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сложных деталей, приспособлений и оснастки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работы обслуживаемой группы станков с ЧПУ, грузоподъемных механизмов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обслуживании и управлении многоцелевых станков с ЧПУ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многоцелевых станков с ЧПУ. Управление группой станков с ЧПУ.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работы, принципиальные схемы оборудования и взаимодействие механизмов обслуживаемых станков с программным управлением; правила управления обслуживаемого оборудования, работу станка в автоматическом режиме и в режиме ручного управления,</w:t>
            </w:r>
          </w:p>
        </w:tc>
      </w:tr>
      <w:tr>
        <w:trPr>
          <w:trHeight w:val="21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подналадке узлов и механизмов в процессе работы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Подналадка узлов и механизмов в процессе работы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Кинематические схемы обслуживаемых станков, организацию работ при многостаночном обслуживании станков с программным управлением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снятии готовых деталей с группы станков с ЧПУ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готовых деталей с группы станков с ЧПУ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обслуживаемой группы станков с ЧПУ, грузоподъемных механизмов</w:t>
            </w:r>
          </w:p>
        </w:tc>
      </w:tr>
    </w:tbl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6. Требования к компетенциям оператора станков с программным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управлением 3-го квалификационного уровня ОРК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4245"/>
        <w:gridCol w:w="3184"/>
        <w:gridCol w:w="4378"/>
      </w:tblGrid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подбор и установку инструментальных блоков с заменой и юстировкой инструмента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и установка инструментальных блоков с заменой и юстировкой инструмента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назначение, устройство и условия применения наиболее распространенных приспособлений, режущего инструмента, признаки затупления режущего инструмента; наименование, маркировку и основные механические свойства обрабатываемых материалов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самостоятельное планирование, ответственность за обработку сложных деталей с большим числом переходов.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сложных деталей с большим числом переходов, требующих перестановок деталей и комбинированного крепления их на станках с ЧПУ. Обработка пробных деталей после наладки.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корректировки режимов резания по результатам работы станка; основы электротехники, электроники, механики, гидравлики, автоматики в пределах выполняемой работы, приемы, обеспечивающие заданную точность изготовления деталей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проверке качества изготовленных деталей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изготовленных деталей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работы и устройство контрольно-измерительных инструментов и приборов; наименование и маркировку обрабатываемых материалов; систему допусков и посадок; квалитеты и параметры шероховатости</w:t>
            </w:r>
          </w:p>
        </w:tc>
      </w:tr>
    </w:tbl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«Гибкие автоматические линии»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Лист согласования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</w:tr>
      <w:tr>
        <w:trPr>
          <w:trHeight w:val="67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регистрационный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