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05a2" w14:textId="13c0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государственных органов, отчетная информация которых подлежит перепроверке на основе системы управления рисками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15 апреля 2014 года № 102. Зарегистрирован в Министерстве юстиции Республики Казахстан 15 мая 2014 года № 9426. Утратил силу приказом Министра национальной экономики Республики Казахстан от 26 января 2015 года №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26.01.2015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Указом Президента Республики Казахстан от 19 марта 2010 года № 954,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государственных органов, отчетная информация которых подлежит перепроверке на основе системы управления рисками.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стратегического планирования и анализа Министерства экономики и бюджетного планирования Республики Казахстан (Шаймарданов Ж.Н.)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10 календарных дней после государственной регистрации его официальное опубликование в информационно-правовой системе «Әділет» и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экономики и бюджетного планирования Республики Казахстан Абылкасымову М.Е.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2014 года № 102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</w:t>
      </w:r>
      <w:r>
        <w:br/>
      </w:r>
      <w:r>
        <w:rPr>
          <w:rFonts w:ascii="Times New Roman"/>
          <w:b/>
          <w:i w:val="false"/>
          <w:color w:val="000000"/>
        </w:rPr>
        <w:t>
определения государственных органов, отчетная информация</w:t>
      </w:r>
      <w:r>
        <w:br/>
      </w:r>
      <w:r>
        <w:rPr>
          <w:rFonts w:ascii="Times New Roman"/>
          <w:b/>
          <w:i w:val="false"/>
          <w:color w:val="000000"/>
        </w:rPr>
        <w:t>
которых подлежит перепроверке на основе системы управления</w:t>
      </w:r>
      <w:r>
        <w:br/>
      </w:r>
      <w:r>
        <w:rPr>
          <w:rFonts w:ascii="Times New Roman"/>
          <w:b/>
          <w:i w:val="false"/>
          <w:color w:val="000000"/>
        </w:rPr>
        <w:t>
рисками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положения и понятия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определения государственных органов, отчетная информация которых подлежит перепроверке на основе системы управления рисками (далее – Методика), разработана в целях снижения нагрузки на государственные органы и оптимизации процедуры перепроверки данных, содержащихся в отчетной информации оцениваемых государственных органов (далее – Отчетная информация), проводимой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 (далее – Указ).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Методика предназначена для определения центральных государственных органов, предусмотренных в перечне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ЦГО) и местных исполнительных органов областей, города республиканского значения, столицы (далее – МИО), в которых в соответствии с системой управления рисками необходимо проведение перепроверки Отчетной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Система управления рисками позволяет сократить долю перепроверяемых государственных органов до 20%. Таким образом, в соответствии с Методикой определяются четыре ЦГО и четыре МИО, подлежащих перепроверке.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настоящей Методике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система управления рисками в оценке – система администрирования, обеспечивающая проведение оценочных мероприятий на принципах выборочности и оптимального распределения ресурсов по наиболее приоритетным направлениям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риск – вероятность проведения некачественной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зона риска – характеристика группы из восьми ЦГО и шести МИО, суммарно получивших наибольшие показатели (баллы) в соответствии с расчетами по данной Методике;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критерии определения уровня риска (К1, К2, К3) – качественные показатели, связанные с результатами оценки эффективности деятельности центральных государственных и местных исполнительных органов областей, города республиканского значения, столицы за предыдущий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штрафные баллы (К1) – вычтенные баллы по фактам предоставления недостоверной, неполной и несвоевременной информации в рамках оценки эффективности деятельности центральных государственных и местных исполнительных органов областей, города республиканского значения, столицы предыдущего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динамика государственного органа (К2) – значительный рост баллов в оценке государственного органа за предыдущие два оценочных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приоритетный показатель (К3) – результаты критерия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представляющие значительный интерес для перепроверки.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Источником информации для Методики являются заключения о результатах оценки эффективности деятельности центральных государственных и местных исполнительных органов областей, города республиканского значения, столицы (далее – оценка) по соответствующим направлениям за предыдущий оцениваемый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определении государственных органов, подлежащих перепроверке, используются результаты по пяти направлениям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достижение и реализация стратегических целей и задач в курируемых отрасли/сфере/регионе;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управление бюджетными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управление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применение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Приоритетные показатели (К3) по указанным направлениям оценки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утверждаются уполномоченным органом по государственному планированию по согласованию с уполномоченными на оценку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Определение государственных органов, подлежащих перепроверке на основе системы управления рисками, осуществляется ежегодно по итогам предыдущего оценочного периода.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Определение государственных органов,</w:t>
      </w:r>
      <w:r>
        <w:br/>
      </w:r>
      <w:r>
        <w:rPr>
          <w:rFonts w:ascii="Times New Roman"/>
          <w:b/>
          <w:i w:val="false"/>
          <w:color w:val="000000"/>
        </w:rPr>
        <w:t>
подлежащих к зоне риска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целях определения государственных органов, подлежащих к зоне риска, применяется следующая формула расчета: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= К1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+К2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+К3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суммарный показатель государственного органа по направлению, подлежащих к зоне риска в разрезе критериев;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K1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государственного органа по критерию «штрафные баллы»;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K2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государственного органа по критерию «динамика государственного органа»;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K3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государственного органа по критерию «приоритетный показатель».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Результаты проведенных расчетов вносятся в соответствующие графы определение зоны риска из 8 ЦГО по направлению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определение зоны риска из 6 местных исполнительных органов по направлению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одинаковой суммы баллов по направлению, в зону риска включается государственный орган, имеющий худшие результаты оценки по направлению.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Проведение рейтинга по критерию К1 – «штрафные баллы»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критерию «штрафные баллы» проводится рейтинг всех ЦГО и МИО от наибольшего штрафного балла к наименьшему с целью определения зоны риска из 8 центральных государственных органов по критерию «штрафные баллы»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определение зоны риска из 6 местных исполнительных органов по критерию «штрафные баллы»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ЦГО, подлежащих к зоне риска по данному критерию, присваиваются баллы от 8 до 1 с шагом в 1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МИО, подлежащих к зоне риска по данному критерию, присваиваются баллы от 6 до 1 с шагом в 1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наличии одинакового показателя по данному критерию, государственным органам присваивается равный балл. Следующий в списке государственный орган получает показатель оценки на 1 балл ниже.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примеру, если по данному критерию у первых трех государственных органов одинаковые штрафные баллы, им всем присваивается по 8 баллов и следующий за ними (четвертый) государственный орган, с более низким показателем по данному критерию, получает 7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одинаковых показателей по данному критерию, в зону риска включается государственный орган, имеющий худшие результаты оценки по направлению.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Наименования государственных органов с присвоенными баллами вносятся в соответствующие столбцы таблиц определение зоны риска из 8 ЦГО по направлению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определение зоны риска из 6 местных исполнительных органов по направлению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9"/>
    <w:bookmarkStart w:name="z3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Проведение рейтинга по критерию К2 – «динамика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органа»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критерию «динамика государственного органа» проводится рейтинг всех ЦГО и МИО от наибольшего темпа прироста баллов к наименьшему определение зоны риска из 8 центральных государственных органов по критерию «динамика государственного органа»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определение зоны риска из 6 местных исполнительных органов по критерию «динамика государственного органа»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под динамикой понимается разница баллов по направлению по результатам оценки за два предыдущих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ЦГО, подлежащих к зоне риска по данному критерию, присваиваются баллы от 4 до 0,5 с шагом в 0,5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МИО, подлежащих к зоне риска по данному критерию, присваиваются баллы от 3 до 0,5 с шагом в 0,5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наличии одинакового показателя по данному критерию применяется присвоения балла,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одинаковых показателей по данному критерию, в зону риска включается государственный орган, имеющий худшие результаты оценки по направлению.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Наименования государственных органов с присвоенными баллами вносятся в соответствующие столбцы таблиц определение зоны риска из 8 ЦГО по направлению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определение зоны риска из 6 местных исполнительных органов по направлению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11"/>
    <w:bookmarkStart w:name="z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Проведение рейтинга по критерию К3 – «приоритетный</w:t>
      </w:r>
      <w:r>
        <w:br/>
      </w:r>
      <w:r>
        <w:rPr>
          <w:rFonts w:ascii="Times New Roman"/>
          <w:b/>
          <w:i w:val="false"/>
          <w:color w:val="000000"/>
        </w:rPr>
        <w:t>
показатель»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критерию «приоритетный показатель» проводится рейтинг всех ЦГО и МИО от наихудшего балла к наилучшему определение зоны риска из 8 центральных государственных органов по критерию «динамика государственного органа»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определение зоны риска из 6 местных исполнительных органов по критерию «приоритетный показатель»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При этом используются приоритетные показатели по направлениям,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ЦГО, подлежащих к зоне риска по данному критерию, присваиваются баллы от 8 до 1 с шагом в 1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МИО, подлежащих к зоне риска по данному критерию, присваиваются баллы от 6 до 1 с шагом в 1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При наличии одинакового показателя по данному критерию применяется подход,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случае одинаковых показателей по данному критерию, в зону риска включается государственный орган, имеющий худшие результаты оценки по направлению.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Наименования государственных органов с присвоенными баллами вносятся в соответствующие столбцы таблиц определение зоны риска из 8 ЦГО по направлению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определение зоны риска из 6 местных исполнительных органов по направлению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3"/>
    <w:bookmarkStart w:name="z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Итоговый расчет с определением государственных органов,</w:t>
      </w:r>
      <w:r>
        <w:br/>
      </w:r>
      <w:r>
        <w:rPr>
          <w:rFonts w:ascii="Times New Roman"/>
          <w:b/>
          <w:i w:val="false"/>
          <w:color w:val="000000"/>
        </w:rPr>
        <w:t>
подлежащих перепроверке</w:t>
      </w:r>
    </w:p>
    <w:bookmarkEnd w:id="14"/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Итоговый расчет суммы баллов государственного органа с учетом всех направлений оценки осуществляется по формуле: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= X1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+X2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+X3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+X4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+X5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итоговая сумма баллов по государственному органу с учетом всех направлений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Х1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балл государственного органа, подлежащего к зоне риска, по направлению «достижение и реализация стратегических целей и задач в курируемых отрасли/сфере/регионе»;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Х2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балл государственного органа, подлежащего к зоне риска, по направлению «управление бюджетными средствами»;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Х3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балл государственного органа, подлежащего к зоне риска, по направлению «оказание государственных услуг»;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Х4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балл государственного органа, подлежащего к зоне риска, по направлению «управлению персоналом»;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Х5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балл государственного органа, подлежащего к зоне риска, по направлению «применение информационных технологий».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Баллы восьми ЦГО и шести МИО, подлежащих к зоне риска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 каждому направлению, вносятся в итоговый расчет с учетом всех направлений оценки и определение 4 ЦГО, набравших максимальный балл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итоговый расчет с учетом всех направлений оценки и определение 4 местных исполнительных органов, набравших максимальный балл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результате суммирования полученных баллов определяются четыре ЦГО и четыре МИО, набравших максимальное значение.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случае одинаковой итоговой суммы баллов у государственных органов, в итоговый список включается государственный орган, имеющий худшие результаты общей оценки по всем направлениям.</w:t>
      </w:r>
    </w:p>
    <w:bookmarkEnd w:id="16"/>
    <w:bookmarkStart w:name="z5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Заключительные положения</w:t>
      </w:r>
    </w:p>
    <w:bookmarkEnd w:id="17"/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 результатам применения системы управления рисками формируется итоговый список государственных органов, подлежащих перепроверке, который оформляется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 случае реорганизации или упразднения государственного органа, подлежащего перепроверке, определенного в результате применения данной Методики, перепроверка осуществляется по представленным отчетным данным государственного органа-правопреемника.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Заключение о результатах определения государственных органов, подлежащих перепроверке на основе системы управления рисками, направляется уполномоченным органом по государственному планированию в уполномоченные на оценку государственные органы ежегодно в срок до 20 февраля. </w:t>
      </w:r>
    </w:p>
    <w:bookmarkEnd w:id="18"/>
    <w:bookmarkStart w:name="z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определения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органов, отчетная информация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подлежит перепроверке на основе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рисками          </w:t>
      </w:r>
    </w:p>
    <w:bookmarkEnd w:id="19"/>
    <w:bookmarkStart w:name="z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Приоритетные показатели по направлениям оценки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355"/>
        <w:gridCol w:w="6082"/>
      </w:tblGrid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Приоритетный показатель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и реализация стратегических целей и задач в курируемых отрасли/сфере/регионе;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целей и задач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бюджетными средствами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прямых результатов бюджетных программ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государственных услуг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персоналом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человеческих ресурсов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информационных технологий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функций (процессов) государственного органа</w:t>
            </w:r>
          </w:p>
        </w:tc>
      </w:tr>
    </w:tbl>
    <w:bookmarkStart w:name="z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определения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органов, отчетная информация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подлежит перепроверке на основе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рисками          </w:t>
      </w:r>
    </w:p>
    <w:bookmarkEnd w:id="21"/>
    <w:bookmarkStart w:name="z6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Определение зоны риска из 8 ЦГО по направлению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1248"/>
        <w:gridCol w:w="586"/>
        <w:gridCol w:w="740"/>
        <w:gridCol w:w="365"/>
        <w:gridCol w:w="1250"/>
        <w:gridCol w:w="808"/>
        <w:gridCol w:w="928"/>
        <w:gridCol w:w="481"/>
        <w:gridCol w:w="1251"/>
        <w:gridCol w:w="863"/>
        <w:gridCol w:w="863"/>
        <w:gridCol w:w="482"/>
        <w:gridCol w:w="1528"/>
        <w:gridCol w:w="1266"/>
      </w:tblGrid>
      <w:tr>
        <w:trPr>
          <w:trHeight w:val="180" w:hRule="atLeast"/>
        </w:trPr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</w:t>
            </w:r>
          </w:p>
        </w:tc>
        <w:tc>
          <w:tcPr>
            <w:tcW w:w="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К3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ЦГО</w:t>
            </w:r>
          </w:p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направлению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«штрафные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баллы»</w:t>
            </w:r>
          </w:p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до 1(шаг 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«динамика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органа»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(шаг 0,5)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«приоритетный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показатель»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(шаг 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К1+К2+К3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определения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органов, отчетная информация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подлежит перепроверке на основе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рисками          </w:t>
      </w:r>
    </w:p>
    <w:bookmarkEnd w:id="23"/>
    <w:bookmarkStart w:name="z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Определение зоны риска из 8 центральных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органов по критерию «штрафные баллы»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6726"/>
        <w:gridCol w:w="2327"/>
        <w:gridCol w:w="3005"/>
      </w:tblGrid>
      <w:tr>
        <w:trPr>
          <w:trHeight w:val="51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центральных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«штрафные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баллы»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(шаг 1)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выставляются</w:t>
            </w:r>
          </w:p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определения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органов, отчетная информация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подлежит перепроверке на основе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рисками          </w:t>
      </w:r>
    </w:p>
    <w:bookmarkEnd w:id="25"/>
    <w:bookmarkStart w:name="z6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зоны риска из 8 центральных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органов по критерию «динамика государственного органа»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5717"/>
        <w:gridCol w:w="3315"/>
        <w:gridCol w:w="3316"/>
      </w:tblGrid>
      <w:tr>
        <w:trPr>
          <w:trHeight w:val="51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центральных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«динамика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органа»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(шаг 0,5)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 не выставляются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определения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органов, отчетная информация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подлежит перепроверке на основе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рисками          </w:t>
      </w:r>
    </w:p>
    <w:bookmarkEnd w:id="27"/>
    <w:bookmarkStart w:name="z6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зоны риска из 8 центральных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органов по критерию «приоритетный показатель»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5542"/>
        <w:gridCol w:w="3212"/>
        <w:gridCol w:w="3214"/>
      </w:tblGrid>
      <w:tr>
        <w:trPr>
          <w:trHeight w:val="51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центральных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К3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«приоритетный показатель»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(шаг 1)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выставляются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определения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органов, отчетная информация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подлежит перепроверке на основе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рисками          </w:t>
      </w:r>
    </w:p>
    <w:bookmarkEnd w:id="29"/>
    <w:bookmarkStart w:name="z7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Определение зоны риска из 6 местных исполнительных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органов по направлению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1033"/>
        <w:gridCol w:w="483"/>
        <w:gridCol w:w="742"/>
        <w:gridCol w:w="366"/>
        <w:gridCol w:w="1034"/>
        <w:gridCol w:w="811"/>
        <w:gridCol w:w="931"/>
        <w:gridCol w:w="366"/>
        <w:gridCol w:w="1034"/>
        <w:gridCol w:w="644"/>
        <w:gridCol w:w="761"/>
        <w:gridCol w:w="428"/>
        <w:gridCol w:w="2756"/>
        <w:gridCol w:w="1270"/>
      </w:tblGrid>
      <w:tr>
        <w:trPr>
          <w:trHeight w:val="180" w:hRule="atLeast"/>
        </w:trPr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К3</w:t>
            </w:r>
          </w:p>
        </w:tc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местных исполнительных органов </w:t>
            </w:r>
          </w:p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направлению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«штрафные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баллы»</w:t>
            </w:r>
          </w:p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(шаг 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«динамика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органа»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(шаг 0,5)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«приоритетный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показатель»</w:t>
            </w:r>
          </w:p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(шаг 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К1+К2+К3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определения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органов, отчетная информация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подлежит перепроверке на основе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рисками          </w:t>
      </w:r>
    </w:p>
    <w:bookmarkEnd w:id="31"/>
    <w:bookmarkStart w:name="z7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Определение зоны риска из 6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исполнительных органов по критерию «штрафные баллы»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5717"/>
        <w:gridCol w:w="3315"/>
        <w:gridCol w:w="3316"/>
      </w:tblGrid>
      <w:tr>
        <w:trPr>
          <w:trHeight w:val="51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«штрафные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баллы»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(шаг 1)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выставляются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определения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органов, отчетная информация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подлежит перепроверке на основе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рисками          </w:t>
      </w:r>
    </w:p>
    <w:bookmarkEnd w:id="33"/>
    <w:bookmarkStart w:name="z7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зоны риска из 6 местных исполнительных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по критерию «динамика государственного органа»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5717"/>
        <w:gridCol w:w="3315"/>
        <w:gridCol w:w="3316"/>
      </w:tblGrid>
      <w:tr>
        <w:trPr>
          <w:trHeight w:val="51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«динамика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органа»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(шаг 0,5)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выставляются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определения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органов, отчетная информация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подлежит перепроверке на основе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рисками          </w:t>
      </w:r>
    </w:p>
    <w:bookmarkEnd w:id="35"/>
    <w:bookmarkStart w:name="z7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Определение зоны риска из 6 местных исполнительных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органов по критерию «приоритетный показатель»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5717"/>
        <w:gridCol w:w="3315"/>
        <w:gridCol w:w="3316"/>
      </w:tblGrid>
      <w:tr>
        <w:trPr>
          <w:trHeight w:val="51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К3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«приоритетный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показатель»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(шаг 1)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выставляются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определения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органов, отчетная информация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подлежит перепроверке на основе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рисками          </w:t>
      </w:r>
    </w:p>
    <w:bookmarkEnd w:id="37"/>
    <w:bookmarkStart w:name="z7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Итоговый расчет с учетом всех направлений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 определение 4 ЦГО, набравших максимальный балл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490"/>
        <w:gridCol w:w="2985"/>
        <w:gridCol w:w="1384"/>
        <w:gridCol w:w="1635"/>
        <w:gridCol w:w="1635"/>
        <w:gridCol w:w="1701"/>
        <w:gridCol w:w="1717"/>
      </w:tblGrid>
      <w:tr>
        <w:trPr>
          <w:trHeight w:val="24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ЦГО*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Х2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Х3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Х4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Х5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и реализация стратегических целей и задач в курируемой отрасли/сфере/регионе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персоналом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ЦГО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Указу (Перечень центральных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органов, в отношении которых проводится оценка эффективности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деятельности)</w:t>
      </w:r>
    </w:p>
    <w:bookmarkEnd w:id="39"/>
    <w:bookmarkStart w:name="z8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определения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органов, отчетная информация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подлежит перепроверке на основе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рисками          </w:t>
      </w:r>
    </w:p>
    <w:bookmarkEnd w:id="40"/>
    <w:bookmarkStart w:name="z8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Итоговый расчет с учетом всех направлений оценки и определение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 местных исполнительных органов, набравших максимальный балл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2604"/>
        <w:gridCol w:w="2065"/>
        <w:gridCol w:w="1393"/>
        <w:gridCol w:w="1802"/>
        <w:gridCol w:w="1421"/>
        <w:gridCol w:w="1679"/>
        <w:gridCol w:w="1558"/>
      </w:tblGrid>
      <w:tr>
        <w:trPr>
          <w:trHeight w:val="24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Х2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Х3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Х4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Х5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и реализация стратегических целей и задач в курируемой отрасли/сфере/регионе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персоналом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МИО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определения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органов, отчетная информация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подлежит перепроверке на основе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рисками          </w:t>
      </w:r>
    </w:p>
    <w:bookmarkEnd w:id="42"/>
    <w:bookmarkStart w:name="z8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государственных органов, подлежащих перепроверке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11657"/>
      </w:tblGrid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государственный орган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________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  (расшифровка подписи)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