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716" w14:textId="6892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6 мая 2014 года № 164. Зарегистрирован в Министерстве юстиции Республики Казахстан 11 июня 2014 года № 9495.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постановлением Правительства Республики Казахстан от 19 января 2012 года № 109,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финансовой полиции Агентства Республики Казахстан по борьбе с экономической и коррупционной преступностью (финансовой полиции) (далее – Агентство), реализующую профессиональные учебные программы послевузовского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Агентства совместно с Академией финансовой полиции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10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образования и науки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 Саринжипов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 2014 года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финансовой полиции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борьбе с экономической и</w:t>
      </w:r>
      <w:r>
        <w:br/>
      </w:r>
      <w:r>
        <w:rPr>
          <w:rFonts w:ascii="Times New Roman"/>
          <w:b/>
          <w:i w:val="false"/>
          <w:color w:val="000000"/>
        </w:rPr>
        <w:t>коррупционной преступностью (финансовой полиции),</w:t>
      </w:r>
      <w:r>
        <w:br/>
      </w:r>
      <w:r>
        <w:rPr>
          <w:rFonts w:ascii="Times New Roman"/>
          <w:b/>
          <w:i w:val="false"/>
          <w:color w:val="000000"/>
        </w:rPr>
        <w:t>реализующую профессиональные учебные программы</w:t>
      </w:r>
      <w:r>
        <w:br/>
      </w:r>
      <w:r>
        <w:rPr>
          <w:rFonts w:ascii="Times New Roman"/>
          <w:b/>
          <w:i w:val="false"/>
          <w:color w:val="000000"/>
        </w:rPr>
        <w:t>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Академию финансовой полиции, реализующую профессиональные учебные программы послевузовского образования (далее – Правила), разработаны в соответствии с Законами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постановлением Правительства Республики Казахстан от 19 января 2012 года № 109 и определяют порядок приема кандидатов в магистратуру и докторантуру Академии финансовой полиции (далее – Академия).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контингента магистрантов и докторантов Академии осуществляется посредством размещения государственного образовательного заказа на подготовку специалистов с послевузовским профессиональным образованием.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кандидатов на учебу в магистратуру и докторантуру Академии осуществляется на конкурсной основе по результатам вступительных экзаменов.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 поступающих в магистратуру и докторантуру проводится ежегодно с 10 по 30 июля.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 и докторантуру Академии проводятся ежегодно с 10 по 20 августа, зачисление - до 25 августа.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на обучение в магистратуру и докторантуру</w:t>
      </w:r>
      <w:r>
        <w:br/>
      </w:r>
      <w:r>
        <w:rPr>
          <w:rFonts w:ascii="Times New Roman"/>
          <w:b/>
          <w:i w:val="false"/>
          <w:color w:val="000000"/>
        </w:rPr>
        <w:t>Академии финансовой полиции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магистратуру Академии принимаются сотрудники органов финансовой полиции, освоившие профессиональные учебные программы высшего образования.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докторантуру Академии принимаются сотрудники органов финансовой полиции, имеющие академическую степень "магистр" и не менее трех лет службы в органах финансовой полиции.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отбора кандидатов на учебу в магистратуру и докторантуру в органах финансовой полиции создается отборочная комиссия.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отборочной комиссии утверждается приказом Председателя Агентства Республики Казахстан по борьбе с экономической и коррупционной преступностью (финансовой полиции) (далее - Агентство), приказом начальника подразделения органов финансовой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Отборочная комиссия формируется в составе председателя, секретаря и не менее 4 членов комиссии.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Отборочная комиссия, изучает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определяет их соответствие условиям приема.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работы отборочной комиссии оформляются протоколом.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Кадровые службы органов финансовой полиции направляют в Академию личное дело кандидата на обучение в магистратуру, которое содержит: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начальника Академии, предварительно согласованый с руководителем подразделения органов финансовой полиции, в котором проходит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 о высшем образовании, копию международного сертификата, подтверждающие владение иностранным языком,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его наличия);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служебную характеристику;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справку с место работы подтверждающие стаж работы или копию трудовой книжки;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научных трудов, копии публикаций, заверенные кадровым подразделением (в случае их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протокола отборочной комиссии о направлении на учебу с указанием должности, на которую предлагается назначить сотрудника после окончания магистратуры.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Кадровые службы органов финансовой полиции направляют в Академию личное дело кандидата на обучение в докторантуру, которое содержит: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начальника Академии, предварительно согласованый с руководителем подразделения органов финансовой полиции, в котором проходит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международного сертификата, подтверждающие владение иностранным языком,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его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служебную характеристику;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справку с место работы подтверждающие стаж работы или копию трудовой книжки;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размером 3х4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научных трудов, копии публикаций, заверенные кадровым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обоснование планируемого диссертационного исследования, согласованное с предполагаемым отечественным или зарубежным научным консультантом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протокола отборочной комиссии о направлении на учебу с указанием должности, на которую предлагается назначить сотрудника после окончания докторантуры.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обучение в магистратуру и докторантуру вместе с копиями документов, указанных в настоящем пункте, предоставляют в кадровые службы органов финансовой полиции оригиналы документов для сверки. После проведения сверки оригиналы возвращаются.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период проведения вступительных экзаменов в магистратуру и докторантуру Академии создаются приемная и экзаменационная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приемной и экзаменационной комиссии утверждаются приказом Председателя Агентства.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Приемная комиссия формируется в составе председателя, ответственного секретаря и не менее 7 членов комиссии.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жалобы и заявления по вопросам приема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списки кандидатов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итогов приема кандидатов на учебу и формирует предложения по дальнейшему совершенствованию данной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зачисление в число магистрантов и докторантов Академии.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приемной комиссии назначается начальник Академии, либо лицо его замещающее.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приемной комиссии руководит деятельностью приемной комиссии.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 секретарем приемной комиссии назначается сотрудник Академии с опытом работы в Академии не менее 5 лет.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приемной комиссии осуществляется в соответствии с планом работы. Заседание приемной комиссии проводится по мере необходимости по решению председателя приемной комиссии и оформляется протоколом.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приемной комиссии оформляется протоколом и принимается простым большинством голосов при наличии не менее двух третей утвержденного состава. При равенстве голосов, голос председателя приемной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Экзаменационная комиссия создается для проведения экзамена по специальности.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состоит из председателя, секретаря комиссии, представителя Агентства и трех членов, два из которых должны быть докторами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экзаменационной комиссии назначается заместитель начальника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приема экзаменов, экзаменационной комиссией составляется протокол, который подписывается членами экзаменационной комиссии.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  <w:r>
        <w:br/>
      </w:r>
      <w:r>
        <w:rPr>
          <w:rFonts w:ascii="Times New Roman"/>
          <w:b/>
          <w:i w:val="false"/>
          <w:color w:val="000000"/>
        </w:rPr>
        <w:t>в Академии финансовой полиции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Кандидаты, поступающие на учебу в магистратуру и докторантуру Академии сдают вступительные экзамены: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 (английский, немецкий, французский – по выбору кандидата);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экзамен по специальности.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Кандидаты на учебу, имеющие международные сертификаты, подтверждающие владение иностранным языком в соответствии с Общеевропейскими стандартами владения иностранным языком, освобождаются от вступительного экзамена по иностранному языку в магистратуру и докторантуру Академии по следующим экзаменам: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С1/ уровень С1), TestDaF-Prufung (Niveau C1/уровень С1);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- не ниже уровня B1 по секциям чтения и аудирования), Diplome d'Etudes en Langue franзaisе (DELF, уровень В2), Diplome Approfondi de Langue franзaisе (DALF, уровень С1), Тest de connaissance du franзais (TCF - не менее 400 баллов).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Вступительный экзамен по иностранному языку проводится Национальным центром тестирования Министерства образования и науки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Экзамен по специальности для поступающих в магистратуру и докторантуру проводится в устной форме в виде билетов.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Пересдача вступительных экзаменов не допускается.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Апелляционная комиссия создается для приема и рассмотрения заявлений от кандидатов, поступающих в магистратуру и докторантуру, не согласных с решением экзаменационной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из председателя, трех членов комиссии. Состав комиссии утверждается Председателем приемной комиссии.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 кандидатом, поступающим в магистратуру или докторантуру, до 13.00 часов следующего дня после объявления результатов вступительного экзамена и рассматривается апелляционной комиссией в течение одного рабочего дня со дня подачи заявления.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кандидатом в индивидуальном порядке. В случае неявки кандидата на заседание апелляционной комиссии, его заявление на апелляцию не рассматривается.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апелляционной комиссии принимается большинством голосов от общего числа членов комиссии, в случае равенства голосов, голос председателя комиссии является решающим.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в случае установления полноты и правильности ответов, принимает решение о добавлении баллов лицу, апеллирующему результаты экзамена по специальности. Решение апелляционной комиссии оформляется протоколом, подписанным председателем и всеми членами комиссии.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 и докторантуру</w:t>
      </w:r>
      <w:r>
        <w:br/>
      </w:r>
      <w:r>
        <w:rPr>
          <w:rFonts w:ascii="Times New Roman"/>
          <w:b/>
          <w:i w:val="false"/>
          <w:color w:val="000000"/>
        </w:rPr>
        <w:t>Академии финансовой полиции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обучение в магистратуру и докторантуру Академии зачисляются кандидаты, набравшие наивысшие баллы по сумме вступительных экзаменов не менее 150 баллов по системе перевода оценок по 100-балльной шкале оценок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Кандидатам, имеющим международные сертификаты, подтверждающие владение иностранным языком (английский, немецкий, французский),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зачисляется наивысший балл по 100-бальной шкале оценок.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одинаковых показателей конкурсных баллов преимущественное право при зачислении имеют кандидаты, имеющие наиболее высокую оценку экзамена по специальности, в случае одинаковых показателей вступительного экзамена по специальности, преимущественное право получают кандидаты, имеющие наиболее высокую оценку по иностранному языку. Затем учитываются научные достижения, соответствующие профилю избранной специальности: научные публикации, в том числе в рейтинговых научных изданиях; свидетельства о научных разработках, сертификаты о присуждении научных стипендий, грантов, грамоты/дипломы за участие в научных конференциях и конкурсах.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приемной комиссии начальник Академии издает приказ о зачислении в магистратуру и докторантуру PhD, который является основанием для откомандирования кандидатов на учебу в магистратуру и докторантуру в распоряжение Академии с одновременным направлением его личного дела в Академию.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Академия заключает с сотрудниками, зачисленными в магистратуру и докторантуру, Контракт на оказание образовательных услуг (магистратуру/докторантуру)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Документы кандидатов, не зачисленных на обучение в магистратуру и докторантуру, возвращаются по месту комплектования.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Приемная комиссия в течение десяти календарных дней после завершения работы, представляет в Агентство итоговый отчет по результатам приема, а также копии приказов о зачислении в магистратуру и докторантуру Академии.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Вопросы, не регламентированные настоящими правилами, разрешаются приемной комиссией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 (финансовой полиции),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реализующей 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1"/>
        <w:gridCol w:w="12394"/>
      </w:tblGrid>
      <w:tr>
        <w:trPr>
          <w:trHeight w:val="30" w:hRule="atLeast"/>
        </w:trPr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1. Фамилия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Имя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Отчество (при его наличий) ___________________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 фото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5"/>
        <w:gridCol w:w="335"/>
      </w:tblGrid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Год, число, месяц и место рождения (село, деревня, город, район, область, край, республика)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Гражданство (если изменяли, то укажите по какой причине)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Образование (когда и какие учебные заведения окончили, номера дипломов). Специальность по диплому. Квалификация по диплому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Ученая степень, ученое звание (когда присвоены, номера дипломов)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Какими иностранными языками и языками народов Казахстана владеете и можете объясняться (владеете свободно)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Были ли Вы и Ваши близкие родственники судимы (когда и за что)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Были ли за границей (где, когда и с какой целью)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Выполняемая работа с начала трудовой деятельности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учебу в высших и средних учебных заведениях, военную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совместительству, предпринимательскую деятельность и т.п.)*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058"/>
        <w:gridCol w:w="5240"/>
        <w:gridCol w:w="29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5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Необходимо именовать предприятия, учреждения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как они назывались в свое время, военную службу записывать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должности и номера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Ваши близкие родственники (отец, мать, братья, сестры,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дети), а также муж (жена), в том числе и бывшие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4720"/>
        <w:gridCol w:w="2264"/>
        <w:gridCol w:w="2264"/>
        <w:gridCol w:w="1773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отчество**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место рождения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Если родственники изменяли фамилию, имя, отчество, то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их прежние фамилию, имя, отчество (при его наличий)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Имеются ли у Вас или мужа (жены) родственники,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за границей (укажите фамилию, имя, отчество,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степень родства, место жительства, страну проживания,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какого времени они проживают за границей)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Имеете ли Вы заграничный паспорт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(номер, серия,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Домашний адрес и номер телефона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Паспорт (удостоверение личности)___________________________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(номер, серия,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Дополнительные сведения (государственные награды, участие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выборных представительных органах, а также другая информация,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оформляемый желает сообщить о себе)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"_____"__________20___год                        Подпись_____________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 (финансовой полиции),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реализующей 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по планируемому диссертационному исследованию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наличий), специальное звание, должность кандидата на учебу.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 и отчество (при наличий), ученая степень, ученое звание, должность, ВУЗ, в котором работает предполагаемый отечественный или зарубежный консультант.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Актуальность планируемой темы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разработанности научной проблемы.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и задачи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 и предмет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Методология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Ожидаемые результаты диссертационного исследования, их теоретическая и практическая значимость. Предполагаемые направления их внедрения и апробации.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Обоснование планируемого диссертационного исследования печатается при помощи устройств компьютерной техники размером 14 шрифта "Times New Roman" через один межстрочный интервал, не меньше трех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(подпись, фамилия, имя, отчество (при его наличий),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кандидата на учебу)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(научного консультанта)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 (финансовой полиции),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реализующей 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2"/>
        <w:gridCol w:w="5028"/>
      </w:tblGrid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шкале оценок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4-балльной шкале оценок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преступностью (финансовой полиции),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реализующей 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(магистратура/докторантуpa)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        "____"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контракт на оказание образовательных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(магистратура/докторантура) в Академии финансовой полиции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борьбе с экономической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преступностью (финансовой полиции) заключен между Академией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полиции, расположенной по адресу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район, поселок Косшы (свидетельство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№ ____ от _______, лицензия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 от ________ выданная Министерством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Казахстан), в лице начальника Академии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полиции, 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(специальное звание, фамилия, имя, отчество (при его наличий))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именуемое в дальнейшем "Академия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полиции", с одной стороны, и сотрудником органа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специальное звание,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наличий))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именуемый (ая) в дальнейшем "магистрант/докторант" с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Академия финансовой полиции принимает на себя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обучения обучающегося по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магистратуры/докторантуры соответствующим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общеобязательным стандартам послевузовского образования по 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и наименование специальности: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финансовой полиции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oт магистранта/докторанта добросовестного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надлежащего исполнения обязанностей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Контрактом, Правилами внутреннего распорядка и Устава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магистранту/докторанту меры дисциплинарного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воздействия вплоть до отчисления за невыполнение учебного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плана, нарушения Правил внутреннего распорядка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финансовой полиции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 итогам конкурса магистранта/докторанта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образовательному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общеобязательного стандарта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выплачивать магистранту/докторанту должностной оклад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семидесяти процентов должностного оклада по последней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исполняемой) штатной должности, занимаемой до направления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в целях выполнения заданий,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образовательной программой магистратуры/докторантуры: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конференциях, симпозиумах, представлять к публикации свои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в том числе в изданиях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(письменно, устно) предложения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содержания организации учебного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образования, методики преподавания.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Магистрант/докторант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 государственных общеобязательных стандартов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исполнять приказы и распоряжения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Академии, Устав и Правила внутреннего распорядка и условия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семейного положения, места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телефона сообщить об этом в течение трех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наступления вышеуказанных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отработать после окончания обучения не менее трех лет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период обучения в магистратуре/докторантуре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работы, включающий: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учебный план;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научно-исследовательскую/экспериментально-исследовательскую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(тему, направление исследования, сроки и форму отчетности);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(программа, база, сроки и форма отчетности);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 магистерской/докторской диссертации с обоснованием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магистерской/докторской диссертации;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 и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Академией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промежуточной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магистерской/докторской диссертации;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диссертации в экспертный совет;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магистерской/докторской диссертации;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пункта 4 Контракта, магистрант/докторант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 возместить расходы республиканского бюджета, связанные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обязанностей, в случаях, не предусмотренных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Контрактом, последние несут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Магистрант/докторант лишается права на обучение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заказу в случае его отчисления или перевода.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Контракта, рассматриваются непосредственно сторонами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целях выработки взаимоприемлемых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взаимоприемлемых решений, разрешаются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 действия, порядок изменения условий</w:t>
      </w:r>
      <w:r>
        <w:br/>
      </w:r>
      <w:r>
        <w:rPr>
          <w:rFonts w:ascii="Times New Roman"/>
          <w:b/>
          <w:i w:val="false"/>
          <w:color w:val="000000"/>
        </w:rPr>
        <w:t>договора и его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Контракт вступает в силу со дня его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и прекращает свое действие после отработки трех лет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правоохранительных органах после окончании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Контракта могут быть изменены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дополнены по взаимному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Контракт заключается в 2 экземплярах,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казахском/русском языке, имеющих одинаковую юридическую силу.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остается в Академии, 2 экземпляр подшивается в личное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магистранта/докторанта.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8"/>
        <w:gridCol w:w="5252"/>
      </w:tblGrid>
      <w:tr>
        <w:trPr>
          <w:trHeight w:val="30" w:hRule="atLeast"/>
        </w:trPr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/докторант: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полиции:</w:t>
            </w:r>
          </w:p>
        </w:tc>
      </w:tr>
      <w:tr>
        <w:trPr>
          <w:trHeight w:val="30" w:hRule="atLeast"/>
        </w:trPr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уд.личности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магистрант/докторант PhD: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Косшы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031200002761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KZ92070101KSN0000000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980640001418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