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6c5d" w14:textId="d8c6c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определения стоимости проведения экспертизы и оценки документации по вопросам бюджетных инвестиций и концессий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11 мая 2014 года № 132. Зарегистрирован в Министерстве юстиции Республики Казахстан 11 июня 2014 года № 9500. Утратил силу приказом Министра национальной экономики Республики Казахстан от 25 февраля 2015 года № 129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25.02.2015 </w:t>
      </w:r>
      <w:r>
        <w:rPr>
          <w:rFonts w:ascii="Times New Roman"/>
          <w:b w:val="false"/>
          <w:i w:val="false"/>
          <w:color w:val="ff0000"/>
          <w:sz w:val="28"/>
        </w:rPr>
        <w:t>№ 129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экономики и бюджетного планирования Республики Казахстан, утвержденного постановлением Правительства Республики Казахстан от 28 октября 2004 года № 1116,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стоимости проведения экспертизы и оценки документации по вопросам бюджетных инвестиций и концессий (далее – Методика).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инвестиционной политики Министерства экономики и бюджетного планирования при планировании расходов по бюджетным программам по экспертизе и оценке документации по вопросам бюджетных инвестиций и концессий и по проведению оценки реализации бюджетных инвестиционных проектов и бюджетных инвестиций посредством участия государства в уставном капитале юридических лиц, а также заключения договора об оказании услуг по экспертизе и оценке документации по вопросам бюджетных инвестиций и концессий и по проведению оценки реализации бюджетных инвестиционных проектов и бюджетных инвестиций посредством участия государства в уставном капитале юридических лиц, руководствоваться Методикой.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инвестиционной политики Министерства экономики и бюджетного планирования Республики Казахстан (Тумабаев К.М.)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 и его официальное опубликование в информационно-правовой системе «Әділет» и в официальных средствах массовой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опубликование настоящего приказа на официальном Интернет-ресурсе Министерства экономики и бюджетного планирования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экономики и бюджетного планирования Республики Казахстан Кусаинова М.А.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государственной регистрации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Е. Досаев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11 мая 2014 года № 132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Методика определения стоимости проведения экспертизы и оценки</w:t>
      </w:r>
      <w:r>
        <w:br/>
      </w:r>
      <w:r>
        <w:rPr>
          <w:rFonts w:ascii="Times New Roman"/>
          <w:b/>
          <w:i w:val="false"/>
          <w:color w:val="000000"/>
        </w:rPr>
        <w:t>
документации по вопросам бюджетных инвестиций и концессий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определения стоимости проведения экспертизы и оценки документации по вопросам бюджетных инвестиций и концессий (далее – Методика) разработана в целях установления способов определения стоимости проведения экспертизы и оценки документации по вопросам бюджетных инвестиций и концессий.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Стоимость проведения экспертизы и оценки документации по вопросам бюджетных инвестиций и концессий (далее – Услуга) определяется согласно настоящей Методике в зависимости от нормативных трудозатрат на единицу услуги специализированной организации по вопросам концессии.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Цена Услуги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x (1 + R), где                                 (1)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(price) – стоимость рассмотрения пакета документов (экспертизы) без учета налога на добавленную стоимость;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R – норма рентабельности в процентах.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Себестоимость Услуги определяется по формуле: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= c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x 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>, где (2)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(cost) – себестоимость соответствующей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c</w:t>
      </w:r>
      <w:r>
        <w:rPr>
          <w:rFonts w:ascii="Times New Roman"/>
          <w:b w:val="false"/>
          <w:i w:val="false"/>
          <w:color w:val="000000"/>
          <w:vertAlign w:val="subscript"/>
        </w:rPr>
        <w:t>l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1 человеко-часа;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l</w:t>
      </w:r>
      <w:r>
        <w:rPr>
          <w:rFonts w:ascii="Times New Roman"/>
          <w:b w:val="false"/>
          <w:i w:val="false"/>
          <w:color w:val="000000"/>
          <w:vertAlign w:val="subscript"/>
        </w:rPr>
        <w:t>n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нормативы трудозатраты на единицу Услуги. Нормативы трудозатраты на единицу услуги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Норма рентабельности определенная для расчетов цены Услуги составляет 1,27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Стоимость одного человеко-часа для расчетов цены Услуги определена в размере 6358,57 тенге без учета налога на добавленную стоимость.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Порядок оплаты Услуг определяется соглашением между уполномоченным органом по государственному планированию и специализированной организацией по вопросам концессии.</w:t>
      </w:r>
    </w:p>
    <w:bookmarkEnd w:id="3"/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Методике определения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проведения экспертизы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оценки документации по вопросам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бюджетных инвестиций и концессий</w:t>
      </w:r>
    </w:p>
    <w:bookmarkEnd w:id="4"/>
    <w:bookmarkStart w:name="z1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Нормативные трудозатраты на единицу услуги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51"/>
        <w:gridCol w:w="1837"/>
      </w:tblGrid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услуги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трудозатраты на оказание услуги человеко-часа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экспертиза концессионных предложений 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в случае выбора конкурса без использования двухэтапных процедур, включающей в свой состав проектно-сметную документацию (по проектам, имеющим разработанные проектно-сметные документации, а также являющимся технически несложными, реализуемым на основании типовых проектов, типовых проектных решений и проектов повторного применения).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1 974,73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в случае выбора конкурса без использования двухэтапных процедур, включающей в свой состав технико-экономическое обоснование, в том числе скорректированное (по проектам, являющимся технически сложными и (или) уникальными)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при проведении конкурса по выбору концессионера с использованием двухэтапных процедур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1 494,71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конкурсной документации при внесении в нее изменений и дополнений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289,51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концессионной заявки, представленной участником конкурса при проведении конкурса по выбору концессионера без использования двухэтапных процедур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2 171,35</w:t>
            </w:r>
          </w:p>
        </w:tc>
      </w:tr>
      <w:tr>
        <w:trPr>
          <w:trHeight w:val="12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концессионной заявки, представленной участником конкурса при проведении конкурса по выбору концессионера с использованием двухэтапных процедур, включающий в свой состав технико-экономическое обоснование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2 824,28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проектов договоров концессии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1 447,56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проектов договоров концессии при внесении в договоры концессии изменений и дополнений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723,78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предложений концессионера на получение поручительства государства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417,77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инвестиционных проектов для предоставления государственных гарантий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688,84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республиканских бюджетных инвестиционных проектов, в том числе скорректированных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69,72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13. 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бюджета, в том числе скорректированных финансово-экономическое обоснование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422,90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 за счет средств республиканского бюджета (вновь созданные)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195,84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 концессионных проектов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346,64</w:t>
            </w:r>
          </w:p>
        </w:tc>
      </w:tr>
      <w:tr>
        <w:trPr>
          <w:trHeight w:val="4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 бюджетных инвестиционных проектов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7 447,25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9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реализации бюджетных инвестиций посредством участия государства в уставном капитале юридических лиц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4 916,58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