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3c8f" w14:textId="4813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по вопросам регулирования банковской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мая 2014 года № 79. Зарегистрировано в Министерстве юстиции Республики Казахстан 20 июня 2014 года № 9530. Утратило силу постановлением Правления Национального Банка Республики Казахстан от 30 мая 2016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 (зарегистрированное в Реестре государственной регистрации нормативных правовых актов под № 3924)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и методике расчетов пруденциальных нормативов для банков второго уровня,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Минимальный размер уставного капитала банка устанавливается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вновь создаваемых банков в размере 5 000 000 000 (пяти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жилищных строительных сберегательных банков в размере 3 000 000 000 (трех миллиардов)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Минимальный размер собственного капитала банка, имеющего лицензию на осуществление банковских операций, предусмотренных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или подпунктами 1) и 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52-5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«О банках и банковской деятельности в Республике Казахстан», устанавливается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в размере 30 000 000 000 (тридцати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в размере 50 000 000 000 (пятидесяти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2018 года в размере 75 000 000 000 (семидесяти пяти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в размере 100 000 000 000 (ста миллиардов)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Пруденциальный норматив по минимальному размеру собственного капитала банка считается выполненным, при одновременном выполнении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фактический размер собственного капитала банка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5 000 000 000 (пяти миллиардов) тенге для банков, размер собственного капитала которых на 1 января 2014 года составлял менее 5 000 000 000 (пяти миллиардов)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10 000 000 000 (десяти миллиардов) тенге для других банков;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обязательств, связанных с осуществлением банковских операций, предусмотренных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или подпунктами 1) и 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52-5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«О банках и банковской деятельности в Республике Казахстан», не превышает лимитов, установленных уполномоченным органом по регулированию, контролю и надзору финансового рынка и финансовых организаций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1-2. С 1 января 2016 года минимальный размер собственного капитала банка, не имеющего лицензию на осуществление банковских операций, предусмотренных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или подпунктами 1) и 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52-5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«О банках и банковской деятельности в Республике Казахстан», устанавливается в размере 10 000 000 000 (десяти миллиардов)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собственного капитала для жилищного строительного сберегательного банка устанавливается в размере 5 000 000 000 (пяти миллиардов)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Банк выкупает у акционеров собственные акции при условии, что такой выкуп не приведет к нарушению любого из пруденциальных нормативов и других обязательных к соблюдению норм и лимитов, установленных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целей настоящей Инструкции, помимо долгосрочных кредитных рейтинговых оценок агентства Standard&amp;Poor's, уполномоченным органом также признаются долгосрочные кредитные рейтинговые оценки агентств Moody's Investors Service и Fitch (далее - другие рейтинговые агентства).»;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подлежат досрочному погашению только по инициативе банка, выпустившего бессрочные финансовые инструменты, но не ранее истечения пяти лет со дня их выпуска, при условии, что такое погашение в соответствии с письменным подтверждением уполномоченного органа впоследствии не приведет к нарушению банком установленных настоящей Инструкцией значений пруденциальных нормативов;»;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Отношение размера риска банка на одного заемщика по его обязательствам к собственному капиталу банка не превышает: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заемщиков, являющихся лицами, связанными с банком особыми отношениями, за исключением дочерних организаций, приобретающих сомнительные и безнадежные активы родительского банка (k3.1), - 0,10. Совокупная сумма рисков по заемщикам, связанным с банком особыми отношениями, за исключением дочерних организаций, приобретающих сомнительные и безнадежные активы родительского банка не должна превышать размера собственного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прочих заемщиков (k3) - 0,25 (в том числе, не более 0,10 по бланковым займам, необеспеченным условным обязательствам перед заемщиком либо за заемщика в пользу третьих лиц, по которым у банка могут возникнуть требования к заемщику в течение текущего и двух последующих месяцев, по обязательствам соответствующих заемщиков,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а также по обязательствам нерезидентов Республики Казахстан, зарегистрированных или являющихся гражданами оффшорных зон, за исключением требований к резидентам Республики Казахстан с рейтингом агентства Standard&amp;Poor's или рейтингом аналогичного уровня одного из других рейтинговых агентств не более чем на один пункт ниже суверенного рейтинга Республики Казахстан и к нерезидентам с рейтингом не ниже «А» агентства Standard&amp;Poor's или рейтингом аналогичного уровня одного из других рейтинговых агентств).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Совокупная сумма рисков банка на одного заемщика, размер каждого из которых превышает 10 (десять) процентов от собственного капитала банка, за исключением дочерних организаций, приобретающих сомнительные и безнадежные активы родительского банка, не превышает размер собственного капитала банка более чем в пять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Совокупная сумма секьюритизированых кредитов, переданных специальной финансовой компании акционерного общества «Фонд стрессовых активов», не превышает размера собственного капитала банка.»;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«45-1. При наличии у банка в течение отчетного периода просроченных обязательств перед кредиторами и вкладчиками либо фактов нарушения норм законодательства Республики Казахстан о платежах и переводах денег, нормативы ликвидности считаются невыполненными, независимо от расчетных значений коэффициентов ликвидности, определяемых на среднемесячной основе.»;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«45-1. Нормативы ликвидности, независимо от расчетных значений коэффициентов ликвидности, определяемых на среднемесячной основе, считаются невыполненными при следующих обстоятельствах: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у банка в течение отчетного периода просроченных обязательств перед кредиторами и вкладчиками либо фактов нарушения норм законодательства Республики Казахстан о платежах и переводах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превышении банком максимальных (рекомендуемых) ставок вознаграждения по вновь привлеченным депозитам физических лиц (в тенге и в иностранной валюте), устанавливаемых советом директоров организации, осуществляющей обязательное гарантирование депозитов, и рекомендуемых банкам для их соблюдения.»;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«47. Открытая валютная позиция - это превышение требований (обязательств) банка в валюте отдельного иностранного государства (группы иностранных государств) или аффинированном драгоценном металле над обязательствами (требованиями) банка в той же иностранной валюте или аффинированном драгоценном металле.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Длинная валютная позиция - это открытая валютная позиция в валюте отдельного иностранного государства (группы иностранных государств) или аффинированном драгоценном металле, требования (совокупная сумма активов и условных требований) в которой превышают обязательства (совокупную сумму обязательств и условных обязательств) банка в этой же иностранной валюте или аффинированном драгоценном металле.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Короткая валютная позиция - это открытая валютная позиция в валюте отдельного иностранного государства (группы иностранных государств) или аффинированном драгоценном металле, обязательства (совокупная сумма обязательств и условных обязательств) в которой превышают требования (совокупную сумму активов и условных требований) банка в этой же иностранной валюте или аффинированном драгоценном металле.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расчет валютных позиций включаются требования (совокупная сумма активов и условных требований), обязательства (совокупная сумма обязательств и условных обязательств), выраженные в тенге, размер которых определяется изменением обменного курса валют (стоимости аффинированных драгоценных металлов).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(совокупная сумма активов, условных и возможных требований), обязательства (совокупная сумма обязательств, условных и возможных обязательств), выраженные в тенге, размер которых определяется изменением обменного курса более чем одной иностранной валюты, включаются в расчет валютных позиций по иностранной валюте, имеющей наименьший лимит открытой валютной позиции,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каждой иностранной валюте и по каждому аффинированному драгоценному металлу открытая валютная позиция рассчитывается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открытых валютных позиций по валютам отдельных иностранных государств (групп иностранных государств) (аффинированным драгоценным металлам) в первую очередь рассчитывается сальдо счетов по каждой иностранной валюте (аффинированному драгоценному металлу), открытых на счетах активов, за вычетом резервов, сформированных в соответствии с международными стандартами финансовой отчетности, и на счетах обязательств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определяется сальдо счетов по этой же иностранной валюте (аффинированному драгоценному металлу), открытых на счетах условных требований и на счетах условных обязательств, за вычетом резервов, сформированных в соответствии с международными стандартами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Сальдо, отражающее превышение требований (обязательств) в иностранной валюте (аффинированном драгоценном металле) над обязательствами (требованиями), взаимно суммируется, а полученный результат определяет размер и вид открытой позиции банка по иностранной валюте (аффинированному драгоценному металлу).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Открытая длинная и (или) короткая позиция банка по производным финансовым инструментам в валюте отдельного иностранного государства (группы иностранных государств), открытых на счетах условных требований и на счетах условных обязательств, не должны превышать 30 (тридцати) процентов размера собственного капитала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открытой длинной и (или) короткой позиции банка в перечень производных финансовых инструментов не включаются спот сделки заключенные банками.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открытой длинной и (или) короткой позиции банка по производным финансовым инструментам не включаются сделки с производными финансовыми инструментами, контрагентом по которым является Национальный Банк Республики Казахстан, обменные операции с валютными инструментами с датой валютирования два дня и менее, операции валютный своп с датой валютирования два дня и менее, производные финансовые инструменты, базовым активом которых является валютная пара, не содержащая национальную валюту.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Валютная нетто-позиция банка рассчитывается как разница между совокупной суммой длинных позиций банка по всем иностранным валютам (аффинированным драгоценным металлам) и совокупной суммой коротких позиций по всем иностранным валютам (аффинированным драгоценным металлам).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и обязательства, выраженные в иностранной валюте, включаются в расчет валютной позиции в части иностранных валют, в которых данные требования и обязательства выражены (фиксированы).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валютных операций, содержащих будущую дату валютирования, не являющуюся датой заключения сделки, подобные валютные операции включаются в расчет валютной позиции, начиная с даты заключения такой сделки.»;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53-6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53-7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53-8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«53-6. Банки, за исключением банков, учредителем которых является Правительство Республики Казахстан, размещают собственные и привлеченные средства во внутренние активы в течение отчетного месяца так, чтобы отношение среднемесячной величины внутренних активов к сумме среднемесячной величины собственного капитала, среднемесячной величины субординированного долга, среднемесячной величины бессрочных финансовых инструментов, среднемесячной величины выпущенных банком долговых ценных бумаг, за исключением долговых ценных бумаг, выпущенных банком в иностранной валюте, и среднемесячной величины внутренних обязательств было не менее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53-7. Внутренние активы банка представляют собой активы (деньги) и требования (размещенные вклады, выданные займы, долевые и долговые ценные бумаги, дебиторская задолженность) к резидентам Республики Казахстан, участие в уставном капитале юридических лиц - резидентов Республики Казахстан, нематериальные активы и аффинированные драгоценные металлы, движимое и недвижимое имущество, расположенное (находящееся)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обязательства банка представляют собой обязательства перед резидентами Республики Казахстан, за исключением субординированного долга перед резидентами Республики Казахстан, бессрочных финансовых инструментов, находящихся у резидентов Республики Казахстан, выпущенных банком долговых ценных бумаг, находящихся у резидентов Республики Казахстан, и неинвестированных остатков средств, принятых банком на основании кастодиального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53-8. Среднемесячные величины внутренних активов, рассчитанные с учетом резервов, сформированных в соответствии с международными стандартами финансовой отчетности, внутренних обязательств банка, субординированного долга, бессрочных финансовых инструментов и выпущенных банком долговых ценных бумаг, рассчитываются как отношение общей суммы внутренних активов, внутренних обязательств банка, субординированного долга, бессрочных финансовых инструментов и выпущенных банком долговых ценных бумаг с учетом просроченной задолженности, начисленного вознаграждения, дисконтов, премий, положительных (отрицательных) корректировок к количеству рабочих дней в соответствующем отчетном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Среднемесячная величина собственного капитала рассчитывается как отношение суммы собственного капитала по состоянию за каждый рабочий день отчетного периода к количеству рабочих дней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коэффициента по размещению части средств банков во внутренние активы используется собственный капитал согласно данным бухгалтерского баланса, за вычетом инвестиций в дочерние организации нерезидентов Республики Казахстан,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банков, за исключением системообразующих банков: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октября 2014 - значение балансового собственного капитала умноженное на 0,7;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системообразующих банков: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2015 года - значение балансового собственного капитала умноженное на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октября 2015 года - значение балансового собственного капитала умноженное на 0,7.»;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6-4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«6-4. Лимит максимальной доли неработающих займов в ссудном портфеле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53-10. Лимит максимальной доли неработающих займов в ссудном портфеле банка характеризуется коэффициентом к11, устанавливается в размере не более 0,10 и рассчитывается как отношение неработающих займов на отчетную дату к ссудному портфелю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53-11. Для целей расчета коэффициента, указанного в пункте 53-10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неработающими займами понимаются займы (займы банкам и организациям, осуществляющим отдельные виды банковских операций, займы физическим лицам, включая займы индивидуальным предпринимателям, займы юридическим лицам, включая займы субъектам малого и среднего предпринимательства, и операции «обратное РЕПО») на отчетную дату, с просроченной задолженностью по основному долгу и (или) начисленному вознаграждению свыше девяноста календарных дней без учета сформированных резервов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ссудным портфелем понимается ссудный портфель (займы банкам и организациям, осуществляющим отдельные виды банковских операций, займы физическим лицам, включая займы индивидуальным предпринимателям, займы юридическим лицам, включая займы субъектам малого и среднего предпринимательства, и операции «обратное РЕПО») на отчетную дату без учета сформированных резервов по нему.».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банка второго уровня, имеющего на дату введения в действие настоящего постановления превышение лимитов открытой длинной и (или) короткой позиции банка по производным финансовым инструментам, выполнением требований к открытой длинной и (или) короткой позиции банка по производным финансовым инструментам будет являться представление в Национальный Банк плана мероприятий и соблюдение значений, установленных указанным планом мероприятий, требования к которому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План мероприятий действует в течение 3 (трех) месяцев с даты введения в действие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банка второго уровня, имеющего на следующую отчетную дату с даты введения в действие настоящего постановления превышение норматива коэффициента по размещению части средств банков во внутренние активы, выполнением требований коэффициента по размещению части средств банков во внутренние активы будет являться представление в Национальный Банк плана мероприятий и соблюдение значений, установленных указанным планом мероприятий, требования к которому установлены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План мероприятий действует в течение 3 (трех) месяцев с даты введения в действие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настоящего постановления к плану мероприятий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одобряется Национальным Банком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содержит прогноз нормативных значений, обоснование данного прогноза и негативные влияния на деятельность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информацию по ответственным должностным лицам за исполнение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абзацев с тридцать восьмого по пятьдесят третий пункта 1 настоящего постановления, абзацев с одиннадцатого по двадцать девятый пункта 2 настоящего постановления, которые вводятся в действие с 1 июля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абзацев с тридцать четвертого по тридцать седьмой, абзацев с пятьдесят четвертого по шестьдесят пятый пункта 1 настоящего постановления, абзацев с сорок первого по пятьдесят третий пункта 2 настоящего постановления, которые вводятся в действие с 1 октября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абзацев с третьего по девятнадцатый, абзацев с шестьдесят шестого по семьдесят первый пункта 1 настоящего постановления, абзацев с пятьдесят четвертого по пятьдесят девятый пункта 2 настоящего постановления, которые вводятся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абзацев тридцать второго и тридцать третьего пункта 1 настоящего постановления распространяется на отношения, возникшие с 28 августа 2013 года по 30 сентября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21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К. Келимбетов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