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637" w14:textId="f0d1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о ходе реализации и по проектам Программы "Доступное жилье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12 мая 2014 года № 131/ОД. Зарегистрирован в Министерстве юстиции Республики Казахстан 3 июля 2014 года № 9557.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формы, предназначенные для сбора административных данных: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ходе реализации Программы "Доступное жилье - 2020"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по проектам в рамках Программы "Доступное жилье - 2020"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регионального развития Республики Казахстан (далее - Комитет)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 интернет – ресурсе Министерства регионального развития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довести настоящий приказ до сведения Заместителям акимов областей, городов Астаны и Алматы, курирующим вопросы строительства для руководства в работе.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С. Нокина.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Смаилов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мая 2014 год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2014 года № 131/ОД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"Доступное жилье - 2020" Отчетный период _______ месяц 20___ 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Ф-1 ДЖ –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местные исполнительные органы областей,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Сроки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до 6 числа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5808"/>
        <w:gridCol w:w="1253"/>
        <w:gridCol w:w="858"/>
        <w:gridCol w:w="858"/>
        <w:gridCol w:w="858"/>
        <w:gridCol w:w="1334"/>
      </w:tblGrid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направлении о ходе реализации Программы "Доступное жилье - 2020"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ЖИЛЬЕ: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жилье через систему жилищных стройтельных сбережений для всех категорий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жилье для очередников местных исполнительных органов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жилье для молодых семей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жилье с выкупом через АО "ИО "Казахстанская ипотечная компания"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 в рамках пилотных проектов по сносу аварийного жилья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жилиьщное строительство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жилье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 АО Фонд Недвижимости "Самрук-Казына"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1646"/>
        <w:gridCol w:w="957"/>
        <w:gridCol w:w="2675"/>
        <w:gridCol w:w="1129"/>
        <w:gridCol w:w="1646"/>
        <w:gridCol w:w="957"/>
        <w:gridCol w:w="16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Предусмотренный ввод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ввод в эксплуатацию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всех источников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за счет республиканского бюджета, Национального Фонда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всех источников финансирования, общая площадь домов, тыс. кв. метров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за счет республиканского бюджета, Национального фонда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 домов, тыс. кв. метров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 квартир, тыс. кв. метров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квартир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 квартир, тыс. кв. метров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квартир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ввода по площади квартир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4053"/>
        <w:gridCol w:w="1024"/>
        <w:gridCol w:w="1024"/>
        <w:gridCol w:w="1024"/>
        <w:gridCol w:w="1024"/>
        <w:gridCol w:w="1085"/>
        <w:gridCol w:w="1022"/>
        <w:gridCol w:w="1023"/>
      </w:tblGrid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млн. тенге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перечислено, млн. тенге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освоено, млн. тенге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освоения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Инженерно-коммуникационной инфраструктуры: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по Программе "Доступное жилье - 2020"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городов-спутников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Централизованное отопление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Подъездные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Телефонизация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жилье за счет местного бюджета, ведомственное, иностранных предприятий и другие.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/>
          <w:i w:val="false"/>
          <w:color w:val="000000"/>
          <w:sz w:val="28"/>
        </w:rPr>
        <w:t>организации: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Адрес: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Электронный </w:t>
      </w:r>
      <w:r>
        <w:rPr>
          <w:rFonts w:ascii="Times New Roman"/>
          <w:b/>
          <w:i w:val="false"/>
          <w:color w:val="000000"/>
          <w:sz w:val="28"/>
        </w:rPr>
        <w:t>адрес: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Исполнитель, Ф.И.О., тел.:</w:t>
      </w:r>
      <w:r>
        <w:rPr>
          <w:rFonts w:ascii="Times New Roman"/>
          <w:b w:val="false"/>
          <w:i w:val="false"/>
          <w:color w:val="000000"/>
          <w:sz w:val="28"/>
        </w:rPr>
        <w:t xml:space="preserve">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Руководитель, Ф.И.О. </w:t>
      </w:r>
      <w:r>
        <w:rPr>
          <w:rFonts w:ascii="Times New Roman"/>
          <w:b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______,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ходе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"Доступное жилье - 2020"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предназначенной для сбора административных данных (далее – Форма) и носит рекомендательный характер.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заполняется и предоставляется с нарастающим итогом на основании данных первичного учета.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отчета подписывает курирующий заместитель акима региона, а в случае его отсутствия, лицо, исполняющее его обязанности.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указываются наименования направлений о ходе реализации Программы "Доступное жилье – 2020".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единицы измерения.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сумма выделенных средств на финансовый год.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сумма перечисленных средств на отчетный период.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сумма освоенных средств на отчетный период.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процент освоения (графа 6/ графа5*100).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предусмотренный план ввода жилья общей площади домов на отчетный год.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предусмотренный план ввода общей площади квартир на отчетный год.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предусмотренный план ввода в количестве квартир на отчетный год.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общая площадь домов введенных на отчетный период за счет всех источников финансирования.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процент ввода к плану общей площади домов (графа 11/графа 8*100).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общая площадь квартир введенных на отчетный период.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количество квартир введенных на отчетный период.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процент ввода к плану общей площади квартир (графа 13/графа 9*100).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плановый объем строительства сетей электроснабжения на отчетный год.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фактический объем строительства сетей электроснабжения на отчетный период.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плановый объем строительства сетей централизованного отопления на отчетный год.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указывается фактический объем строительства сетей централизованного отопления на отчетный период.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указывается плановый объем строительства сетей водоснабжения на отчетный год.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указывается фактический объем строительства сетей водоснабжения на отчетный период.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указывается плановые объемы строительства сетей канализации на отчетный год.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указывается фактический объем строительства сетей канализации на отчетный период.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24 указывается плановый объем строительства сетей газификации на отчетный год.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указывается фактический объем строительства сетей газификации на отчетный период.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указывается плановый объем строительства сетей подъездных дорог на отчетный год.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указывается фактический объем строительства сетей подъездных дорог на отчетный период.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указывается плановый объем строительства сетей телефонизации на отчетный год.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указывается фактический объем строительства сетей телефонизации на отчетный период.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2014 года № 131/ОД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проектам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"Доступное жилье - 2020" Отчетный период _____ квартал 20___ г.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Ф-2 ДЖ –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местные исполнительные органы областей,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Сроки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 до 10 числа месяца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1118"/>
        <w:gridCol w:w="3569"/>
        <w:gridCol w:w="1912"/>
        <w:gridCol w:w="1916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_____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1850"/>
        <w:gridCol w:w="1850"/>
        <w:gridCol w:w="1850"/>
        <w:gridCol w:w="1855"/>
        <w:gridCol w:w="1855"/>
      </w:tblGrid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переходящих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жилья,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квартир,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Государственной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заключения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перечисленных средств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/>
          <w:i w:val="false"/>
          <w:color w:val="000000"/>
          <w:sz w:val="28"/>
        </w:rPr>
        <w:t>организации: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Адрес: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Электронный </w:t>
      </w:r>
      <w:r>
        <w:rPr>
          <w:rFonts w:ascii="Times New Roman"/>
          <w:b/>
          <w:i w:val="false"/>
          <w:color w:val="000000"/>
          <w:sz w:val="28"/>
        </w:rPr>
        <w:t>адрес: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Исполнитель, Ф.И.О., тел.:</w:t>
      </w:r>
      <w:r>
        <w:rPr>
          <w:rFonts w:ascii="Times New Roman"/>
          <w:b w:val="false"/>
          <w:i w:val="false"/>
          <w:color w:val="000000"/>
          <w:sz w:val="28"/>
        </w:rPr>
        <w:t xml:space="preserve">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Руководитель, Ф.И.О. </w:t>
      </w:r>
      <w:r>
        <w:rPr>
          <w:rFonts w:ascii="Times New Roman"/>
          <w:b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______,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по проектам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Программы "Доступное жилье – 2020</w:t>
      </w:r>
      <w:r>
        <w:br/>
      </w:r>
      <w:r>
        <w:rPr>
          <w:rFonts w:ascii="Times New Roman"/>
          <w:b/>
          <w:i w:val="false"/>
          <w:color w:val="000000"/>
        </w:rPr>
        <w:t>3. Общие положения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предназначенной для сбора административных данных (далее – Форма) и носит рекомендательный характер.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заполняется и предоставляется с нарастающим итогом на основании данных первичного учета.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отчета подписывает курирующий заместитель акима региона, а в случае его отсутствия, лицо, исполняющее его обязанности.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Пояснение по заполнению формы отчета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1 формы указывается порядковый номер.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указываются наименования направлений о ходе реализации Программы "Доступное жилье – 2020".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сметная стоимость проекта по заключению Госэкспертизы.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стоимость проекта согласно заключенного договора по государственным закупкам между Заказчиком (Управление строительства области (города, района) и подрядной организацией.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сумма освоенная в прошедшем году за отчетным годом.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сумма предусмотренная на финансовый год из республиканского бюджета.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сумма освоенная на отчетный период из республиканского бюджета.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сумма предусмотренная к финансированию из местного бюджета.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сумма переходящая на следующий финансовый год (графа 5-графа 6-графа 8).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предусмотренный план ввода жилья на отчетный год.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площадь квартир введенных на отчетный период.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предусмотренный план ввода жилья в количестве квартир на отчетный год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количество квартир введенных на отчетный период.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номер заключения Государственной экспертизы на проект или номер акта ввода в эксплуатацию объекта.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причины неосвоения выделенных средств на отчетный период.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