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f37a2" w14:textId="abf37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и.о. Министра здравоохранения Республики Казахстан от 6 ноября 2009 года № 660 "Об утверждении Правил проведения аттестации в области здравоохранения"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2 июля 2014 года № 369. Зарегистрирован в Министерстве юстиции Республики Казахстан 29 июля 2014 года № 9634. Утратил силу приказом и.о. Министра здравоохранения Республики Казахстан от 14 октября 2020 года № ҚР ДСМ-130/2020.</w:t>
      </w:r>
    </w:p>
    <w:p>
      <w:pPr>
        <w:spacing w:after="0"/>
        <w:ind w:left="0"/>
        <w:jc w:val="both"/>
      </w:pPr>
      <w:r>
        <w:rPr>
          <w:rFonts w:ascii="Times New Roman"/>
          <w:b w:val="false"/>
          <w:i w:val="false"/>
          <w:color w:val="ff0000"/>
          <w:sz w:val="28"/>
        </w:rPr>
        <w:t xml:space="preserve">
      Сноска. Утратил силу приказом и.о. Министра здравоохранения РК от 14.10.2020 </w:t>
      </w:r>
      <w:r>
        <w:rPr>
          <w:rFonts w:ascii="Times New Roman"/>
          <w:b w:val="false"/>
          <w:i w:val="false"/>
          <w:color w:val="ff0000"/>
          <w:sz w:val="28"/>
        </w:rPr>
        <w:t>№ ҚР ДСМ-130/2020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25)</w:t>
      </w:r>
      <w:r>
        <w:rPr>
          <w:rFonts w:ascii="Times New Roman"/>
          <w:b w:val="false"/>
          <w:i w:val="false"/>
          <w:color w:val="000000"/>
          <w:sz w:val="28"/>
        </w:rPr>
        <w:t xml:space="preserve"> пункта 1 статьи 7 и </w:t>
      </w:r>
      <w:r>
        <w:rPr>
          <w:rFonts w:ascii="Times New Roman"/>
          <w:b w:val="false"/>
          <w:i w:val="false"/>
          <w:color w:val="000000"/>
          <w:sz w:val="28"/>
        </w:rPr>
        <w:t>статьи 15</w:t>
      </w:r>
      <w:r>
        <w:rPr>
          <w:rFonts w:ascii="Times New Roman"/>
          <w:b w:val="false"/>
          <w:i w:val="false"/>
          <w:color w:val="000000"/>
          <w:sz w:val="28"/>
        </w:rPr>
        <w:t xml:space="preserve">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и.о. Министра здравоохранения Республики Казахстан от 6 ноября 2009 года № 660 "Об утверждении Правил проведения аттестации в области здравоохранения" (зарегистрированный в Реестре государственной регистрации нормативных правовых актов за № 5906) следующее изменение: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проведения аттестации в области здравоохранения,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4" w:id="2"/>
    <w:p>
      <w:pPr>
        <w:spacing w:after="0"/>
        <w:ind w:left="0"/>
        <w:jc w:val="both"/>
      </w:pPr>
      <w:r>
        <w:rPr>
          <w:rFonts w:ascii="Times New Roman"/>
          <w:b w:val="false"/>
          <w:i w:val="false"/>
          <w:color w:val="000000"/>
          <w:sz w:val="28"/>
        </w:rPr>
        <w:t>
      2. Комитету контроля медицинской и фармацевтической деятельности Министерства здравоохранения Республики Казахстан (Ахметниязова Л.М.) обеспечить:</w:t>
      </w:r>
    </w:p>
    <w:bookmarkEnd w:id="2"/>
    <w:bookmarkStart w:name="z5"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w:t>
      </w:r>
    </w:p>
    <w:bookmarkEnd w:id="3"/>
    <w:bookmarkStart w:name="z6"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bookmarkEnd w:id="4"/>
    <w:bookmarkStart w:name="z7" w:id="5"/>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Республики Казахстан Байжунусова Э.А.</w:t>
      </w:r>
    </w:p>
    <w:bookmarkEnd w:id="5"/>
    <w:bookmarkStart w:name="z8"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Каирбекова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июля 2014 года № 369</w:t>
            </w:r>
            <w:r>
              <w:br/>
            </w:r>
            <w:r>
              <w:rPr>
                <w:rFonts w:ascii="Times New Roman"/>
                <w:b w:val="false"/>
                <w:i w:val="false"/>
                <w:color w:val="000000"/>
                <w:sz w:val="20"/>
              </w:rPr>
              <w:t>Утверждены приказом</w:t>
            </w:r>
            <w:r>
              <w:br/>
            </w:r>
            <w:r>
              <w:rPr>
                <w:rFonts w:ascii="Times New Roman"/>
                <w:b w:val="false"/>
                <w:i w:val="false"/>
                <w:color w:val="000000"/>
                <w:sz w:val="20"/>
              </w:rPr>
              <w:t>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ноября 2009 года № 660</w:t>
            </w:r>
          </w:p>
        </w:tc>
      </w:tr>
    </w:tbl>
    <w:p>
      <w:pPr>
        <w:spacing w:after="0"/>
        <w:ind w:left="0"/>
        <w:jc w:val="left"/>
      </w:pPr>
      <w:r>
        <w:rPr>
          <w:rFonts w:ascii="Times New Roman"/>
          <w:b/>
          <w:i w:val="false"/>
          <w:color w:val="000000"/>
        </w:rPr>
        <w:t xml:space="preserve"> Правила</w:t>
      </w:r>
      <w:r>
        <w:br/>
      </w:r>
      <w:r>
        <w:rPr>
          <w:rFonts w:ascii="Times New Roman"/>
          <w:b/>
          <w:i w:val="false"/>
          <w:color w:val="000000"/>
        </w:rPr>
        <w:t>проведения аттестации в области здравоохранения</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xml:space="preserve">
      1. Настоящие Правила проведения аттестации в области здравоохранения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и определяют порядок и условия ее проведения.</w:t>
      </w:r>
    </w:p>
    <w:p>
      <w:pPr>
        <w:spacing w:after="0"/>
        <w:ind w:left="0"/>
        <w:jc w:val="both"/>
      </w:pPr>
      <w:r>
        <w:rPr>
          <w:rFonts w:ascii="Times New Roman"/>
          <w:b w:val="false"/>
          <w:i w:val="false"/>
          <w:color w:val="000000"/>
          <w:sz w:val="28"/>
        </w:rPr>
        <w:t>
      2. Аттестации подлежат руководители местных органов государственного управления здравоохранением, руководители республиканских организаций здравоохранения и их заместители (имеющие медицинское образование), а также руководители государственных организаций здравоохранения, подведомственных местным органам государственного управления здравоохранением областей, города республиканского значения и столицы (далее - аттестуемые лица).</w:t>
      </w:r>
    </w:p>
    <w:p>
      <w:pPr>
        <w:spacing w:after="0"/>
        <w:ind w:left="0"/>
        <w:jc w:val="both"/>
      </w:pPr>
      <w:r>
        <w:rPr>
          <w:rFonts w:ascii="Times New Roman"/>
          <w:b w:val="false"/>
          <w:i w:val="false"/>
          <w:color w:val="000000"/>
          <w:sz w:val="28"/>
        </w:rPr>
        <w:t>
      3. В целях объективного и компетентного осуществления аттестации уполномоченным органом в области здравоохранения (далее - уполномоченный орган) и местным органом государственного управления здравоохранением (далее - местный государственный орган) создаются аттестационные комиссии.</w:t>
      </w:r>
    </w:p>
    <w:p>
      <w:pPr>
        <w:spacing w:after="0"/>
        <w:ind w:left="0"/>
        <w:jc w:val="both"/>
      </w:pPr>
      <w:r>
        <w:rPr>
          <w:rFonts w:ascii="Times New Roman"/>
          <w:b w:val="false"/>
          <w:i w:val="false"/>
          <w:color w:val="000000"/>
          <w:sz w:val="28"/>
        </w:rPr>
        <w:t>
      4. Аттестация состоит из двух этапов: тестирования и собеседования.</w:t>
      </w:r>
    </w:p>
    <w:p>
      <w:pPr>
        <w:spacing w:after="0"/>
        <w:ind w:left="0"/>
        <w:jc w:val="left"/>
      </w:pPr>
      <w:r>
        <w:rPr>
          <w:rFonts w:ascii="Times New Roman"/>
          <w:b/>
          <w:i w:val="false"/>
          <w:color w:val="000000"/>
        </w:rPr>
        <w:t xml:space="preserve"> 2. Организация подготовки к проведению аттестации</w:t>
      </w:r>
    </w:p>
    <w:p>
      <w:pPr>
        <w:spacing w:after="0"/>
        <w:ind w:left="0"/>
        <w:jc w:val="both"/>
      </w:pPr>
      <w:r>
        <w:rPr>
          <w:rFonts w:ascii="Times New Roman"/>
          <w:b w:val="false"/>
          <w:i w:val="false"/>
          <w:color w:val="000000"/>
          <w:sz w:val="28"/>
        </w:rPr>
        <w:t>
      5. Подготовка к проведению аттестации включает в себя следующие мероприятия:</w:t>
      </w:r>
    </w:p>
    <w:p>
      <w:pPr>
        <w:spacing w:after="0"/>
        <w:ind w:left="0"/>
        <w:jc w:val="both"/>
      </w:pPr>
      <w:r>
        <w:rPr>
          <w:rFonts w:ascii="Times New Roman"/>
          <w:b w:val="false"/>
          <w:i w:val="false"/>
          <w:color w:val="000000"/>
          <w:sz w:val="28"/>
        </w:rPr>
        <w:t>
      1) подготовка необходимых документов на аттестуемых лиц;</w:t>
      </w:r>
    </w:p>
    <w:p>
      <w:pPr>
        <w:spacing w:after="0"/>
        <w:ind w:left="0"/>
        <w:jc w:val="both"/>
      </w:pPr>
      <w:r>
        <w:rPr>
          <w:rFonts w:ascii="Times New Roman"/>
          <w:b w:val="false"/>
          <w:i w:val="false"/>
          <w:color w:val="000000"/>
          <w:sz w:val="28"/>
        </w:rPr>
        <w:t>
      2) разработка и утверждение графиков проведения аттестации;</w:t>
      </w:r>
    </w:p>
    <w:p>
      <w:pPr>
        <w:spacing w:after="0"/>
        <w:ind w:left="0"/>
        <w:jc w:val="both"/>
      </w:pPr>
      <w:r>
        <w:rPr>
          <w:rFonts w:ascii="Times New Roman"/>
          <w:b w:val="false"/>
          <w:i w:val="false"/>
          <w:color w:val="000000"/>
          <w:sz w:val="28"/>
        </w:rPr>
        <w:t>
      3) определение состава аттестационных комиссий;</w:t>
      </w:r>
    </w:p>
    <w:p>
      <w:pPr>
        <w:spacing w:after="0"/>
        <w:ind w:left="0"/>
        <w:jc w:val="both"/>
      </w:pPr>
      <w:r>
        <w:rPr>
          <w:rFonts w:ascii="Times New Roman"/>
          <w:b w:val="false"/>
          <w:i w:val="false"/>
          <w:color w:val="000000"/>
          <w:sz w:val="28"/>
        </w:rPr>
        <w:t>
      4) организация разъяснительной работы о целях и порядке проведения аттестации;</w:t>
      </w:r>
    </w:p>
    <w:p>
      <w:pPr>
        <w:spacing w:after="0"/>
        <w:ind w:left="0"/>
        <w:jc w:val="both"/>
      </w:pPr>
      <w:r>
        <w:rPr>
          <w:rFonts w:ascii="Times New Roman"/>
          <w:b w:val="false"/>
          <w:i w:val="false"/>
          <w:color w:val="000000"/>
          <w:sz w:val="28"/>
        </w:rPr>
        <w:t>
      5) письменное уведомление аттестуемых лиц о сроках проведения аттестации не позднее 30 календарных дней до начала ее проведения;</w:t>
      </w:r>
    </w:p>
    <w:p>
      <w:pPr>
        <w:spacing w:after="0"/>
        <w:ind w:left="0"/>
        <w:jc w:val="both"/>
      </w:pPr>
      <w:r>
        <w:rPr>
          <w:rFonts w:ascii="Times New Roman"/>
          <w:b w:val="false"/>
          <w:i w:val="false"/>
          <w:color w:val="000000"/>
          <w:sz w:val="28"/>
        </w:rPr>
        <w:t>
      6) осуществление приема и анализа документов лиц, подлежащих аттестации.</w:t>
      </w:r>
    </w:p>
    <w:p>
      <w:pPr>
        <w:spacing w:after="0"/>
        <w:ind w:left="0"/>
        <w:jc w:val="both"/>
      </w:pPr>
      <w:r>
        <w:rPr>
          <w:rFonts w:ascii="Times New Roman"/>
          <w:b w:val="false"/>
          <w:i w:val="false"/>
          <w:color w:val="000000"/>
          <w:sz w:val="28"/>
        </w:rPr>
        <w:t>
      6. Руководитель уполномоченного органа на основании информации, представляемой кадровой службой уполномоченного органа или местных государственных органов, издает приказ, которым утверждается список лиц, подлежащих аттестации, устанавливаются сроки проведения аттестации и состав аттестационной комиссии, а также график ее работы.</w:t>
      </w:r>
    </w:p>
    <w:p>
      <w:pPr>
        <w:spacing w:after="0"/>
        <w:ind w:left="0"/>
        <w:jc w:val="both"/>
      </w:pPr>
      <w:r>
        <w:rPr>
          <w:rFonts w:ascii="Times New Roman"/>
          <w:b w:val="false"/>
          <w:i w:val="false"/>
          <w:color w:val="000000"/>
          <w:sz w:val="28"/>
        </w:rPr>
        <w:t>
      Руководитель местного государственного органа по представлению кадровой службы издает приказ, которым утверждается список лиц, подлежащих аттестации, устанавливаются сроки проведения аттестации и состав аттестационной комиссии, а также график ее работы.</w:t>
      </w:r>
    </w:p>
    <w:p>
      <w:pPr>
        <w:spacing w:after="0"/>
        <w:ind w:left="0"/>
        <w:jc w:val="both"/>
      </w:pPr>
      <w:r>
        <w:rPr>
          <w:rFonts w:ascii="Times New Roman"/>
          <w:b w:val="false"/>
          <w:i w:val="false"/>
          <w:color w:val="000000"/>
          <w:sz w:val="28"/>
        </w:rPr>
        <w:t xml:space="preserve">
      7. Кадровые службы органов здравоохранения для аттестации направляют в аттестационную комиссию в отношении каждого аттестуемого лица следующие документы: </w:t>
      </w:r>
    </w:p>
    <w:p>
      <w:pPr>
        <w:spacing w:after="0"/>
        <w:ind w:left="0"/>
        <w:jc w:val="both"/>
      </w:pPr>
      <w:r>
        <w:rPr>
          <w:rFonts w:ascii="Times New Roman"/>
          <w:b w:val="false"/>
          <w:i w:val="false"/>
          <w:color w:val="000000"/>
          <w:sz w:val="28"/>
        </w:rPr>
        <w:t>
      1) служебная характеристика, подписанная руководителем органа по форме согласно приложению 1 к настоящим Правилам;</w:t>
      </w:r>
    </w:p>
    <w:p>
      <w:pPr>
        <w:spacing w:after="0"/>
        <w:ind w:left="0"/>
        <w:jc w:val="both"/>
      </w:pPr>
      <w:r>
        <w:rPr>
          <w:rFonts w:ascii="Times New Roman"/>
          <w:b w:val="false"/>
          <w:i w:val="false"/>
          <w:color w:val="000000"/>
          <w:sz w:val="28"/>
        </w:rPr>
        <w:t>
      2) личный листок по учету кадров;</w:t>
      </w:r>
    </w:p>
    <w:p>
      <w:pPr>
        <w:spacing w:after="0"/>
        <w:ind w:left="0"/>
        <w:jc w:val="both"/>
      </w:pPr>
      <w:r>
        <w:rPr>
          <w:rFonts w:ascii="Times New Roman"/>
          <w:b w:val="false"/>
          <w:i w:val="false"/>
          <w:color w:val="000000"/>
          <w:sz w:val="28"/>
        </w:rPr>
        <w:t>
      3) автобиография;</w:t>
      </w:r>
    </w:p>
    <w:p>
      <w:pPr>
        <w:spacing w:after="0"/>
        <w:ind w:left="0"/>
        <w:jc w:val="both"/>
      </w:pPr>
      <w:r>
        <w:rPr>
          <w:rFonts w:ascii="Times New Roman"/>
          <w:b w:val="false"/>
          <w:i w:val="false"/>
          <w:color w:val="000000"/>
          <w:sz w:val="28"/>
        </w:rPr>
        <w:t>
      4) копия диплома об образовании;</w:t>
      </w:r>
    </w:p>
    <w:p>
      <w:pPr>
        <w:spacing w:after="0"/>
        <w:ind w:left="0"/>
        <w:jc w:val="both"/>
      </w:pPr>
      <w:r>
        <w:rPr>
          <w:rFonts w:ascii="Times New Roman"/>
          <w:b w:val="false"/>
          <w:i w:val="false"/>
          <w:color w:val="000000"/>
          <w:sz w:val="28"/>
        </w:rPr>
        <w:t>
      5) копии удостоверений о прохождении циклов повышения квалификации за последние 5 лет;</w:t>
      </w:r>
    </w:p>
    <w:p>
      <w:pPr>
        <w:spacing w:after="0"/>
        <w:ind w:left="0"/>
        <w:jc w:val="both"/>
      </w:pPr>
      <w:r>
        <w:rPr>
          <w:rFonts w:ascii="Times New Roman"/>
          <w:b w:val="false"/>
          <w:i w:val="false"/>
          <w:color w:val="000000"/>
          <w:sz w:val="28"/>
        </w:rPr>
        <w:t>
      6) копии удостоверений о наличии ученой степени, звания (при их наличии);</w:t>
      </w:r>
    </w:p>
    <w:p>
      <w:pPr>
        <w:spacing w:after="0"/>
        <w:ind w:left="0"/>
        <w:jc w:val="both"/>
      </w:pPr>
      <w:r>
        <w:rPr>
          <w:rFonts w:ascii="Times New Roman"/>
          <w:b w:val="false"/>
          <w:i w:val="false"/>
          <w:color w:val="000000"/>
          <w:sz w:val="28"/>
        </w:rPr>
        <w:t>
      7) копия сертификата специалиста;</w:t>
      </w:r>
    </w:p>
    <w:p>
      <w:pPr>
        <w:spacing w:after="0"/>
        <w:ind w:left="0"/>
        <w:jc w:val="both"/>
      </w:pPr>
      <w:r>
        <w:rPr>
          <w:rFonts w:ascii="Times New Roman"/>
          <w:b w:val="false"/>
          <w:i w:val="false"/>
          <w:color w:val="000000"/>
          <w:sz w:val="28"/>
        </w:rPr>
        <w:t>
      8) копия трудовой книжки или иных документов, подтверждающих стаж работы.</w:t>
      </w:r>
    </w:p>
    <w:p>
      <w:pPr>
        <w:spacing w:after="0"/>
        <w:ind w:left="0"/>
        <w:jc w:val="both"/>
      </w:pPr>
      <w:r>
        <w:rPr>
          <w:rFonts w:ascii="Times New Roman"/>
          <w:b w:val="false"/>
          <w:i w:val="false"/>
          <w:color w:val="000000"/>
          <w:sz w:val="28"/>
        </w:rPr>
        <w:t>
      8. Секретарем аттестационной комиссии оформляется аттестационный лист на аттестуемое лицо по форме согласно приложению 2 к настоящим Правилам.</w:t>
      </w:r>
    </w:p>
    <w:p>
      <w:pPr>
        <w:spacing w:after="0"/>
        <w:ind w:left="0"/>
        <w:jc w:val="left"/>
      </w:pPr>
      <w:r>
        <w:rPr>
          <w:rFonts w:ascii="Times New Roman"/>
          <w:b/>
          <w:i w:val="false"/>
          <w:color w:val="000000"/>
        </w:rPr>
        <w:t xml:space="preserve"> 3. Порядок проведения аттестации руководителей и заместителей</w:t>
      </w:r>
      <w:r>
        <w:br/>
      </w:r>
      <w:r>
        <w:rPr>
          <w:rFonts w:ascii="Times New Roman"/>
          <w:b/>
          <w:i w:val="false"/>
          <w:color w:val="000000"/>
        </w:rPr>
        <w:t>местных органов государственного управления здравоохранением</w:t>
      </w:r>
    </w:p>
    <w:p>
      <w:pPr>
        <w:spacing w:after="0"/>
        <w:ind w:left="0"/>
        <w:jc w:val="both"/>
      </w:pPr>
      <w:r>
        <w:rPr>
          <w:rFonts w:ascii="Times New Roman"/>
          <w:b w:val="false"/>
          <w:i w:val="false"/>
          <w:color w:val="000000"/>
          <w:sz w:val="28"/>
        </w:rPr>
        <w:t>
      9. Тестирование проводится уполномоченным органом.</w:t>
      </w:r>
    </w:p>
    <w:p>
      <w:pPr>
        <w:spacing w:after="0"/>
        <w:ind w:left="0"/>
        <w:jc w:val="both"/>
      </w:pPr>
      <w:r>
        <w:rPr>
          <w:rFonts w:ascii="Times New Roman"/>
          <w:b w:val="false"/>
          <w:i w:val="false"/>
          <w:color w:val="000000"/>
          <w:sz w:val="28"/>
        </w:rPr>
        <w:t xml:space="preserve">
      10. Тестирование проводится на компьютере (100 вопросов). </w:t>
      </w:r>
    </w:p>
    <w:p>
      <w:pPr>
        <w:spacing w:after="0"/>
        <w:ind w:left="0"/>
        <w:jc w:val="both"/>
      </w:pPr>
      <w:r>
        <w:rPr>
          <w:rFonts w:ascii="Times New Roman"/>
          <w:b w:val="false"/>
          <w:i w:val="false"/>
          <w:color w:val="000000"/>
          <w:sz w:val="28"/>
        </w:rPr>
        <w:t xml:space="preserve">
      11. Во время тестирования аттестуемые лица не могут разговаривать и покидать помещение, в котором проводится тестирование. </w:t>
      </w:r>
    </w:p>
    <w:p>
      <w:pPr>
        <w:spacing w:after="0"/>
        <w:ind w:left="0"/>
        <w:jc w:val="both"/>
      </w:pPr>
      <w:r>
        <w:rPr>
          <w:rFonts w:ascii="Times New Roman"/>
          <w:b w:val="false"/>
          <w:i w:val="false"/>
          <w:color w:val="000000"/>
          <w:sz w:val="28"/>
        </w:rPr>
        <w:t xml:space="preserve">
      12. Аттестуемые лица, имеющие неудовлетворительное самочувствие на момент тестирования, об этом сообщает специалисту уполномоченного органа до начала тестирования. </w:t>
      </w:r>
    </w:p>
    <w:p>
      <w:pPr>
        <w:spacing w:after="0"/>
        <w:ind w:left="0"/>
        <w:jc w:val="both"/>
      </w:pPr>
      <w:r>
        <w:rPr>
          <w:rFonts w:ascii="Times New Roman"/>
          <w:b w:val="false"/>
          <w:i w:val="false"/>
          <w:color w:val="000000"/>
          <w:sz w:val="28"/>
        </w:rPr>
        <w:t xml:space="preserve">
      13. Общее время, отпущенное на выполнение тестовых заданий - 90 минут. </w:t>
      </w:r>
    </w:p>
    <w:p>
      <w:pPr>
        <w:spacing w:after="0"/>
        <w:ind w:left="0"/>
        <w:jc w:val="both"/>
      </w:pPr>
      <w:r>
        <w:rPr>
          <w:rFonts w:ascii="Times New Roman"/>
          <w:b w:val="false"/>
          <w:i w:val="false"/>
          <w:color w:val="000000"/>
          <w:sz w:val="28"/>
        </w:rPr>
        <w:t xml:space="preserve">
      14. По истечении времени, отведенного на выполнение теста, программа автоматически закрывается. </w:t>
      </w:r>
    </w:p>
    <w:p>
      <w:pPr>
        <w:spacing w:after="0"/>
        <w:ind w:left="0"/>
        <w:jc w:val="both"/>
      </w:pPr>
      <w:r>
        <w:rPr>
          <w:rFonts w:ascii="Times New Roman"/>
          <w:b w:val="false"/>
          <w:i w:val="false"/>
          <w:color w:val="000000"/>
          <w:sz w:val="28"/>
        </w:rPr>
        <w:t xml:space="preserve">
      15. Подсчет правильных ответов компьютерного тестирования проводится автоматически, при помощи заложенной компьютерной программы. Результаты тестирования распечатываются на принтере в двух экземплярах, один из которых выдается аттестуемому лицу. </w:t>
      </w:r>
    </w:p>
    <w:p>
      <w:pPr>
        <w:spacing w:after="0"/>
        <w:ind w:left="0"/>
        <w:jc w:val="both"/>
      </w:pPr>
      <w:r>
        <w:rPr>
          <w:rFonts w:ascii="Times New Roman"/>
          <w:b w:val="false"/>
          <w:i w:val="false"/>
          <w:color w:val="000000"/>
          <w:sz w:val="28"/>
        </w:rPr>
        <w:t xml:space="preserve">
      16. Отрицательным считается результат тестирования при менее 70 % правильных ответов от общего количества вопросов для аттестуемых лиц. </w:t>
      </w:r>
    </w:p>
    <w:p>
      <w:pPr>
        <w:spacing w:after="0"/>
        <w:ind w:left="0"/>
        <w:jc w:val="both"/>
      </w:pPr>
      <w:r>
        <w:rPr>
          <w:rFonts w:ascii="Times New Roman"/>
          <w:b w:val="false"/>
          <w:i w:val="false"/>
          <w:color w:val="000000"/>
          <w:sz w:val="28"/>
        </w:rPr>
        <w:t>
      17. Аттестуемое лицо, получившее при прохождении тестирования отрицательный результат, не допускается ко второму этапу аттестации (собеседованию) и подлежит повторной аттестации через шесть месяцев со дня проведения первоначальной аттестации в порядке, определенном настоящими Правилами.</w:t>
      </w:r>
    </w:p>
    <w:p>
      <w:pPr>
        <w:spacing w:after="0"/>
        <w:ind w:left="0"/>
        <w:jc w:val="both"/>
      </w:pPr>
      <w:r>
        <w:rPr>
          <w:rFonts w:ascii="Times New Roman"/>
          <w:b w:val="false"/>
          <w:i w:val="false"/>
          <w:color w:val="000000"/>
          <w:sz w:val="28"/>
        </w:rPr>
        <w:t>
      Решение о лицах, подлежащих повторной аттестации по результатам тестирования, утверждается приказом первого руководителя уполномоченного органа, проводившего аттестацию, либо лица его замещающего.</w:t>
      </w:r>
    </w:p>
    <w:p>
      <w:pPr>
        <w:spacing w:after="0"/>
        <w:ind w:left="0"/>
        <w:jc w:val="both"/>
      </w:pPr>
      <w:r>
        <w:rPr>
          <w:rFonts w:ascii="Times New Roman"/>
          <w:b w:val="false"/>
          <w:i w:val="false"/>
          <w:color w:val="000000"/>
          <w:sz w:val="28"/>
        </w:rPr>
        <w:t>
      18. Аттестуемые лица, не прошедшие повторное тестирование, признаются не аттестованными.</w:t>
      </w:r>
    </w:p>
    <w:p>
      <w:pPr>
        <w:spacing w:after="0"/>
        <w:ind w:left="0"/>
        <w:jc w:val="both"/>
      </w:pPr>
      <w:r>
        <w:rPr>
          <w:rFonts w:ascii="Times New Roman"/>
          <w:b w:val="false"/>
          <w:i w:val="false"/>
          <w:color w:val="000000"/>
          <w:sz w:val="28"/>
        </w:rPr>
        <w:t xml:space="preserve">
      19. Результаты тестирования хранятся в органе, проводившем аттестацию и в личном деле аттестуемого лица в течение трех лет. По итогам проведенного тестирования результаты тестирования аттестуемых лиц направляются в аттестационную комиссию для прохождения собеседования не позднее 3 календарных дней со дня прохождения тестирования (на бумажном и электронном носителях). </w:t>
      </w:r>
    </w:p>
    <w:p>
      <w:pPr>
        <w:spacing w:after="0"/>
        <w:ind w:left="0"/>
        <w:jc w:val="both"/>
      </w:pPr>
      <w:r>
        <w:rPr>
          <w:rFonts w:ascii="Times New Roman"/>
          <w:b w:val="false"/>
          <w:i w:val="false"/>
          <w:color w:val="000000"/>
          <w:sz w:val="28"/>
        </w:rPr>
        <w:t>
      20. Собеседование аттестуемых лиц проводится аттестационными комиссиями уполномоченного органа, в формате презентации отчета о деятельности организации за последние 3 года и планов на предстоящий трехлетний период, согласно структуре отчета о деятельности, указанной в приложении 3 к настоящим Правилам.</w:t>
      </w:r>
    </w:p>
    <w:p>
      <w:pPr>
        <w:spacing w:after="0"/>
        <w:ind w:left="0"/>
        <w:jc w:val="both"/>
      </w:pPr>
      <w:r>
        <w:rPr>
          <w:rFonts w:ascii="Times New Roman"/>
          <w:b w:val="false"/>
          <w:i w:val="false"/>
          <w:color w:val="000000"/>
          <w:sz w:val="28"/>
        </w:rPr>
        <w:t xml:space="preserve">
      21. Аттестационная комиссия состоит из членов и секретаря комиссии. Из числа членов аттестационной комиссии назначается председатель. Количество членов аттестационной комиссии должно составлять не менее семи человек. </w:t>
      </w:r>
    </w:p>
    <w:p>
      <w:pPr>
        <w:spacing w:after="0"/>
        <w:ind w:left="0"/>
        <w:jc w:val="both"/>
      </w:pPr>
      <w:r>
        <w:rPr>
          <w:rFonts w:ascii="Times New Roman"/>
          <w:b w:val="false"/>
          <w:i w:val="false"/>
          <w:color w:val="000000"/>
          <w:sz w:val="28"/>
        </w:rPr>
        <w:t xml:space="preserve">
      В состав аттестационной комиссии входят представители уполномоченного органа, его территориальных подразделений, организаций здравоохранения, медицинской науки и образования, неправительственных организаций здравоохранения. </w:t>
      </w:r>
    </w:p>
    <w:p>
      <w:pPr>
        <w:spacing w:after="0"/>
        <w:ind w:left="0"/>
        <w:jc w:val="both"/>
      </w:pPr>
      <w:r>
        <w:rPr>
          <w:rFonts w:ascii="Times New Roman"/>
          <w:b w:val="false"/>
          <w:i w:val="false"/>
          <w:color w:val="000000"/>
          <w:sz w:val="28"/>
        </w:rPr>
        <w:t xml:space="preserve">
      22. Заседание аттестационной комиссии считается правомочным, если на нем присутствовали не менее двух третей ее состава. </w:t>
      </w:r>
    </w:p>
    <w:p>
      <w:pPr>
        <w:spacing w:after="0"/>
        <w:ind w:left="0"/>
        <w:jc w:val="both"/>
      </w:pPr>
      <w:r>
        <w:rPr>
          <w:rFonts w:ascii="Times New Roman"/>
          <w:b w:val="false"/>
          <w:i w:val="false"/>
          <w:color w:val="000000"/>
          <w:sz w:val="28"/>
        </w:rPr>
        <w:t xml:space="preserve">
      23. Результаты голосования определяются большинством голосов членов комиссии. При равенстве голосов голос председателя комиссии является решающим. Секретарь права голоса не имеет. </w:t>
      </w:r>
    </w:p>
    <w:p>
      <w:pPr>
        <w:spacing w:after="0"/>
        <w:ind w:left="0"/>
        <w:jc w:val="both"/>
      </w:pPr>
      <w:r>
        <w:rPr>
          <w:rFonts w:ascii="Times New Roman"/>
          <w:b w:val="false"/>
          <w:i w:val="false"/>
          <w:color w:val="000000"/>
          <w:sz w:val="28"/>
        </w:rPr>
        <w:t xml:space="preserve">
      24. Аттестационная комиссия, изучив представленные материалы, проведя собеседование с аттестуемым лицом, принимает одно из следующих решений: </w:t>
      </w:r>
    </w:p>
    <w:p>
      <w:pPr>
        <w:spacing w:after="0"/>
        <w:ind w:left="0"/>
        <w:jc w:val="both"/>
      </w:pPr>
      <w:r>
        <w:rPr>
          <w:rFonts w:ascii="Times New Roman"/>
          <w:b w:val="false"/>
          <w:i w:val="false"/>
          <w:color w:val="000000"/>
          <w:sz w:val="28"/>
        </w:rPr>
        <w:t xml:space="preserve">
      1) аттестован; </w:t>
      </w:r>
    </w:p>
    <w:p>
      <w:pPr>
        <w:spacing w:after="0"/>
        <w:ind w:left="0"/>
        <w:jc w:val="both"/>
      </w:pPr>
      <w:r>
        <w:rPr>
          <w:rFonts w:ascii="Times New Roman"/>
          <w:b w:val="false"/>
          <w:i w:val="false"/>
          <w:color w:val="000000"/>
          <w:sz w:val="28"/>
        </w:rPr>
        <w:t>
      2) подлежит повторному собеседованию;</w:t>
      </w:r>
    </w:p>
    <w:p>
      <w:pPr>
        <w:spacing w:after="0"/>
        <w:ind w:left="0"/>
        <w:jc w:val="both"/>
      </w:pPr>
      <w:r>
        <w:rPr>
          <w:rFonts w:ascii="Times New Roman"/>
          <w:b w:val="false"/>
          <w:i w:val="false"/>
          <w:color w:val="000000"/>
          <w:sz w:val="28"/>
        </w:rPr>
        <w:t xml:space="preserve">
      3) не аттестован. </w:t>
      </w:r>
    </w:p>
    <w:p>
      <w:pPr>
        <w:spacing w:after="0"/>
        <w:ind w:left="0"/>
        <w:jc w:val="both"/>
      </w:pPr>
      <w:r>
        <w:rPr>
          <w:rFonts w:ascii="Times New Roman"/>
          <w:b w:val="false"/>
          <w:i w:val="false"/>
          <w:color w:val="000000"/>
          <w:sz w:val="28"/>
        </w:rPr>
        <w:t xml:space="preserve">
      25. При проведении заседания аттестационной комиссии осуществляется видео- или аудиозапись. </w:t>
      </w:r>
    </w:p>
    <w:p>
      <w:pPr>
        <w:spacing w:after="0"/>
        <w:ind w:left="0"/>
        <w:jc w:val="both"/>
      </w:pPr>
      <w:r>
        <w:rPr>
          <w:rFonts w:ascii="Times New Roman"/>
          <w:b w:val="false"/>
          <w:i w:val="false"/>
          <w:color w:val="000000"/>
          <w:sz w:val="28"/>
        </w:rPr>
        <w:t>
      26. Решение аттестационной комиссии принимается по результатам подсчета баллов, выставленных каждым членом аттестационной комиссии в индивидуальном порядке в листе оценки персонального собеседования аттестуемого лица, по форме согласно приложению 4 к настоящим Правилам.</w:t>
      </w:r>
    </w:p>
    <w:p>
      <w:pPr>
        <w:spacing w:after="0"/>
        <w:ind w:left="0"/>
        <w:jc w:val="both"/>
      </w:pPr>
      <w:r>
        <w:rPr>
          <w:rFonts w:ascii="Times New Roman"/>
          <w:b w:val="false"/>
          <w:i w:val="false"/>
          <w:color w:val="000000"/>
          <w:sz w:val="28"/>
        </w:rPr>
        <w:t xml:space="preserve">
      27. Решение аттестационной комиссии оформляется протоколом заседания, который подписывается председателем, членами аттестационной комиссии и секретарем, присутствовавшими на ее заседании. </w:t>
      </w:r>
    </w:p>
    <w:p>
      <w:pPr>
        <w:spacing w:after="0"/>
        <w:ind w:left="0"/>
        <w:jc w:val="both"/>
      </w:pPr>
      <w:r>
        <w:rPr>
          <w:rFonts w:ascii="Times New Roman"/>
          <w:b w:val="false"/>
          <w:i w:val="false"/>
          <w:color w:val="000000"/>
          <w:sz w:val="28"/>
        </w:rPr>
        <w:t>
      Особое мнение членов аттестационной комиссии, в случае его выражения, излагается в письменной форме и прикладывается к протоколу комиссии.</w:t>
      </w:r>
    </w:p>
    <w:p>
      <w:pPr>
        <w:spacing w:after="0"/>
        <w:ind w:left="0"/>
        <w:jc w:val="both"/>
      </w:pPr>
      <w:r>
        <w:rPr>
          <w:rFonts w:ascii="Times New Roman"/>
          <w:b w:val="false"/>
          <w:i w:val="false"/>
          <w:color w:val="000000"/>
          <w:sz w:val="28"/>
        </w:rPr>
        <w:t xml:space="preserve">
      28. Аттестуемое лицо ознакамливается с решением аттестационной комиссии. </w:t>
      </w:r>
    </w:p>
    <w:p>
      <w:pPr>
        <w:spacing w:after="0"/>
        <w:ind w:left="0"/>
        <w:jc w:val="both"/>
      </w:pPr>
      <w:r>
        <w:rPr>
          <w:rFonts w:ascii="Times New Roman"/>
          <w:b w:val="false"/>
          <w:i w:val="false"/>
          <w:color w:val="000000"/>
          <w:sz w:val="28"/>
        </w:rPr>
        <w:t>
      29. Решение аттестационной комиссии утверждается в течение 30 календарных дней со дня проведения аттестации приказом первого руководителя уполномоченного органа, либо лицом исполняющего его обязанности.</w:t>
      </w:r>
    </w:p>
    <w:p>
      <w:pPr>
        <w:spacing w:after="0"/>
        <w:ind w:left="0"/>
        <w:jc w:val="both"/>
      </w:pPr>
      <w:r>
        <w:rPr>
          <w:rFonts w:ascii="Times New Roman"/>
          <w:b w:val="false"/>
          <w:i w:val="false"/>
          <w:color w:val="000000"/>
          <w:sz w:val="28"/>
        </w:rPr>
        <w:t>
      30. Утвержденные решения аттестационной комиссии заносятся в аттестационные листы аттестуемых лиц. Аттестационный лист аттестуемого лица, прошедшего аттестацию, и служебная характеристика на него хранятся в аттестационном деле.</w:t>
      </w:r>
    </w:p>
    <w:p>
      <w:pPr>
        <w:spacing w:after="0"/>
        <w:ind w:left="0"/>
        <w:jc w:val="both"/>
      </w:pPr>
      <w:r>
        <w:rPr>
          <w:rFonts w:ascii="Times New Roman"/>
          <w:b w:val="false"/>
          <w:i w:val="false"/>
          <w:color w:val="000000"/>
          <w:sz w:val="28"/>
        </w:rPr>
        <w:t xml:space="preserve">
      31. Аттестуемое лицо, отсутствовавшее на аттестации по уважительным причинам (заболевания, связанные с утратой трудоспособности, смерть или тяжелая болезнь близкого родственника, служебная командировка, трудовой отпуск, нахождение на воинских сборах, или другие обстоятельства, лишившие аттестуемого лица возможности лично прибыть), проходит аттестацию после выхода на работу в сроки, определяемые органом, проводившим аттестацию. Причины отсутствия подтверждаются соответствующими документами. </w:t>
      </w:r>
    </w:p>
    <w:p>
      <w:pPr>
        <w:spacing w:after="0"/>
        <w:ind w:left="0"/>
        <w:jc w:val="both"/>
      </w:pPr>
      <w:r>
        <w:rPr>
          <w:rFonts w:ascii="Times New Roman"/>
          <w:b w:val="false"/>
          <w:i w:val="false"/>
          <w:color w:val="000000"/>
          <w:sz w:val="28"/>
        </w:rPr>
        <w:t xml:space="preserve">
      32. Повторная аттестация проводится через шесть месяцев со дня проведения первоначальной аттестации в порядке, определенном настоящими Правилами. Аттестационная комиссия, по итогам повторной аттестации, принимает одно из следующих решений: </w:t>
      </w:r>
    </w:p>
    <w:p>
      <w:pPr>
        <w:spacing w:after="0"/>
        <w:ind w:left="0"/>
        <w:jc w:val="both"/>
      </w:pPr>
      <w:r>
        <w:rPr>
          <w:rFonts w:ascii="Times New Roman"/>
          <w:b w:val="false"/>
          <w:i w:val="false"/>
          <w:color w:val="000000"/>
          <w:sz w:val="28"/>
        </w:rPr>
        <w:t>
      1) аттестован;</w:t>
      </w:r>
    </w:p>
    <w:p>
      <w:pPr>
        <w:spacing w:after="0"/>
        <w:ind w:left="0"/>
        <w:jc w:val="both"/>
      </w:pPr>
      <w:r>
        <w:rPr>
          <w:rFonts w:ascii="Times New Roman"/>
          <w:b w:val="false"/>
          <w:i w:val="false"/>
          <w:color w:val="000000"/>
          <w:sz w:val="28"/>
        </w:rPr>
        <w:t xml:space="preserve">
      2) не аттестован. </w:t>
      </w:r>
    </w:p>
    <w:p>
      <w:pPr>
        <w:spacing w:after="0"/>
        <w:ind w:left="0"/>
        <w:jc w:val="both"/>
      </w:pPr>
      <w:r>
        <w:rPr>
          <w:rFonts w:ascii="Times New Roman"/>
          <w:b w:val="false"/>
          <w:i w:val="false"/>
          <w:color w:val="000000"/>
          <w:sz w:val="28"/>
        </w:rPr>
        <w:t xml:space="preserve">
      Получение отрицательного результата при повторной аттестации является основанием для расторжения трудовых отношений с аттестуемым лицом. </w:t>
      </w:r>
    </w:p>
    <w:p>
      <w:pPr>
        <w:spacing w:after="0"/>
        <w:ind w:left="0"/>
        <w:jc w:val="left"/>
      </w:pPr>
      <w:r>
        <w:rPr>
          <w:rFonts w:ascii="Times New Roman"/>
          <w:b/>
          <w:i w:val="false"/>
          <w:color w:val="000000"/>
        </w:rPr>
        <w:t xml:space="preserve"> 4. Порядок проведения аттестации руководителей и заместителей</w:t>
      </w:r>
      <w:r>
        <w:br/>
      </w:r>
      <w:r>
        <w:rPr>
          <w:rFonts w:ascii="Times New Roman"/>
          <w:b/>
          <w:i w:val="false"/>
          <w:color w:val="000000"/>
        </w:rPr>
        <w:t>республиканских организаций здравоохранения, руководителей и</w:t>
      </w:r>
      <w:r>
        <w:br/>
      </w:r>
      <w:r>
        <w:rPr>
          <w:rFonts w:ascii="Times New Roman"/>
          <w:b/>
          <w:i w:val="false"/>
          <w:color w:val="000000"/>
        </w:rPr>
        <w:t>заместителей государственных организаций здравоохранения,</w:t>
      </w:r>
      <w:r>
        <w:br/>
      </w:r>
      <w:r>
        <w:rPr>
          <w:rFonts w:ascii="Times New Roman"/>
          <w:b/>
          <w:i w:val="false"/>
          <w:color w:val="000000"/>
        </w:rPr>
        <w:t>подведомственных местным органам государственного управления здравоохранением</w:t>
      </w:r>
    </w:p>
    <w:p>
      <w:pPr>
        <w:spacing w:after="0"/>
        <w:ind w:left="0"/>
        <w:jc w:val="both"/>
      </w:pPr>
      <w:r>
        <w:rPr>
          <w:rFonts w:ascii="Times New Roman"/>
          <w:b w:val="false"/>
          <w:i w:val="false"/>
          <w:color w:val="000000"/>
          <w:sz w:val="28"/>
        </w:rPr>
        <w:t>
      33. Тестирование проводится уполномоченным органом или местными государственными органами.</w:t>
      </w:r>
    </w:p>
    <w:p>
      <w:pPr>
        <w:spacing w:after="0"/>
        <w:ind w:left="0"/>
        <w:jc w:val="both"/>
      </w:pPr>
      <w:r>
        <w:rPr>
          <w:rFonts w:ascii="Times New Roman"/>
          <w:b w:val="false"/>
          <w:i w:val="false"/>
          <w:color w:val="000000"/>
          <w:sz w:val="28"/>
        </w:rPr>
        <w:t>
      34. Порядок проведения тестирования и собеседования для руководителей организаций здравоохранения аналогичный порядку проведения тестирования и собеседования для руководителей местных органов государственного управления здравоохранением.</w:t>
      </w:r>
    </w:p>
    <w:p>
      <w:pPr>
        <w:spacing w:after="0"/>
        <w:ind w:left="0"/>
        <w:jc w:val="both"/>
      </w:pPr>
      <w:r>
        <w:rPr>
          <w:rFonts w:ascii="Times New Roman"/>
          <w:b w:val="false"/>
          <w:i w:val="false"/>
          <w:color w:val="000000"/>
          <w:sz w:val="28"/>
        </w:rPr>
        <w:t>
      35. При отрицательном результате повторного тестирования в отношении аттестуемого лица принимается решение о его несоответствии занимаемой должности, утверждаемое приказом первого руководителя органа проводившего аттестацию, либо лица его замещающего.</w:t>
      </w:r>
    </w:p>
    <w:p>
      <w:pPr>
        <w:spacing w:after="0"/>
        <w:ind w:left="0"/>
        <w:jc w:val="both"/>
      </w:pPr>
      <w:r>
        <w:rPr>
          <w:rFonts w:ascii="Times New Roman"/>
          <w:b w:val="false"/>
          <w:i w:val="false"/>
          <w:color w:val="000000"/>
          <w:sz w:val="28"/>
        </w:rPr>
        <w:t xml:space="preserve">
      36. Собеседование аттестуемых лиц проводится аттестационной комиссией уполномоченного органа и местных государственных органов. </w:t>
      </w:r>
    </w:p>
    <w:p>
      <w:pPr>
        <w:spacing w:after="0"/>
        <w:ind w:left="0"/>
        <w:jc w:val="both"/>
      </w:pPr>
      <w:r>
        <w:rPr>
          <w:rFonts w:ascii="Times New Roman"/>
          <w:b w:val="false"/>
          <w:i w:val="false"/>
          <w:color w:val="000000"/>
          <w:sz w:val="28"/>
        </w:rPr>
        <w:t xml:space="preserve">
      В состав аттестационной комиссии уполномоченного органа входят представители уполномоченного органа, его территориальных подразделений, организаций здравоохранения, медицинской науки и образования, неправительственных организаций здравоохранения. </w:t>
      </w:r>
    </w:p>
    <w:p>
      <w:pPr>
        <w:spacing w:after="0"/>
        <w:ind w:left="0"/>
        <w:jc w:val="both"/>
      </w:pPr>
      <w:r>
        <w:rPr>
          <w:rFonts w:ascii="Times New Roman"/>
          <w:b w:val="false"/>
          <w:i w:val="false"/>
          <w:color w:val="000000"/>
          <w:sz w:val="28"/>
        </w:rPr>
        <w:t xml:space="preserve">
      В состав аттестационной комиссии местных государственных органов входят представители местных государственных органов, уполномоченного органа, организаций здравоохранения, медицинской науки и образования, неправительственных организаций здравоохранения. </w:t>
      </w:r>
    </w:p>
    <w:p>
      <w:pPr>
        <w:spacing w:after="0"/>
        <w:ind w:left="0"/>
        <w:jc w:val="both"/>
      </w:pPr>
      <w:r>
        <w:rPr>
          <w:rFonts w:ascii="Times New Roman"/>
          <w:b w:val="false"/>
          <w:i w:val="false"/>
          <w:color w:val="000000"/>
          <w:sz w:val="28"/>
        </w:rPr>
        <w:t xml:space="preserve">
      Аттестационная комиссия, изучив представленные материалы, проведя собеседование с аттестуемым лицом, принимает одно из следующих решений: </w:t>
      </w:r>
    </w:p>
    <w:p>
      <w:pPr>
        <w:spacing w:after="0"/>
        <w:ind w:left="0"/>
        <w:jc w:val="both"/>
      </w:pPr>
      <w:r>
        <w:rPr>
          <w:rFonts w:ascii="Times New Roman"/>
          <w:b w:val="false"/>
          <w:i w:val="false"/>
          <w:color w:val="000000"/>
          <w:sz w:val="28"/>
        </w:rPr>
        <w:t xml:space="preserve">
      1) соответствует занимаемой должности; </w:t>
      </w:r>
    </w:p>
    <w:p>
      <w:pPr>
        <w:spacing w:after="0"/>
        <w:ind w:left="0"/>
        <w:jc w:val="both"/>
      </w:pPr>
      <w:r>
        <w:rPr>
          <w:rFonts w:ascii="Times New Roman"/>
          <w:b w:val="false"/>
          <w:i w:val="false"/>
          <w:color w:val="000000"/>
          <w:sz w:val="28"/>
        </w:rPr>
        <w:t>
      2) подлежит повторному собеседованию;</w:t>
      </w:r>
    </w:p>
    <w:p>
      <w:pPr>
        <w:spacing w:after="0"/>
        <w:ind w:left="0"/>
        <w:jc w:val="both"/>
      </w:pPr>
      <w:r>
        <w:rPr>
          <w:rFonts w:ascii="Times New Roman"/>
          <w:b w:val="false"/>
          <w:i w:val="false"/>
          <w:color w:val="000000"/>
          <w:sz w:val="28"/>
        </w:rPr>
        <w:t xml:space="preserve">
      3) не соответствует занимаемой должности. </w:t>
      </w:r>
    </w:p>
    <w:p>
      <w:pPr>
        <w:spacing w:after="0"/>
        <w:ind w:left="0"/>
        <w:jc w:val="both"/>
      </w:pPr>
      <w:r>
        <w:rPr>
          <w:rFonts w:ascii="Times New Roman"/>
          <w:b w:val="false"/>
          <w:i w:val="false"/>
          <w:color w:val="000000"/>
          <w:sz w:val="28"/>
        </w:rPr>
        <w:t xml:space="preserve">
      Аттестационная комиссия, по итогам повторной аттестации, принимает одно из следующих решений: </w:t>
      </w:r>
    </w:p>
    <w:p>
      <w:pPr>
        <w:spacing w:after="0"/>
        <w:ind w:left="0"/>
        <w:jc w:val="both"/>
      </w:pPr>
      <w:r>
        <w:rPr>
          <w:rFonts w:ascii="Times New Roman"/>
          <w:b w:val="false"/>
          <w:i w:val="false"/>
          <w:color w:val="000000"/>
          <w:sz w:val="28"/>
        </w:rPr>
        <w:t>
      1) соответствует занимаемой должности;</w:t>
      </w:r>
    </w:p>
    <w:p>
      <w:pPr>
        <w:spacing w:after="0"/>
        <w:ind w:left="0"/>
        <w:jc w:val="both"/>
      </w:pPr>
      <w:r>
        <w:rPr>
          <w:rFonts w:ascii="Times New Roman"/>
          <w:b w:val="false"/>
          <w:i w:val="false"/>
          <w:color w:val="000000"/>
          <w:sz w:val="28"/>
        </w:rPr>
        <w:t xml:space="preserve">
      2) не соответствует занимаемой должности. </w:t>
      </w:r>
    </w:p>
    <w:p>
      <w:pPr>
        <w:spacing w:after="0"/>
        <w:ind w:left="0"/>
        <w:jc w:val="both"/>
      </w:pPr>
      <w:r>
        <w:rPr>
          <w:rFonts w:ascii="Times New Roman"/>
          <w:b w:val="false"/>
          <w:i w:val="false"/>
          <w:color w:val="000000"/>
          <w:sz w:val="28"/>
        </w:rPr>
        <w:t xml:space="preserve">
      37. Получение отрицательного результата при повторной аттестации является основанием для расторжения трудовых отношений с аттестуемым лицом. </w:t>
      </w:r>
    </w:p>
    <w:p>
      <w:pPr>
        <w:spacing w:after="0"/>
        <w:ind w:left="0"/>
        <w:jc w:val="left"/>
      </w:pPr>
      <w:r>
        <w:rPr>
          <w:rFonts w:ascii="Times New Roman"/>
          <w:b/>
          <w:i w:val="false"/>
          <w:color w:val="000000"/>
        </w:rPr>
        <w:t xml:space="preserve"> 5. Заключительные положения</w:t>
      </w:r>
    </w:p>
    <w:p>
      <w:pPr>
        <w:spacing w:after="0"/>
        <w:ind w:left="0"/>
        <w:jc w:val="both"/>
      </w:pPr>
      <w:r>
        <w:rPr>
          <w:rFonts w:ascii="Times New Roman"/>
          <w:b w:val="false"/>
          <w:i w:val="false"/>
          <w:color w:val="000000"/>
          <w:sz w:val="28"/>
        </w:rPr>
        <w:t>
      38. Споры, возникающие при проведении аттестации (тестировании, собеседовании) рассматриваются в судебном порядке.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аттестации в области здравоохранения</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уполномоченного органа)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(адрес: индекс, город, улица, дом)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(реквизиты уполномоченного органа)</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(дата)</w:t>
      </w:r>
    </w:p>
    <w:p>
      <w:pPr>
        <w:spacing w:after="0"/>
        <w:ind w:left="0"/>
        <w:jc w:val="left"/>
      </w:pPr>
      <w:r>
        <w:rPr>
          <w:rFonts w:ascii="Times New Roman"/>
          <w:b/>
          <w:i w:val="false"/>
          <w:color w:val="000000"/>
        </w:rPr>
        <w:t xml:space="preserve"> Служебная характеристика</w:t>
      </w:r>
    </w:p>
    <w:p>
      <w:pPr>
        <w:spacing w:after="0"/>
        <w:ind w:left="0"/>
        <w:jc w:val="both"/>
      </w:pPr>
      <w:r>
        <w:rPr>
          <w:rFonts w:ascii="Times New Roman"/>
          <w:b w:val="false"/>
          <w:i w:val="false"/>
          <w:color w:val="000000"/>
          <w:sz w:val="28"/>
        </w:rPr>
        <w:t>
      ___________________________ работает в ______________________________</w:t>
      </w:r>
    </w:p>
    <w:p>
      <w:pPr>
        <w:spacing w:after="0"/>
        <w:ind w:left="0"/>
        <w:jc w:val="both"/>
      </w:pPr>
      <w:r>
        <w:rPr>
          <w:rFonts w:ascii="Times New Roman"/>
          <w:b w:val="false"/>
          <w:i w:val="false"/>
          <w:color w:val="000000"/>
          <w:sz w:val="28"/>
        </w:rPr>
        <w:t>
      (Ф.И.О. аттестуемого лица)               (наименование организации)</w:t>
      </w:r>
    </w:p>
    <w:p>
      <w:pPr>
        <w:spacing w:after="0"/>
        <w:ind w:left="0"/>
        <w:jc w:val="both"/>
      </w:pPr>
      <w:r>
        <w:rPr>
          <w:rFonts w:ascii="Times New Roman"/>
          <w:b w:val="false"/>
          <w:i w:val="false"/>
          <w:color w:val="000000"/>
          <w:sz w:val="28"/>
        </w:rPr>
        <w:t>
      в должности ___________________________ с ___________________________</w:t>
      </w:r>
    </w:p>
    <w:p>
      <w:pPr>
        <w:spacing w:after="0"/>
        <w:ind w:left="0"/>
        <w:jc w:val="both"/>
      </w:pPr>
      <w:r>
        <w:rPr>
          <w:rFonts w:ascii="Times New Roman"/>
          <w:b w:val="false"/>
          <w:i w:val="false"/>
          <w:color w:val="000000"/>
          <w:sz w:val="28"/>
        </w:rPr>
        <w:t>
                    (наименование должности)       (дата трудоустройства)</w:t>
      </w:r>
    </w:p>
    <w:p>
      <w:pPr>
        <w:spacing w:after="0"/>
        <w:ind w:left="0"/>
        <w:jc w:val="left"/>
      </w:pPr>
      <w:r>
        <w:rPr>
          <w:rFonts w:ascii="Times New Roman"/>
          <w:b/>
          <w:i w:val="false"/>
          <w:color w:val="000000"/>
        </w:rPr>
        <w:t xml:space="preserve"> Оценка профессиональных и личных компетенций: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1"/>
        <w:gridCol w:w="3908"/>
        <w:gridCol w:w="6261"/>
      </w:tblGrid>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Компетенции</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Баллы (0-5)</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Лидерские качества и способность организовать работу</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служебной этики</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Коммуникативность и работа в команде</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государственного языка</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сведения, характеризующие аттестуемое лицо</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*Оценка результатов деятельности организации, достижение ее</w:t>
      </w:r>
      <w:r>
        <w:br/>
      </w:r>
      <w:r>
        <w:rPr>
          <w:rFonts w:ascii="Times New Roman"/>
          <w:b/>
          <w:i w:val="false"/>
          <w:color w:val="000000"/>
        </w:rPr>
        <w:t>целевых индикаторов (отраслевых и региональных отраслевых</w:t>
      </w:r>
      <w:r>
        <w:br/>
      </w:r>
      <w:r>
        <w:rPr>
          <w:rFonts w:ascii="Times New Roman"/>
          <w:b/>
          <w:i w:val="false"/>
          <w:color w:val="000000"/>
        </w:rPr>
        <w:t>программ, плана развития организации, меморандума и.т.д.):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5"/>
        <w:gridCol w:w="1765"/>
        <w:gridCol w:w="997"/>
        <w:gridCol w:w="7773"/>
      </w:tblGrid>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мероприятия</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(недостигнут-1, частично достигнут-2, достигнут-3)</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Руководитель ______________________/ __________________________</w:t>
      </w:r>
    </w:p>
    <w:p>
      <w:pPr>
        <w:spacing w:after="0"/>
        <w:ind w:left="0"/>
        <w:jc w:val="both"/>
      </w:pP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С характеристикой ознакомлен (а): _________________/________________</w:t>
      </w:r>
    </w:p>
    <w:p>
      <w:pPr>
        <w:spacing w:after="0"/>
        <w:ind w:left="0"/>
        <w:jc w:val="both"/>
      </w:pP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Обоснование в случае несогласия с характеристикой:__________________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Примечание: Аттестуемое лицо в течение одного рабочего дня</w:t>
      </w:r>
    </w:p>
    <w:p>
      <w:pPr>
        <w:spacing w:after="0"/>
        <w:ind w:left="0"/>
        <w:jc w:val="both"/>
      </w:pPr>
      <w:r>
        <w:rPr>
          <w:rFonts w:ascii="Times New Roman"/>
          <w:b w:val="false"/>
          <w:i w:val="false"/>
          <w:color w:val="000000"/>
          <w:sz w:val="28"/>
        </w:rPr>
        <w:t>
      должен быть ознакомлен с характеристикой. В случае несогласия</w:t>
      </w:r>
    </w:p>
    <w:p>
      <w:pPr>
        <w:spacing w:after="0"/>
        <w:ind w:left="0"/>
        <w:jc w:val="both"/>
      </w:pPr>
      <w:r>
        <w:rPr>
          <w:rFonts w:ascii="Times New Roman"/>
          <w:b w:val="false"/>
          <w:i w:val="false"/>
          <w:color w:val="000000"/>
          <w:sz w:val="28"/>
        </w:rPr>
        <w:t>
      аттестуемое лицо вправе привести письменные обоснования причин</w:t>
      </w:r>
    </w:p>
    <w:p>
      <w:pPr>
        <w:spacing w:after="0"/>
        <w:ind w:left="0"/>
        <w:jc w:val="both"/>
      </w:pPr>
      <w:r>
        <w:rPr>
          <w:rFonts w:ascii="Times New Roman"/>
          <w:b w:val="false"/>
          <w:i w:val="false"/>
          <w:color w:val="000000"/>
          <w:sz w:val="28"/>
        </w:rPr>
        <w:t>
      несогласия с данной характеристикой.</w:t>
      </w:r>
    </w:p>
    <w:p>
      <w:pPr>
        <w:spacing w:after="0"/>
        <w:ind w:left="0"/>
        <w:jc w:val="both"/>
      </w:pPr>
      <w:r>
        <w:rPr>
          <w:rFonts w:ascii="Times New Roman"/>
          <w:b w:val="false"/>
          <w:i w:val="false"/>
          <w:color w:val="000000"/>
          <w:sz w:val="28"/>
        </w:rPr>
        <w:t xml:space="preserve">
      *Указать 10-20 индикаторов, отражающих реализацию: </w:t>
      </w:r>
    </w:p>
    <w:p>
      <w:pPr>
        <w:spacing w:after="0"/>
        <w:ind w:left="0"/>
        <w:jc w:val="both"/>
      </w:pPr>
      <w:r>
        <w:rPr>
          <w:rFonts w:ascii="Times New Roman"/>
          <w:b w:val="false"/>
          <w:i w:val="false"/>
          <w:color w:val="000000"/>
          <w:sz w:val="28"/>
        </w:rPr>
        <w:t>
      1) для руководителей медицинских организаций – плана-развития</w:t>
      </w:r>
    </w:p>
    <w:p>
      <w:pPr>
        <w:spacing w:after="0"/>
        <w:ind w:left="0"/>
        <w:jc w:val="both"/>
      </w:pPr>
      <w:r>
        <w:rPr>
          <w:rFonts w:ascii="Times New Roman"/>
          <w:b w:val="false"/>
          <w:i w:val="false"/>
          <w:color w:val="000000"/>
          <w:sz w:val="28"/>
        </w:rPr>
        <w:t>
      организации, бизнес-плана организации или меморандумов, заключенных</w:t>
      </w:r>
    </w:p>
    <w:p>
      <w:pPr>
        <w:spacing w:after="0"/>
        <w:ind w:left="0"/>
        <w:jc w:val="both"/>
      </w:pPr>
      <w:r>
        <w:rPr>
          <w:rFonts w:ascii="Times New Roman"/>
          <w:b w:val="false"/>
          <w:i w:val="false"/>
          <w:color w:val="000000"/>
          <w:sz w:val="28"/>
        </w:rPr>
        <w:t xml:space="preserve">
      между уполномоченным органом и организацией; </w:t>
      </w:r>
    </w:p>
    <w:p>
      <w:pPr>
        <w:spacing w:after="0"/>
        <w:ind w:left="0"/>
        <w:jc w:val="both"/>
      </w:pPr>
      <w:r>
        <w:rPr>
          <w:rFonts w:ascii="Times New Roman"/>
          <w:b w:val="false"/>
          <w:i w:val="false"/>
          <w:color w:val="000000"/>
          <w:sz w:val="28"/>
        </w:rPr>
        <w:t>
      2) для руководителей государственных органов управления –</w:t>
      </w:r>
    </w:p>
    <w:p>
      <w:pPr>
        <w:spacing w:after="0"/>
        <w:ind w:left="0"/>
        <w:jc w:val="both"/>
      </w:pPr>
      <w:r>
        <w:rPr>
          <w:rFonts w:ascii="Times New Roman"/>
          <w:b w:val="false"/>
          <w:i w:val="false"/>
          <w:color w:val="000000"/>
          <w:sz w:val="28"/>
        </w:rPr>
        <w:t>
      стратегических планов, региональных и отраслевых программ.</w:t>
      </w:r>
    </w:p>
    <w:p>
      <w:pPr>
        <w:spacing w:after="0"/>
        <w:ind w:left="0"/>
        <w:jc w:val="both"/>
      </w:pPr>
      <w:r>
        <w:rPr>
          <w:rFonts w:ascii="Times New Roman"/>
          <w:b w:val="false"/>
          <w:i w:val="false"/>
          <w:color w:val="000000"/>
          <w:sz w:val="28"/>
        </w:rPr>
        <w:t>
      В таблице по оценке профессиональных и личностных компетенций</w:t>
      </w:r>
    </w:p>
    <w:p>
      <w:pPr>
        <w:spacing w:after="0"/>
        <w:ind w:left="0"/>
        <w:jc w:val="both"/>
      </w:pPr>
      <w:r>
        <w:rPr>
          <w:rFonts w:ascii="Times New Roman"/>
          <w:b w:val="false"/>
          <w:i w:val="false"/>
          <w:color w:val="000000"/>
          <w:sz w:val="28"/>
        </w:rPr>
        <w:t>
      аттестуемого лица дается характеристика его деятельности.</w:t>
      </w:r>
    </w:p>
    <w:p>
      <w:pPr>
        <w:spacing w:after="0"/>
        <w:ind w:left="0"/>
        <w:jc w:val="both"/>
      </w:pPr>
      <w:r>
        <w:rPr>
          <w:rFonts w:ascii="Times New Roman"/>
          <w:b w:val="false"/>
          <w:i w:val="false"/>
          <w:color w:val="000000"/>
          <w:sz w:val="28"/>
        </w:rPr>
        <w:t>
      Деятельность оценивается по 4-х балльной шкале: 5 – отлично, 4 –</w:t>
      </w:r>
    </w:p>
    <w:p>
      <w:pPr>
        <w:spacing w:after="0"/>
        <w:ind w:left="0"/>
        <w:jc w:val="both"/>
      </w:pPr>
      <w:r>
        <w:rPr>
          <w:rFonts w:ascii="Times New Roman"/>
          <w:b w:val="false"/>
          <w:i w:val="false"/>
          <w:color w:val="000000"/>
          <w:sz w:val="28"/>
        </w:rPr>
        <w:t>
      хорошо, 3 – удовлетворительно, 2 – неудовлетворительно.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Соблюдение служебной этики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5 – высокая степень ответственности, самоорганизации и</w:t>
      </w:r>
    </w:p>
    <w:p>
      <w:pPr>
        <w:spacing w:after="0"/>
        <w:ind w:left="0"/>
        <w:jc w:val="both"/>
      </w:pPr>
      <w:r>
        <w:rPr>
          <w:rFonts w:ascii="Times New Roman"/>
          <w:b w:val="false"/>
          <w:i w:val="false"/>
          <w:color w:val="000000"/>
          <w:sz w:val="28"/>
        </w:rPr>
        <w:t>
      самодисциплины.</w:t>
      </w:r>
    </w:p>
    <w:p>
      <w:pPr>
        <w:spacing w:after="0"/>
        <w:ind w:left="0"/>
        <w:jc w:val="both"/>
      </w:pPr>
      <w:r>
        <w:rPr>
          <w:rFonts w:ascii="Times New Roman"/>
          <w:b w:val="false"/>
          <w:i w:val="false"/>
          <w:color w:val="000000"/>
          <w:sz w:val="28"/>
        </w:rPr>
        <w:t>
      4 – следует требованиям трудовой и исполнительской дисциплины,</w:t>
      </w:r>
    </w:p>
    <w:p>
      <w:pPr>
        <w:spacing w:after="0"/>
        <w:ind w:left="0"/>
        <w:jc w:val="both"/>
      </w:pPr>
      <w:r>
        <w:rPr>
          <w:rFonts w:ascii="Times New Roman"/>
          <w:b w:val="false"/>
          <w:i w:val="false"/>
          <w:color w:val="000000"/>
          <w:sz w:val="28"/>
        </w:rPr>
        <w:t>
      старается все сделать добросовестно.</w:t>
      </w:r>
    </w:p>
    <w:p>
      <w:pPr>
        <w:spacing w:after="0"/>
        <w:ind w:left="0"/>
        <w:jc w:val="both"/>
      </w:pPr>
      <w:r>
        <w:rPr>
          <w:rFonts w:ascii="Times New Roman"/>
          <w:b w:val="false"/>
          <w:i w:val="false"/>
          <w:color w:val="000000"/>
          <w:sz w:val="28"/>
        </w:rPr>
        <w:t>
      3 – допускает нарушение трудовой и исполнительской дисциплины,</w:t>
      </w:r>
    </w:p>
    <w:p>
      <w:pPr>
        <w:spacing w:after="0"/>
        <w:ind w:left="0"/>
        <w:jc w:val="both"/>
      </w:pPr>
      <w:r>
        <w:rPr>
          <w:rFonts w:ascii="Times New Roman"/>
          <w:b w:val="false"/>
          <w:i w:val="false"/>
          <w:color w:val="000000"/>
          <w:sz w:val="28"/>
        </w:rPr>
        <w:t>
      к выполнению порученной работы относится без особого старания.</w:t>
      </w:r>
    </w:p>
    <w:p>
      <w:pPr>
        <w:spacing w:after="0"/>
        <w:ind w:left="0"/>
        <w:jc w:val="both"/>
      </w:pPr>
      <w:r>
        <w:rPr>
          <w:rFonts w:ascii="Times New Roman"/>
          <w:b w:val="false"/>
          <w:i w:val="false"/>
          <w:color w:val="000000"/>
          <w:sz w:val="28"/>
        </w:rPr>
        <w:t>
      2 – часто нарушает внутренние правила и регламенты, проявляет</w:t>
      </w:r>
    </w:p>
    <w:p>
      <w:pPr>
        <w:spacing w:after="0"/>
        <w:ind w:left="0"/>
        <w:jc w:val="both"/>
      </w:pPr>
      <w:r>
        <w:rPr>
          <w:rFonts w:ascii="Times New Roman"/>
          <w:b w:val="false"/>
          <w:i w:val="false"/>
          <w:color w:val="000000"/>
          <w:sz w:val="28"/>
        </w:rPr>
        <w:t>
      безответственность и равнодушие к работе.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Ответственность и исполнительность</w:t>
      </w:r>
    </w:p>
    <w:p>
      <w:pPr>
        <w:spacing w:after="0"/>
        <w:ind w:left="0"/>
        <w:jc w:val="both"/>
      </w:pPr>
      <w:r>
        <w:rPr>
          <w:rFonts w:ascii="Times New Roman"/>
          <w:b w:val="false"/>
          <w:i w:val="false"/>
          <w:color w:val="000000"/>
          <w:sz w:val="28"/>
        </w:rPr>
        <w:t>
      5 – выполняет работу качественно, практически без ошибок, умеет</w:t>
      </w:r>
    </w:p>
    <w:p>
      <w:pPr>
        <w:spacing w:after="0"/>
        <w:ind w:left="0"/>
        <w:jc w:val="both"/>
      </w:pPr>
      <w:r>
        <w:rPr>
          <w:rFonts w:ascii="Times New Roman"/>
          <w:b w:val="false"/>
          <w:i w:val="false"/>
          <w:color w:val="000000"/>
          <w:sz w:val="28"/>
        </w:rPr>
        <w:t>
      грамотно излагать информацию по содержанию выполняемой работы. Умеет</w:t>
      </w:r>
    </w:p>
    <w:p>
      <w:pPr>
        <w:spacing w:after="0"/>
        <w:ind w:left="0"/>
        <w:jc w:val="both"/>
      </w:pPr>
      <w:r>
        <w:rPr>
          <w:rFonts w:ascii="Times New Roman"/>
          <w:b w:val="false"/>
          <w:i w:val="false"/>
          <w:color w:val="000000"/>
          <w:sz w:val="28"/>
        </w:rPr>
        <w:t>
      ставить приоритетные цели, используя имеющиеся в распоряжении время и</w:t>
      </w:r>
    </w:p>
    <w:p>
      <w:pPr>
        <w:spacing w:after="0"/>
        <w:ind w:left="0"/>
        <w:jc w:val="both"/>
      </w:pPr>
      <w:r>
        <w:rPr>
          <w:rFonts w:ascii="Times New Roman"/>
          <w:b w:val="false"/>
          <w:i w:val="false"/>
          <w:color w:val="000000"/>
          <w:sz w:val="28"/>
        </w:rPr>
        <w:t>
      ресурсы.</w:t>
      </w:r>
    </w:p>
    <w:p>
      <w:pPr>
        <w:spacing w:after="0"/>
        <w:ind w:left="0"/>
        <w:jc w:val="both"/>
      </w:pPr>
      <w:r>
        <w:rPr>
          <w:rFonts w:ascii="Times New Roman"/>
          <w:b w:val="false"/>
          <w:i w:val="false"/>
          <w:color w:val="000000"/>
          <w:sz w:val="28"/>
        </w:rPr>
        <w:t>
      4 – качество работы соответствует предъявляемым требованиям,</w:t>
      </w:r>
    </w:p>
    <w:p>
      <w:pPr>
        <w:spacing w:after="0"/>
        <w:ind w:left="0"/>
        <w:jc w:val="both"/>
      </w:pPr>
      <w:r>
        <w:rPr>
          <w:rFonts w:ascii="Times New Roman"/>
          <w:b w:val="false"/>
          <w:i w:val="false"/>
          <w:color w:val="000000"/>
          <w:sz w:val="28"/>
        </w:rPr>
        <w:t>
      ошибки встречаются редко. Умеет планировать свою работу и эффективно</w:t>
      </w:r>
    </w:p>
    <w:p>
      <w:pPr>
        <w:spacing w:after="0"/>
        <w:ind w:left="0"/>
        <w:jc w:val="both"/>
      </w:pPr>
      <w:r>
        <w:rPr>
          <w:rFonts w:ascii="Times New Roman"/>
          <w:b w:val="false"/>
          <w:i w:val="false"/>
          <w:color w:val="000000"/>
          <w:sz w:val="28"/>
        </w:rPr>
        <w:t>
      использовать свое рабочее время.</w:t>
      </w:r>
    </w:p>
    <w:p>
      <w:pPr>
        <w:spacing w:after="0"/>
        <w:ind w:left="0"/>
        <w:jc w:val="both"/>
      </w:pPr>
      <w:r>
        <w:rPr>
          <w:rFonts w:ascii="Times New Roman"/>
          <w:b w:val="false"/>
          <w:i w:val="false"/>
          <w:color w:val="000000"/>
          <w:sz w:val="28"/>
        </w:rPr>
        <w:t>
      3 – часто встречаются ошибки, результаты работы требуют</w:t>
      </w:r>
    </w:p>
    <w:p>
      <w:pPr>
        <w:spacing w:after="0"/>
        <w:ind w:left="0"/>
        <w:jc w:val="both"/>
      </w:pPr>
      <w:r>
        <w:rPr>
          <w:rFonts w:ascii="Times New Roman"/>
          <w:b w:val="false"/>
          <w:i w:val="false"/>
          <w:color w:val="000000"/>
          <w:sz w:val="28"/>
        </w:rPr>
        <w:t>
      проверки и исправлений. Имеются затруднения в планировании своей</w:t>
      </w:r>
    </w:p>
    <w:p>
      <w:pPr>
        <w:spacing w:after="0"/>
        <w:ind w:left="0"/>
        <w:jc w:val="both"/>
      </w:pPr>
      <w:r>
        <w:rPr>
          <w:rFonts w:ascii="Times New Roman"/>
          <w:b w:val="false"/>
          <w:i w:val="false"/>
          <w:color w:val="000000"/>
          <w:sz w:val="28"/>
        </w:rPr>
        <w:t>
      работы и использовании рабочего времени.</w:t>
      </w:r>
    </w:p>
    <w:p>
      <w:pPr>
        <w:spacing w:after="0"/>
        <w:ind w:left="0"/>
        <w:jc w:val="both"/>
      </w:pPr>
      <w:r>
        <w:rPr>
          <w:rFonts w:ascii="Times New Roman"/>
          <w:b w:val="false"/>
          <w:i w:val="false"/>
          <w:color w:val="000000"/>
          <w:sz w:val="28"/>
        </w:rPr>
        <w:t>
      2 – низкое качество работы, результаты работы должны постоянно</w:t>
      </w:r>
    </w:p>
    <w:p>
      <w:pPr>
        <w:spacing w:after="0"/>
        <w:ind w:left="0"/>
        <w:jc w:val="both"/>
      </w:pPr>
      <w:r>
        <w:rPr>
          <w:rFonts w:ascii="Times New Roman"/>
          <w:b w:val="false"/>
          <w:i w:val="false"/>
          <w:color w:val="000000"/>
          <w:sz w:val="28"/>
        </w:rPr>
        <w:t>
      существенно переделываться. Не умеет организовать свою работу.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Инициативность</w:t>
      </w:r>
    </w:p>
    <w:p>
      <w:pPr>
        <w:spacing w:after="0"/>
        <w:ind w:left="0"/>
        <w:jc w:val="both"/>
      </w:pPr>
      <w:r>
        <w:rPr>
          <w:rFonts w:ascii="Times New Roman"/>
          <w:b w:val="false"/>
          <w:i w:val="false"/>
          <w:color w:val="000000"/>
          <w:sz w:val="28"/>
        </w:rPr>
        <w:t>
      5 – инициативен в своей работе и берет на себя дополнительную</w:t>
      </w:r>
    </w:p>
    <w:p>
      <w:pPr>
        <w:spacing w:after="0"/>
        <w:ind w:left="0"/>
        <w:jc w:val="both"/>
      </w:pPr>
      <w:r>
        <w:rPr>
          <w:rFonts w:ascii="Times New Roman"/>
          <w:b w:val="false"/>
          <w:i w:val="false"/>
          <w:color w:val="000000"/>
          <w:sz w:val="28"/>
        </w:rPr>
        <w:t>
      нагрузку, изучает и применяет новый опыт, методы решения вопросов.</w:t>
      </w:r>
    </w:p>
    <w:p>
      <w:pPr>
        <w:spacing w:after="0"/>
        <w:ind w:left="0"/>
        <w:jc w:val="both"/>
      </w:pPr>
      <w:r>
        <w:rPr>
          <w:rFonts w:ascii="Times New Roman"/>
          <w:b w:val="false"/>
          <w:i w:val="false"/>
          <w:color w:val="000000"/>
          <w:sz w:val="28"/>
        </w:rPr>
        <w:t>
      Умеет находить решение в сложных ситуациях.</w:t>
      </w:r>
    </w:p>
    <w:p>
      <w:pPr>
        <w:spacing w:after="0"/>
        <w:ind w:left="0"/>
        <w:jc w:val="both"/>
      </w:pPr>
      <w:r>
        <w:rPr>
          <w:rFonts w:ascii="Times New Roman"/>
          <w:b w:val="false"/>
          <w:i w:val="false"/>
          <w:color w:val="000000"/>
          <w:sz w:val="28"/>
        </w:rPr>
        <w:t>
      4 – готов к выполнению дополнительных поручений и обязанностей,</w:t>
      </w:r>
    </w:p>
    <w:p>
      <w:pPr>
        <w:spacing w:after="0"/>
        <w:ind w:left="0"/>
        <w:jc w:val="both"/>
      </w:pPr>
      <w:r>
        <w:rPr>
          <w:rFonts w:ascii="Times New Roman"/>
          <w:b w:val="false"/>
          <w:i w:val="false"/>
          <w:color w:val="000000"/>
          <w:sz w:val="28"/>
        </w:rPr>
        <w:t>
      оценивает свою работу и пытается сделать ее лучше. Умеет</w:t>
      </w:r>
    </w:p>
    <w:p>
      <w:pPr>
        <w:spacing w:after="0"/>
        <w:ind w:left="0"/>
        <w:jc w:val="both"/>
      </w:pPr>
      <w:r>
        <w:rPr>
          <w:rFonts w:ascii="Times New Roman"/>
          <w:b w:val="false"/>
          <w:i w:val="false"/>
          <w:color w:val="000000"/>
          <w:sz w:val="28"/>
        </w:rPr>
        <w:t>
      самостоятельно решать вопросы текущей работы.</w:t>
      </w:r>
    </w:p>
    <w:p>
      <w:pPr>
        <w:spacing w:after="0"/>
        <w:ind w:left="0"/>
        <w:jc w:val="both"/>
      </w:pPr>
      <w:r>
        <w:rPr>
          <w:rFonts w:ascii="Times New Roman"/>
          <w:b w:val="false"/>
          <w:i w:val="false"/>
          <w:color w:val="000000"/>
          <w:sz w:val="28"/>
        </w:rPr>
        <w:t>
      3 – слабо выражена инициативность, не стремится выполнять</w:t>
      </w:r>
    </w:p>
    <w:p>
      <w:pPr>
        <w:spacing w:after="0"/>
        <w:ind w:left="0"/>
        <w:jc w:val="both"/>
      </w:pPr>
      <w:r>
        <w:rPr>
          <w:rFonts w:ascii="Times New Roman"/>
          <w:b w:val="false"/>
          <w:i w:val="false"/>
          <w:color w:val="000000"/>
          <w:sz w:val="28"/>
        </w:rPr>
        <w:t>
      дополнительные поручения, в основном ожидает решения проблем другими.</w:t>
      </w:r>
    </w:p>
    <w:p>
      <w:pPr>
        <w:spacing w:after="0"/>
        <w:ind w:left="0"/>
        <w:jc w:val="both"/>
      </w:pPr>
      <w:r>
        <w:rPr>
          <w:rFonts w:ascii="Times New Roman"/>
          <w:b w:val="false"/>
          <w:i w:val="false"/>
          <w:color w:val="000000"/>
          <w:sz w:val="28"/>
        </w:rPr>
        <w:t>
      Самостоятельно справляется только с простыми заданиями.</w:t>
      </w:r>
    </w:p>
    <w:p>
      <w:pPr>
        <w:spacing w:after="0"/>
        <w:ind w:left="0"/>
        <w:jc w:val="both"/>
      </w:pPr>
      <w:r>
        <w:rPr>
          <w:rFonts w:ascii="Times New Roman"/>
          <w:b w:val="false"/>
          <w:i w:val="false"/>
          <w:color w:val="000000"/>
          <w:sz w:val="28"/>
        </w:rPr>
        <w:t>
      2 – не проявляет заинтересованности к работе, пассивен, не</w:t>
      </w:r>
    </w:p>
    <w:p>
      <w:pPr>
        <w:spacing w:after="0"/>
        <w:ind w:left="0"/>
        <w:jc w:val="both"/>
      </w:pPr>
      <w:r>
        <w:rPr>
          <w:rFonts w:ascii="Times New Roman"/>
          <w:b w:val="false"/>
          <w:i w:val="false"/>
          <w:color w:val="000000"/>
          <w:sz w:val="28"/>
        </w:rPr>
        <w:t>
      может действовать без указаний руководителя.</w:t>
      </w:r>
    </w:p>
    <w:p>
      <w:pPr>
        <w:spacing w:after="0"/>
        <w:ind w:left="0"/>
        <w:jc w:val="both"/>
      </w:pPr>
      <w:r>
        <w:rPr>
          <w:rFonts w:ascii="Times New Roman"/>
          <w:b w:val="false"/>
          <w:i w:val="false"/>
          <w:color w:val="000000"/>
          <w:sz w:val="28"/>
        </w:rPr>
        <w:t>
      Лидерские качества и способность организовать работу</w:t>
      </w:r>
    </w:p>
    <w:p>
      <w:pPr>
        <w:spacing w:after="0"/>
        <w:ind w:left="0"/>
        <w:jc w:val="both"/>
      </w:pPr>
      <w:r>
        <w:rPr>
          <w:rFonts w:ascii="Times New Roman"/>
          <w:b w:val="false"/>
          <w:i w:val="false"/>
          <w:color w:val="000000"/>
          <w:sz w:val="28"/>
        </w:rPr>
        <w:t>
      5 – может самостоятельно и эффективно работать над</w:t>
      </w:r>
    </w:p>
    <w:p>
      <w:pPr>
        <w:spacing w:after="0"/>
        <w:ind w:left="0"/>
        <w:jc w:val="both"/>
      </w:pPr>
      <w:r>
        <w:rPr>
          <w:rFonts w:ascii="Times New Roman"/>
          <w:b w:val="false"/>
          <w:i w:val="false"/>
          <w:color w:val="000000"/>
          <w:sz w:val="28"/>
        </w:rPr>
        <w:t>
      поставленными задачами. Постоянно нацеливает сотрудников на</w:t>
      </w:r>
    </w:p>
    <w:p>
      <w:pPr>
        <w:spacing w:after="0"/>
        <w:ind w:left="0"/>
        <w:jc w:val="both"/>
      </w:pPr>
      <w:r>
        <w:rPr>
          <w:rFonts w:ascii="Times New Roman"/>
          <w:b w:val="false"/>
          <w:i w:val="false"/>
          <w:color w:val="000000"/>
          <w:sz w:val="28"/>
        </w:rPr>
        <w:t>
      совершенствование и развитие сферы функциональной деятельности.</w:t>
      </w:r>
    </w:p>
    <w:p>
      <w:pPr>
        <w:spacing w:after="0"/>
        <w:ind w:left="0"/>
        <w:jc w:val="both"/>
      </w:pPr>
      <w:r>
        <w:rPr>
          <w:rFonts w:ascii="Times New Roman"/>
          <w:b w:val="false"/>
          <w:i w:val="false"/>
          <w:color w:val="000000"/>
          <w:sz w:val="28"/>
        </w:rPr>
        <w:t>
      Способен принимать нестандартные управленческие решения в условиях,</w:t>
      </w:r>
    </w:p>
    <w:p>
      <w:pPr>
        <w:spacing w:after="0"/>
        <w:ind w:left="0"/>
        <w:jc w:val="both"/>
      </w:pPr>
      <w:r>
        <w:rPr>
          <w:rFonts w:ascii="Times New Roman"/>
          <w:b w:val="false"/>
          <w:i w:val="false"/>
          <w:color w:val="000000"/>
          <w:sz w:val="28"/>
        </w:rPr>
        <w:t>
      когда альтернативные варианты действий не ясны или сомнительны.</w:t>
      </w:r>
    </w:p>
    <w:p>
      <w:pPr>
        <w:spacing w:after="0"/>
        <w:ind w:left="0"/>
        <w:jc w:val="both"/>
      </w:pPr>
      <w:r>
        <w:rPr>
          <w:rFonts w:ascii="Times New Roman"/>
          <w:b w:val="false"/>
          <w:i w:val="false"/>
          <w:color w:val="000000"/>
          <w:sz w:val="28"/>
        </w:rPr>
        <w:t>
      4 – выполняет возложенные задачи с хорошим качеством, постоянно</w:t>
      </w:r>
    </w:p>
    <w:p>
      <w:pPr>
        <w:spacing w:after="0"/>
        <w:ind w:left="0"/>
        <w:jc w:val="both"/>
      </w:pPr>
      <w:r>
        <w:rPr>
          <w:rFonts w:ascii="Times New Roman"/>
          <w:b w:val="false"/>
          <w:i w:val="false"/>
          <w:color w:val="000000"/>
          <w:sz w:val="28"/>
        </w:rPr>
        <w:t>
      нацеливает работников на эффективность текущей деятельности. Способен</w:t>
      </w:r>
    </w:p>
    <w:p>
      <w:pPr>
        <w:spacing w:after="0"/>
        <w:ind w:left="0"/>
        <w:jc w:val="both"/>
      </w:pPr>
      <w:r>
        <w:rPr>
          <w:rFonts w:ascii="Times New Roman"/>
          <w:b w:val="false"/>
          <w:i w:val="false"/>
          <w:color w:val="000000"/>
          <w:sz w:val="28"/>
        </w:rPr>
        <w:t xml:space="preserve">
      своевременно принимать решения в критической ситуации, </w:t>
      </w:r>
    </w:p>
    <w:p>
      <w:pPr>
        <w:spacing w:after="0"/>
        <w:ind w:left="0"/>
        <w:jc w:val="both"/>
      </w:pPr>
      <w:r>
        <w:rPr>
          <w:rFonts w:ascii="Times New Roman"/>
          <w:b w:val="false"/>
          <w:i w:val="false"/>
          <w:color w:val="000000"/>
          <w:sz w:val="28"/>
        </w:rPr>
        <w:t>
      брать ответственность на себя.</w:t>
      </w:r>
    </w:p>
    <w:p>
      <w:pPr>
        <w:spacing w:after="0"/>
        <w:ind w:left="0"/>
        <w:jc w:val="both"/>
      </w:pPr>
      <w:r>
        <w:rPr>
          <w:rFonts w:ascii="Times New Roman"/>
          <w:b w:val="false"/>
          <w:i w:val="false"/>
          <w:color w:val="000000"/>
          <w:sz w:val="28"/>
        </w:rPr>
        <w:t>
      3 – организация работы не всегда позволяет обеспечить полноту и</w:t>
      </w:r>
    </w:p>
    <w:p>
      <w:pPr>
        <w:spacing w:after="0"/>
        <w:ind w:left="0"/>
        <w:jc w:val="both"/>
      </w:pPr>
      <w:r>
        <w:rPr>
          <w:rFonts w:ascii="Times New Roman"/>
          <w:b w:val="false"/>
          <w:i w:val="false"/>
          <w:color w:val="000000"/>
          <w:sz w:val="28"/>
        </w:rPr>
        <w:t>
      своевременность исполнения возложенных функциональных задач,</w:t>
      </w:r>
    </w:p>
    <w:p>
      <w:pPr>
        <w:spacing w:after="0"/>
        <w:ind w:left="0"/>
        <w:jc w:val="both"/>
      </w:pPr>
      <w:r>
        <w:rPr>
          <w:rFonts w:ascii="Times New Roman"/>
          <w:b w:val="false"/>
          <w:i w:val="false"/>
          <w:color w:val="000000"/>
          <w:sz w:val="28"/>
        </w:rPr>
        <w:t>
      поручений и мероприятий. Недостатки в работе устраняются медленно.</w:t>
      </w:r>
    </w:p>
    <w:p>
      <w:pPr>
        <w:spacing w:after="0"/>
        <w:ind w:left="0"/>
        <w:jc w:val="both"/>
      </w:pPr>
      <w:r>
        <w:rPr>
          <w:rFonts w:ascii="Times New Roman"/>
          <w:b w:val="false"/>
          <w:i w:val="false"/>
          <w:color w:val="000000"/>
          <w:sz w:val="28"/>
        </w:rPr>
        <w:t>
      При решении проблем часто испытывает дефицит времени.</w:t>
      </w:r>
    </w:p>
    <w:p>
      <w:pPr>
        <w:spacing w:after="0"/>
        <w:ind w:left="0"/>
        <w:jc w:val="both"/>
      </w:pPr>
      <w:r>
        <w:rPr>
          <w:rFonts w:ascii="Times New Roman"/>
          <w:b w:val="false"/>
          <w:i w:val="false"/>
          <w:color w:val="000000"/>
          <w:sz w:val="28"/>
        </w:rPr>
        <w:t>
      2 – имеются существенные упущения в работе, недостаточные</w:t>
      </w:r>
    </w:p>
    <w:p>
      <w:pPr>
        <w:spacing w:after="0"/>
        <w:ind w:left="0"/>
        <w:jc w:val="both"/>
      </w:pPr>
      <w:r>
        <w:rPr>
          <w:rFonts w:ascii="Times New Roman"/>
          <w:b w:val="false"/>
          <w:i w:val="false"/>
          <w:color w:val="000000"/>
          <w:sz w:val="28"/>
        </w:rPr>
        <w:t>
      навыки решения проблем, при возникновении сложных ситуаций не</w:t>
      </w:r>
    </w:p>
    <w:p>
      <w:pPr>
        <w:spacing w:after="0"/>
        <w:ind w:left="0"/>
        <w:jc w:val="both"/>
      </w:pPr>
      <w:r>
        <w:rPr>
          <w:rFonts w:ascii="Times New Roman"/>
          <w:b w:val="false"/>
          <w:i w:val="false"/>
          <w:color w:val="000000"/>
          <w:sz w:val="28"/>
        </w:rPr>
        <w:t>
      способен принять правильное решение и ответственность.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Знание государственного языка</w:t>
      </w:r>
    </w:p>
    <w:p>
      <w:pPr>
        <w:spacing w:after="0"/>
        <w:ind w:left="0"/>
        <w:jc w:val="both"/>
      </w:pPr>
      <w:r>
        <w:rPr>
          <w:rFonts w:ascii="Times New Roman"/>
          <w:b w:val="false"/>
          <w:i w:val="false"/>
          <w:color w:val="000000"/>
          <w:sz w:val="28"/>
        </w:rPr>
        <w:t>
      5 – легко пишет и читает. Имеет большой словарный запас.</w:t>
      </w:r>
    </w:p>
    <w:p>
      <w:pPr>
        <w:spacing w:after="0"/>
        <w:ind w:left="0"/>
        <w:jc w:val="both"/>
      </w:pPr>
      <w:r>
        <w:rPr>
          <w:rFonts w:ascii="Times New Roman"/>
          <w:b w:val="false"/>
          <w:i w:val="false"/>
          <w:color w:val="000000"/>
          <w:sz w:val="28"/>
        </w:rPr>
        <w:t>
      Понимает устную речь и правильно воспринимает информацию. Может</w:t>
      </w:r>
    </w:p>
    <w:p>
      <w:pPr>
        <w:spacing w:after="0"/>
        <w:ind w:left="0"/>
        <w:jc w:val="both"/>
      </w:pPr>
      <w:r>
        <w:rPr>
          <w:rFonts w:ascii="Times New Roman"/>
          <w:b w:val="false"/>
          <w:i w:val="false"/>
          <w:color w:val="000000"/>
          <w:sz w:val="28"/>
        </w:rPr>
        <w:t>
      эффективно общаться.</w:t>
      </w:r>
    </w:p>
    <w:p>
      <w:pPr>
        <w:spacing w:after="0"/>
        <w:ind w:left="0"/>
        <w:jc w:val="both"/>
      </w:pPr>
      <w:r>
        <w:rPr>
          <w:rFonts w:ascii="Times New Roman"/>
          <w:b w:val="false"/>
          <w:i w:val="false"/>
          <w:color w:val="000000"/>
          <w:sz w:val="28"/>
        </w:rPr>
        <w:t>
      4 – сравнительно легко изъясняется, используя простые структуры</w:t>
      </w:r>
    </w:p>
    <w:p>
      <w:pPr>
        <w:spacing w:after="0"/>
        <w:ind w:left="0"/>
        <w:jc w:val="both"/>
      </w:pPr>
      <w:r>
        <w:rPr>
          <w:rFonts w:ascii="Times New Roman"/>
          <w:b w:val="false"/>
          <w:i w:val="false"/>
          <w:color w:val="000000"/>
          <w:sz w:val="28"/>
        </w:rPr>
        <w:t>
      построения предложений. Его понимают. Словарный запас ограничен, но</w:t>
      </w:r>
    </w:p>
    <w:p>
      <w:pPr>
        <w:spacing w:after="0"/>
        <w:ind w:left="0"/>
        <w:jc w:val="both"/>
      </w:pPr>
      <w:r>
        <w:rPr>
          <w:rFonts w:ascii="Times New Roman"/>
          <w:b w:val="false"/>
          <w:i w:val="false"/>
          <w:color w:val="000000"/>
          <w:sz w:val="28"/>
        </w:rPr>
        <w:t>
      уже может его пополнять непосредственно в процессе общения.</w:t>
      </w:r>
    </w:p>
    <w:p>
      <w:pPr>
        <w:spacing w:after="0"/>
        <w:ind w:left="0"/>
        <w:jc w:val="both"/>
      </w:pPr>
      <w:r>
        <w:rPr>
          <w:rFonts w:ascii="Times New Roman"/>
          <w:b w:val="false"/>
          <w:i w:val="false"/>
          <w:color w:val="000000"/>
          <w:sz w:val="28"/>
        </w:rPr>
        <w:t>
      3 – понимает ограниченный набор фраз, очень сложно общаться по</w:t>
      </w:r>
    </w:p>
    <w:p>
      <w:pPr>
        <w:spacing w:after="0"/>
        <w:ind w:left="0"/>
        <w:jc w:val="both"/>
      </w:pPr>
      <w:r>
        <w:rPr>
          <w:rFonts w:ascii="Times New Roman"/>
          <w:b w:val="false"/>
          <w:i w:val="false"/>
          <w:color w:val="000000"/>
          <w:sz w:val="28"/>
        </w:rPr>
        <w:t>
      любой тематике. Допускает множество ошибок в разговорной речи.</w:t>
      </w:r>
    </w:p>
    <w:p>
      <w:pPr>
        <w:spacing w:after="0"/>
        <w:ind w:left="0"/>
        <w:jc w:val="both"/>
      </w:pPr>
      <w:r>
        <w:rPr>
          <w:rFonts w:ascii="Times New Roman"/>
          <w:b w:val="false"/>
          <w:i w:val="false"/>
          <w:color w:val="000000"/>
          <w:sz w:val="28"/>
        </w:rPr>
        <w:t>
      2 – совсем не знает языка.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Коммуникативность</w:t>
      </w:r>
      <w:r>
        <w:rPr>
          <w:rFonts w:ascii="Times New Roman"/>
          <w:b/>
          <w:i w:val="false"/>
          <w:color w:val="000000"/>
          <w:sz w:val="28"/>
        </w:rPr>
        <w:t xml:space="preserve"> и работа в команде</w:t>
      </w:r>
    </w:p>
    <w:p>
      <w:pPr>
        <w:spacing w:after="0"/>
        <w:ind w:left="0"/>
        <w:jc w:val="both"/>
      </w:pPr>
      <w:r>
        <w:rPr>
          <w:rFonts w:ascii="Times New Roman"/>
          <w:b w:val="false"/>
          <w:i w:val="false"/>
          <w:color w:val="000000"/>
          <w:sz w:val="28"/>
        </w:rPr>
        <w:t>
      5 – эффективно работает во взаимодействии с другими</w:t>
      </w:r>
    </w:p>
    <w:p>
      <w:pPr>
        <w:spacing w:after="0"/>
        <w:ind w:left="0"/>
        <w:jc w:val="both"/>
      </w:pPr>
      <w:r>
        <w:rPr>
          <w:rFonts w:ascii="Times New Roman"/>
          <w:b w:val="false"/>
          <w:i w:val="false"/>
          <w:color w:val="000000"/>
          <w:sz w:val="28"/>
        </w:rPr>
        <w:t>
      сотрудниками, делится своими знаниями и опытом.</w:t>
      </w:r>
    </w:p>
    <w:p>
      <w:pPr>
        <w:spacing w:after="0"/>
        <w:ind w:left="0"/>
        <w:jc w:val="both"/>
      </w:pPr>
      <w:r>
        <w:rPr>
          <w:rFonts w:ascii="Times New Roman"/>
          <w:b w:val="false"/>
          <w:i w:val="false"/>
          <w:color w:val="000000"/>
          <w:sz w:val="28"/>
        </w:rPr>
        <w:t>
      4 – умеет координировать свою деятельность с другими, проявляет</w:t>
      </w:r>
    </w:p>
    <w:p>
      <w:pPr>
        <w:spacing w:after="0"/>
        <w:ind w:left="0"/>
        <w:jc w:val="both"/>
      </w:pPr>
      <w:r>
        <w:rPr>
          <w:rFonts w:ascii="Times New Roman"/>
          <w:b w:val="false"/>
          <w:i w:val="false"/>
          <w:color w:val="000000"/>
          <w:sz w:val="28"/>
        </w:rPr>
        <w:t>
      готовность к деловому сотрудничеству, при необходимости помогает</w:t>
      </w:r>
    </w:p>
    <w:p>
      <w:pPr>
        <w:spacing w:after="0"/>
        <w:ind w:left="0"/>
        <w:jc w:val="both"/>
      </w:pPr>
      <w:r>
        <w:rPr>
          <w:rFonts w:ascii="Times New Roman"/>
          <w:b w:val="false"/>
          <w:i w:val="false"/>
          <w:color w:val="000000"/>
          <w:sz w:val="28"/>
        </w:rPr>
        <w:t>
      коллегам.</w:t>
      </w:r>
    </w:p>
    <w:p>
      <w:pPr>
        <w:spacing w:after="0"/>
        <w:ind w:left="0"/>
        <w:jc w:val="both"/>
      </w:pPr>
      <w:r>
        <w:rPr>
          <w:rFonts w:ascii="Times New Roman"/>
          <w:b w:val="false"/>
          <w:i w:val="false"/>
          <w:color w:val="000000"/>
          <w:sz w:val="28"/>
        </w:rPr>
        <w:t>
      3 – сосредотачивается только на своих функциях и обязанностях,</w:t>
      </w:r>
    </w:p>
    <w:p>
      <w:pPr>
        <w:spacing w:after="0"/>
        <w:ind w:left="0"/>
        <w:jc w:val="both"/>
      </w:pPr>
      <w:r>
        <w:rPr>
          <w:rFonts w:ascii="Times New Roman"/>
          <w:b w:val="false"/>
          <w:i w:val="false"/>
          <w:color w:val="000000"/>
          <w:sz w:val="28"/>
        </w:rPr>
        <w:t>
      может уклоняться от необходимого делового сотрудничества, неохотно</w:t>
      </w:r>
    </w:p>
    <w:p>
      <w:pPr>
        <w:spacing w:after="0"/>
        <w:ind w:left="0"/>
        <w:jc w:val="both"/>
      </w:pPr>
      <w:r>
        <w:rPr>
          <w:rFonts w:ascii="Times New Roman"/>
          <w:b w:val="false"/>
          <w:i w:val="false"/>
          <w:color w:val="000000"/>
          <w:sz w:val="28"/>
        </w:rPr>
        <w:t>
      оказывает поддержку команде.</w:t>
      </w:r>
    </w:p>
    <w:p>
      <w:pPr>
        <w:spacing w:after="0"/>
        <w:ind w:left="0"/>
        <w:jc w:val="both"/>
      </w:pPr>
      <w:r>
        <w:rPr>
          <w:rFonts w:ascii="Times New Roman"/>
          <w:b w:val="false"/>
          <w:i w:val="false"/>
          <w:color w:val="000000"/>
          <w:sz w:val="28"/>
        </w:rPr>
        <w:t>
      2 – не стремится к сотрудничеству с другими сотрудниками,</w:t>
      </w:r>
    </w:p>
    <w:p>
      <w:pPr>
        <w:spacing w:after="0"/>
        <w:ind w:left="0"/>
        <w:jc w:val="both"/>
      </w:pPr>
      <w:r>
        <w:rPr>
          <w:rFonts w:ascii="Times New Roman"/>
          <w:b w:val="false"/>
          <w:i w:val="false"/>
          <w:color w:val="000000"/>
          <w:sz w:val="28"/>
        </w:rPr>
        <w:t>
      отказывается от участия в командной работе. В случае необходимости</w:t>
      </w:r>
    </w:p>
    <w:p>
      <w:pPr>
        <w:spacing w:after="0"/>
        <w:ind w:left="0"/>
        <w:jc w:val="both"/>
      </w:pPr>
      <w:r>
        <w:rPr>
          <w:rFonts w:ascii="Times New Roman"/>
          <w:b w:val="false"/>
          <w:i w:val="false"/>
          <w:color w:val="000000"/>
          <w:sz w:val="28"/>
        </w:rPr>
        <w:t>
      указываются дополнительные сведения, характеризующие государственного</w:t>
      </w:r>
    </w:p>
    <w:p>
      <w:pPr>
        <w:spacing w:after="0"/>
        <w:ind w:left="0"/>
        <w:jc w:val="both"/>
      </w:pPr>
      <w:r>
        <w:rPr>
          <w:rFonts w:ascii="Times New Roman"/>
          <w:b w:val="false"/>
          <w:i w:val="false"/>
          <w:color w:val="000000"/>
          <w:sz w:val="28"/>
        </w:rPr>
        <w:t>
      служащего. Данные сведения даются в произвольной форме, без баллов.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аттестации в области здравоохранения</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Аттестационный лист</w:t>
      </w:r>
    </w:p>
    <w:p>
      <w:pPr>
        <w:spacing w:after="0"/>
        <w:ind w:left="0"/>
        <w:jc w:val="both"/>
      </w:pPr>
      <w:r>
        <w:rPr>
          <w:rFonts w:ascii="Times New Roman"/>
          <w:b w:val="false"/>
          <w:i w:val="false"/>
          <w:color w:val="000000"/>
          <w:sz w:val="28"/>
        </w:rPr>
        <w:t>
      Фамилия, имя, отчество (при наличии) аттестуемого лица 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Дата рождения ______________________________________________________</w:t>
      </w:r>
    </w:p>
    <w:p>
      <w:pPr>
        <w:spacing w:after="0"/>
        <w:ind w:left="0"/>
        <w:jc w:val="both"/>
      </w:pPr>
      <w:r>
        <w:rPr>
          <w:rFonts w:ascii="Times New Roman"/>
          <w:b w:val="false"/>
          <w:i w:val="false"/>
          <w:color w:val="000000"/>
          <w:sz w:val="28"/>
        </w:rPr>
        <w:t>
      Сведения об образовании ____________________________________________</w:t>
      </w:r>
    </w:p>
    <w:p>
      <w:pPr>
        <w:spacing w:after="0"/>
        <w:ind w:left="0"/>
        <w:jc w:val="both"/>
      </w:pPr>
      <w:r>
        <w:rPr>
          <w:rFonts w:ascii="Times New Roman"/>
          <w:b w:val="false"/>
          <w:i w:val="false"/>
          <w:color w:val="000000"/>
          <w:sz w:val="28"/>
        </w:rPr>
        <w:t>
      Сведения о повышении квалификации (за последние 3 года) 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Должность и дата назначения (утвержденная на эту должность)_________</w:t>
      </w:r>
    </w:p>
    <w:p>
      <w:pPr>
        <w:spacing w:after="0"/>
        <w:ind w:left="0"/>
        <w:jc w:val="both"/>
      </w:pPr>
      <w:r>
        <w:rPr>
          <w:rFonts w:ascii="Times New Roman"/>
          <w:b w:val="false"/>
          <w:i w:val="false"/>
          <w:color w:val="000000"/>
          <w:sz w:val="28"/>
        </w:rPr>
        <w:t>
      Общий трудовой стаж ____________</w:t>
      </w:r>
    </w:p>
    <w:p>
      <w:pPr>
        <w:spacing w:after="0"/>
        <w:ind w:left="0"/>
        <w:jc w:val="both"/>
      </w:pPr>
      <w:r>
        <w:rPr>
          <w:rFonts w:ascii="Times New Roman"/>
          <w:b w:val="false"/>
          <w:i w:val="false"/>
          <w:color w:val="000000"/>
          <w:sz w:val="28"/>
        </w:rPr>
        <w:t>
      Стаж работы на данной должности ____________________________________</w:t>
      </w:r>
    </w:p>
    <w:p>
      <w:pPr>
        <w:spacing w:after="0"/>
        <w:ind w:left="0"/>
        <w:jc w:val="both"/>
      </w:pPr>
      <w:r>
        <w:rPr>
          <w:rFonts w:ascii="Times New Roman"/>
          <w:b w:val="false"/>
          <w:i w:val="false"/>
          <w:color w:val="000000"/>
          <w:sz w:val="28"/>
        </w:rPr>
        <w:t>
      Наличие сертификата специалиста о присвоении квалификационной</w:t>
      </w:r>
    </w:p>
    <w:p>
      <w:pPr>
        <w:spacing w:after="0"/>
        <w:ind w:left="0"/>
        <w:jc w:val="both"/>
      </w:pPr>
      <w:r>
        <w:rPr>
          <w:rFonts w:ascii="Times New Roman"/>
          <w:b w:val="false"/>
          <w:i w:val="false"/>
          <w:color w:val="000000"/>
          <w:sz w:val="28"/>
        </w:rPr>
        <w:t>
      категории или без таковой ____________</w:t>
      </w:r>
    </w:p>
    <w:p>
      <w:pPr>
        <w:spacing w:after="0"/>
        <w:ind w:left="0"/>
        <w:jc w:val="both"/>
      </w:pPr>
      <w:r>
        <w:rPr>
          <w:rFonts w:ascii="Times New Roman"/>
          <w:b w:val="false"/>
          <w:i w:val="false"/>
          <w:color w:val="000000"/>
          <w:sz w:val="28"/>
        </w:rPr>
        <w:t>
      Результаты тестирования _______ %</w:t>
      </w:r>
    </w:p>
    <w:p>
      <w:pPr>
        <w:spacing w:after="0"/>
        <w:ind w:left="0"/>
        <w:jc w:val="both"/>
      </w:pPr>
      <w:r>
        <w:rPr>
          <w:rFonts w:ascii="Times New Roman"/>
          <w:b w:val="false"/>
          <w:i w:val="false"/>
          <w:color w:val="000000"/>
          <w:sz w:val="28"/>
        </w:rPr>
        <w:t>
      На заседании присутствовало ______ членов аттестационной комиссии</w:t>
      </w:r>
    </w:p>
    <w:p>
      <w:pPr>
        <w:spacing w:after="0"/>
        <w:ind w:left="0"/>
        <w:jc w:val="both"/>
      </w:pPr>
      <w:r>
        <w:rPr>
          <w:rFonts w:ascii="Times New Roman"/>
          <w:b w:val="false"/>
          <w:i w:val="false"/>
          <w:color w:val="000000"/>
          <w:sz w:val="28"/>
        </w:rPr>
        <w:t>
      Количество голосов:</w:t>
      </w:r>
    </w:p>
    <w:p>
      <w:pPr>
        <w:spacing w:after="0"/>
        <w:ind w:left="0"/>
        <w:jc w:val="both"/>
      </w:pPr>
      <w:r>
        <w:rPr>
          <w:rFonts w:ascii="Times New Roman"/>
          <w:b w:val="false"/>
          <w:i w:val="false"/>
          <w:color w:val="000000"/>
          <w:sz w:val="28"/>
        </w:rPr>
        <w:t>
      "соответствует занимаемой должности/аттестован" ________</w:t>
      </w:r>
    </w:p>
    <w:p>
      <w:pPr>
        <w:spacing w:after="0"/>
        <w:ind w:left="0"/>
        <w:jc w:val="both"/>
      </w:pPr>
      <w:r>
        <w:rPr>
          <w:rFonts w:ascii="Times New Roman"/>
          <w:b w:val="false"/>
          <w:i w:val="false"/>
          <w:color w:val="000000"/>
          <w:sz w:val="28"/>
        </w:rPr>
        <w:t>
      "подлежит повторному собеседованию" _____</w:t>
      </w:r>
    </w:p>
    <w:p>
      <w:pPr>
        <w:spacing w:after="0"/>
        <w:ind w:left="0"/>
        <w:jc w:val="both"/>
      </w:pPr>
      <w:r>
        <w:rPr>
          <w:rFonts w:ascii="Times New Roman"/>
          <w:b w:val="false"/>
          <w:i w:val="false"/>
          <w:color w:val="000000"/>
          <w:sz w:val="28"/>
        </w:rPr>
        <w:t xml:space="preserve">
      "не соответствует занимаемой должности/не аттестован" ______ </w:t>
      </w:r>
    </w:p>
    <w:p>
      <w:pPr>
        <w:spacing w:after="0"/>
        <w:ind w:left="0"/>
        <w:jc w:val="both"/>
      </w:pPr>
      <w:r>
        <w:rPr>
          <w:rFonts w:ascii="Times New Roman"/>
          <w:b w:val="false"/>
          <w:i w:val="false"/>
          <w:color w:val="000000"/>
          <w:sz w:val="28"/>
        </w:rPr>
        <w:t>
      Решение аттестационной комиссии ____________________________________</w:t>
      </w:r>
    </w:p>
    <w:p>
      <w:pPr>
        <w:spacing w:after="0"/>
        <w:ind w:left="0"/>
        <w:jc w:val="both"/>
      </w:pPr>
      <w:r>
        <w:rPr>
          <w:rFonts w:ascii="Times New Roman"/>
          <w:b w:val="false"/>
          <w:i w:val="false"/>
          <w:color w:val="000000"/>
          <w:sz w:val="28"/>
        </w:rPr>
        <w:t>
      Председатель аттестационной комиссии _______________________________</w:t>
      </w:r>
    </w:p>
    <w:p>
      <w:pPr>
        <w:spacing w:after="0"/>
        <w:ind w:left="0"/>
        <w:jc w:val="both"/>
      </w:pPr>
      <w:r>
        <w:rPr>
          <w:rFonts w:ascii="Times New Roman"/>
          <w:b w:val="false"/>
          <w:i w:val="false"/>
          <w:color w:val="000000"/>
          <w:sz w:val="28"/>
        </w:rPr>
        <w:t>
      Секретарь аттестационной комиссии __________________________________</w:t>
      </w:r>
    </w:p>
    <w:p>
      <w:pPr>
        <w:spacing w:after="0"/>
        <w:ind w:left="0"/>
        <w:jc w:val="both"/>
      </w:pPr>
      <w:r>
        <w:rPr>
          <w:rFonts w:ascii="Times New Roman"/>
          <w:b w:val="false"/>
          <w:i w:val="false"/>
          <w:color w:val="000000"/>
          <w:sz w:val="28"/>
        </w:rPr>
        <w:t>
      Члены аттестационной комиссии: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Дата проведения аттестации "__" __________ 20__ год</w:t>
      </w:r>
    </w:p>
    <w:p>
      <w:pPr>
        <w:spacing w:after="0"/>
        <w:ind w:left="0"/>
        <w:jc w:val="both"/>
      </w:pPr>
      <w:r>
        <w:rPr>
          <w:rFonts w:ascii="Times New Roman"/>
          <w:b w:val="false"/>
          <w:i w:val="false"/>
          <w:color w:val="000000"/>
          <w:sz w:val="28"/>
        </w:rPr>
        <w:t>
      с аттестационным листом ознакомился ________________________________</w:t>
      </w:r>
    </w:p>
    <w:p>
      <w:pPr>
        <w:spacing w:after="0"/>
        <w:ind w:left="0"/>
        <w:jc w:val="both"/>
      </w:pPr>
      <w:r>
        <w:rPr>
          <w:rFonts w:ascii="Times New Roman"/>
          <w:b w:val="false"/>
          <w:i w:val="false"/>
          <w:color w:val="000000"/>
          <w:sz w:val="28"/>
        </w:rPr>
        <w:t>
                                         (подпись аттестуемого лица и дата)</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аттестации в области здравоохранения</w:t>
            </w:r>
          </w:p>
        </w:tc>
      </w:tr>
    </w:tbl>
    <w:p>
      <w:pPr>
        <w:spacing w:after="0"/>
        <w:ind w:left="0"/>
        <w:jc w:val="left"/>
      </w:pPr>
      <w:r>
        <w:rPr>
          <w:rFonts w:ascii="Times New Roman"/>
          <w:b/>
          <w:i w:val="false"/>
          <w:color w:val="000000"/>
        </w:rPr>
        <w:t xml:space="preserve"> Структура</w:t>
      </w:r>
      <w:r>
        <w:br/>
      </w:r>
      <w:r>
        <w:rPr>
          <w:rFonts w:ascii="Times New Roman"/>
          <w:b/>
          <w:i w:val="false"/>
          <w:color w:val="000000"/>
        </w:rPr>
        <w:t>отчета о деятельности</w:t>
      </w:r>
      <w:r>
        <w:br/>
      </w:r>
      <w:r>
        <w:rPr>
          <w:rFonts w:ascii="Times New Roman"/>
          <w:b/>
          <w:i w:val="false"/>
          <w:color w:val="000000"/>
        </w:rPr>
        <w:t>организации за ____________ годы (последние 3 года)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Общие сведения</w:t>
      </w:r>
    </w:p>
    <w:p>
      <w:pPr>
        <w:spacing w:after="0"/>
        <w:ind w:left="0"/>
        <w:jc w:val="both"/>
      </w:pPr>
      <w:r>
        <w:rPr>
          <w:rFonts w:ascii="Times New Roman"/>
          <w:b w:val="false"/>
          <w:i w:val="false"/>
          <w:color w:val="000000"/>
          <w:sz w:val="28"/>
        </w:rPr>
        <w:t>
      Полное наименование организации;</w:t>
      </w:r>
    </w:p>
    <w:p>
      <w:pPr>
        <w:spacing w:after="0"/>
        <w:ind w:left="0"/>
        <w:jc w:val="both"/>
      </w:pPr>
      <w:r>
        <w:rPr>
          <w:rFonts w:ascii="Times New Roman"/>
          <w:b w:val="false"/>
          <w:i w:val="false"/>
          <w:color w:val="000000"/>
          <w:sz w:val="28"/>
        </w:rPr>
        <w:t xml:space="preserve">
      Юридический адрес и место нахождения; </w:t>
      </w:r>
    </w:p>
    <w:p>
      <w:pPr>
        <w:spacing w:after="0"/>
        <w:ind w:left="0"/>
        <w:jc w:val="both"/>
      </w:pPr>
      <w:r>
        <w:rPr>
          <w:rFonts w:ascii="Times New Roman"/>
          <w:b w:val="false"/>
          <w:i w:val="false"/>
          <w:color w:val="000000"/>
          <w:sz w:val="28"/>
        </w:rPr>
        <w:t xml:space="preserve">
      Организационная структура; </w:t>
      </w:r>
    </w:p>
    <w:p>
      <w:pPr>
        <w:spacing w:after="0"/>
        <w:ind w:left="0"/>
        <w:jc w:val="both"/>
      </w:pPr>
      <w:r>
        <w:rPr>
          <w:rFonts w:ascii="Times New Roman"/>
          <w:b w:val="false"/>
          <w:i w:val="false"/>
          <w:color w:val="000000"/>
          <w:sz w:val="28"/>
        </w:rPr>
        <w:t>
      Аккредитация (при наличии)</w:t>
      </w:r>
    </w:p>
    <w:p>
      <w:pPr>
        <w:spacing w:after="0"/>
        <w:ind w:left="0"/>
        <w:jc w:val="both"/>
      </w:pPr>
      <w:r>
        <w:rPr>
          <w:rFonts w:ascii="Times New Roman"/>
          <w:b w:val="false"/>
          <w:i w:val="false"/>
          <w:color w:val="000000"/>
          <w:sz w:val="28"/>
        </w:rPr>
        <w:t>
      Подведомственные организации местных исполнительных органов;</w:t>
      </w:r>
    </w:p>
    <w:p>
      <w:pPr>
        <w:spacing w:after="0"/>
        <w:ind w:left="0"/>
        <w:jc w:val="both"/>
      </w:pPr>
      <w:r>
        <w:rPr>
          <w:rFonts w:ascii="Times New Roman"/>
          <w:b w:val="false"/>
          <w:i w:val="false"/>
          <w:color w:val="000000"/>
          <w:sz w:val="28"/>
        </w:rPr>
        <w:t>
      Другая информация;</w:t>
      </w:r>
    </w:p>
    <w:p>
      <w:pPr>
        <w:spacing w:after="0"/>
        <w:ind w:left="0"/>
        <w:jc w:val="both"/>
      </w:pPr>
      <w:r>
        <w:rPr>
          <w:rFonts w:ascii="Times New Roman"/>
          <w:b w:val="false"/>
          <w:i w:val="false"/>
          <w:color w:val="000000"/>
          <w:sz w:val="28"/>
        </w:rPr>
        <w:t>
      Штатная численность и анализ кадрового состава.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Анализ финансово-хозяйственной деятельности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Финансовое состояние и результаты финансово-хозяйственной деятельности; </w:t>
      </w:r>
    </w:p>
    <w:p>
      <w:pPr>
        <w:spacing w:after="0"/>
        <w:ind w:left="0"/>
        <w:jc w:val="both"/>
      </w:pPr>
      <w:r>
        <w:rPr>
          <w:rFonts w:ascii="Times New Roman"/>
          <w:b w:val="false"/>
          <w:i w:val="false"/>
          <w:color w:val="000000"/>
          <w:sz w:val="28"/>
        </w:rPr>
        <w:t xml:space="preserve">
      Финансовые показатели за последние 3 года.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Стратегические направления развития</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Миссия, видение, задачи, стратегические направления развития.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Отчет по основным направлениям деятельности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Отчет об эффективном использовании бюджетных средств; </w:t>
      </w:r>
    </w:p>
    <w:p>
      <w:pPr>
        <w:spacing w:after="0"/>
        <w:ind w:left="0"/>
        <w:jc w:val="both"/>
      </w:pPr>
      <w:r>
        <w:rPr>
          <w:rFonts w:ascii="Times New Roman"/>
          <w:b w:val="false"/>
          <w:i w:val="false"/>
          <w:color w:val="000000"/>
          <w:sz w:val="28"/>
        </w:rPr>
        <w:t>
      Для стационаров отчет об эффективности использования коечного фонда, уровня потребления стационарной помощи, внедрения дифференцированной оплаты, информацию о финансово-хозяйственной деятельности;</w:t>
      </w:r>
    </w:p>
    <w:p>
      <w:pPr>
        <w:spacing w:after="0"/>
        <w:ind w:left="0"/>
        <w:jc w:val="both"/>
      </w:pPr>
      <w:r>
        <w:rPr>
          <w:rFonts w:ascii="Times New Roman"/>
          <w:b w:val="false"/>
          <w:i w:val="false"/>
          <w:color w:val="000000"/>
          <w:sz w:val="28"/>
        </w:rPr>
        <w:t xml:space="preserve">
      Для первичной медико-санитарной помощи – индикаторы, влияющие на выплату стимулирующего компонента подушевого норматива.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План работы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Плановые мероприятия на следующий отчетный период;</w:t>
      </w:r>
    </w:p>
    <w:p>
      <w:pPr>
        <w:spacing w:after="0"/>
        <w:ind w:left="0"/>
        <w:jc w:val="both"/>
      </w:pPr>
      <w:r>
        <w:rPr>
          <w:rFonts w:ascii="Times New Roman"/>
          <w:b w:val="false"/>
          <w:i w:val="false"/>
          <w:color w:val="000000"/>
          <w:sz w:val="28"/>
        </w:rPr>
        <w:t>
      Плановые показатели деятельности на следующий отчетный период.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аттестации в области здравоохранения</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Лист оценки</w:t>
      </w:r>
      <w:r>
        <w:br/>
      </w:r>
      <w:r>
        <w:rPr>
          <w:rFonts w:ascii="Times New Roman"/>
          <w:b/>
          <w:i w:val="false"/>
          <w:color w:val="000000"/>
        </w:rPr>
        <w:t>персонального собеседования аттестуемого лица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аттестуемого лица)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в должности _________________________________________________________</w:t>
      </w:r>
    </w:p>
    <w:p>
      <w:pPr>
        <w:spacing w:after="0"/>
        <w:ind w:left="0"/>
        <w:jc w:val="both"/>
      </w:pPr>
      <w:r>
        <w:rPr>
          <w:rFonts w:ascii="Times New Roman"/>
          <w:b w:val="false"/>
          <w:i w:val="false"/>
          <w:color w:val="000000"/>
          <w:sz w:val="28"/>
        </w:rPr>
        <w:t>
                             (наименование должности)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5936"/>
        <w:gridCol w:w="2081"/>
        <w:gridCol w:w="1878"/>
        <w:gridCol w:w="1676"/>
      </w:tblGrid>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критерию (0 баллов)</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 соответствует (1 балл)</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(2 балла)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Содержание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Презентация соответствует структуре отчета о деятельности организации за отчетный период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Сравнительные данные в динамике (с аналогичным периодом прошлого года) с обязательным освещением индикаторов согласно приложения 3</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Представленные стратегические направления деятельности соответствуют целям и задачам отрасли и потребности населения</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Регламент и изложение материала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слайдов соответствует содержанию и продолжительности выступления (для 10-минутного выступления рекомендуется использовать не более 10 слайдов)</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Аттестуемое лицо свободно владеет содержанием, свободно и компетентно отвечает на вопросы и замечания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Наглядность материалов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Иллюстрации хорошего качества, помогают наиболее полно раскрыть тему, не отвлекают от содержания, используются средства наглядности информации (таблицы, схемы, графики и другие)</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оценки: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5"/>
        <w:gridCol w:w="9525"/>
      </w:tblGrid>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Отлично </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удовлетворительно</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Рекомендации члена аттестационной комиссии</w:t>
      </w:r>
    </w:p>
    <w:p>
      <w:pPr>
        <w:spacing w:after="0"/>
        <w:ind w:left="0"/>
        <w:jc w:val="both"/>
      </w:pPr>
      <w:r>
        <w:rPr>
          <w:rFonts w:ascii="Times New Roman"/>
          <w:b w:val="false"/>
          <w:i w:val="false"/>
          <w:color w:val="000000"/>
          <w:sz w:val="28"/>
        </w:rPr>
        <w:t>
            1) соответствует занимаемой должности/аттестован;</w:t>
      </w:r>
    </w:p>
    <w:p>
      <w:pPr>
        <w:spacing w:after="0"/>
        <w:ind w:left="0"/>
        <w:jc w:val="both"/>
      </w:pPr>
      <w:r>
        <w:rPr>
          <w:rFonts w:ascii="Times New Roman"/>
          <w:b w:val="false"/>
          <w:i w:val="false"/>
          <w:color w:val="000000"/>
          <w:sz w:val="28"/>
        </w:rPr>
        <w:t>
            2) подлежит повторному собеседованию;</w:t>
      </w:r>
    </w:p>
    <w:p>
      <w:pPr>
        <w:spacing w:after="0"/>
        <w:ind w:left="0"/>
        <w:jc w:val="both"/>
      </w:pPr>
      <w:r>
        <w:rPr>
          <w:rFonts w:ascii="Times New Roman"/>
          <w:b w:val="false"/>
          <w:i w:val="false"/>
          <w:color w:val="000000"/>
          <w:sz w:val="28"/>
        </w:rPr>
        <w:t>
            3) не соответствует занимаемой должности/не аттестован.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(краткий комментарий)</w:t>
      </w:r>
    </w:p>
    <w:p>
      <w:pPr>
        <w:spacing w:after="0"/>
        <w:ind w:left="0"/>
        <w:jc w:val="both"/>
      </w:pPr>
      <w:r>
        <w:rPr>
          <w:rFonts w:ascii="Times New Roman"/>
          <w:b w:val="false"/>
          <w:i w:val="false"/>
          <w:color w:val="000000"/>
          <w:sz w:val="28"/>
        </w:rPr>
        <w:t>
      _________________________________________ ___________________________</w:t>
      </w:r>
    </w:p>
    <w:p>
      <w:pPr>
        <w:spacing w:after="0"/>
        <w:ind w:left="0"/>
        <w:jc w:val="both"/>
      </w:pPr>
      <w:r>
        <w:rPr>
          <w:rFonts w:ascii="Times New Roman"/>
          <w:b w:val="false"/>
          <w:i w:val="false"/>
          <w:color w:val="000000"/>
          <w:sz w:val="28"/>
        </w:rPr>
        <w:t xml:space="preserve">
         Ф.И.О. члена аттестационной комиссии            подпись </w:t>
      </w:r>
    </w:p>
    <w:p>
      <w:pPr>
        <w:spacing w:after="0"/>
        <w:ind w:left="0"/>
        <w:jc w:val="both"/>
      </w:pPr>
      <w:r>
        <w:rPr>
          <w:rFonts w:ascii="Times New Roman"/>
          <w:b w:val="false"/>
          <w:i w:val="false"/>
          <w:color w:val="000000"/>
          <w:sz w:val="28"/>
        </w:rPr>
        <w:t>
            "__" __________ 20__ 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