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7e14" w14:textId="9167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Счетного комитета по контролю за исполнением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2 июля 2014 года № 2-НҚ. Зарегистрировано в Министерстве юстиции Республики Казахстан 1 августа 2014 года № 9663. Утратило силу нормативным постановлением Счетного комитета по контролю за исполнением республиканского бюджета от 28 ноября 2015 года № 8-НҚ</w:t>
      </w:r>
    </w:p>
    <w:p>
      <w:pPr>
        <w:spacing w:after="0"/>
        <w:ind w:left="0"/>
        <w:jc w:val="both"/>
      </w:pPr>
      <w:r>
        <w:rPr>
          <w:rFonts w:ascii="Times New Roman"/>
          <w:b w:val="false"/>
          <w:i w:val="false"/>
          <w:color w:val="ff0000"/>
          <w:sz w:val="28"/>
        </w:rPr>
        <w:t xml:space="preserve">      Сноска. Утратило силу нормативным постановлением Счетного комитета по контролю за исполнением республиканского бюджета от 28.11.2015 </w:t>
      </w:r>
      <w:r>
        <w:rPr>
          <w:rFonts w:ascii="Times New Roman"/>
          <w:b w:val="false"/>
          <w:i w:val="false"/>
          <w:color w:val="ff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а также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от 24 марта 1998 года «О нормативных правовых актах» Счетный комитет по контролю за исполнением республиканского бюджета (далее – Счетный комитет)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Счетного комитета.</w:t>
      </w:r>
      <w:r>
        <w:br/>
      </w:r>
      <w:r>
        <w:rPr>
          <w:rFonts w:ascii="Times New Roman"/>
          <w:b w:val="false"/>
          <w:i w:val="false"/>
          <w:color w:val="000000"/>
          <w:sz w:val="28"/>
        </w:rPr>
        <w:t>
</w:t>
      </w:r>
      <w:r>
        <w:rPr>
          <w:rFonts w:ascii="Times New Roman"/>
          <w:b w:val="false"/>
          <w:i w:val="false"/>
          <w:color w:val="000000"/>
          <w:sz w:val="28"/>
        </w:rPr>
        <w:t>
      2. Юридическому отделу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3) размещение настоящего нормативного постановления на интернет-ресурсе Счетного комитета.</w:t>
      </w:r>
      <w:r>
        <w:br/>
      </w:r>
      <w:r>
        <w:rPr>
          <w:rFonts w:ascii="Times New Roman"/>
          <w:b w:val="false"/>
          <w:i w:val="false"/>
          <w:color w:val="000000"/>
          <w:sz w:val="28"/>
        </w:rPr>
        <w:t>
</w:t>
      </w:r>
      <w:r>
        <w:rPr>
          <w:rFonts w:ascii="Times New Roman"/>
          <w:b w:val="false"/>
          <w:i w:val="false"/>
          <w:color w:val="000000"/>
          <w:sz w:val="28"/>
        </w:rPr>
        <w:t>
      3. Контроль за исполнением нормативного постановления возложить на руководителя аппарата Счетного комитета.</w:t>
      </w:r>
      <w:r>
        <w:br/>
      </w:r>
      <w:r>
        <w:rPr>
          <w:rFonts w:ascii="Times New Roman"/>
          <w:b w:val="false"/>
          <w:i w:val="false"/>
          <w:color w:val="000000"/>
          <w:sz w:val="28"/>
        </w:rPr>
        <w:t>
</w:t>
      </w: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К. Джанбурчин</w:t>
      </w:r>
    </w:p>
    <w:bookmarkStart w:name="z9"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нормативным постановлением </w:t>
      </w:r>
      <w:r>
        <w:br/>
      </w:r>
      <w:r>
        <w:rPr>
          <w:rFonts w:ascii="Times New Roman"/>
          <w:b w:val="false"/>
          <w:i w:val="false"/>
          <w:color w:val="000000"/>
          <w:sz w:val="28"/>
        </w:rPr>
        <w:t>
Счетного комитета по контролю</w:t>
      </w:r>
      <w:r>
        <w:br/>
      </w:r>
      <w:r>
        <w:rPr>
          <w:rFonts w:ascii="Times New Roman"/>
          <w:b w:val="false"/>
          <w:i w:val="false"/>
          <w:color w:val="000000"/>
          <w:sz w:val="28"/>
        </w:rPr>
        <w:t xml:space="preserve">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2 июля 2014 года № 2–НҚ </w:t>
      </w:r>
    </w:p>
    <w:bookmarkEnd w:id="1"/>
    <w:bookmarkStart w:name="z10" w:id="2"/>
    <w:p>
      <w:pPr>
        <w:spacing w:after="0"/>
        <w:ind w:left="0"/>
        <w:jc w:val="left"/>
      </w:pPr>
      <w:r>
        <w:rPr>
          <w:rFonts w:ascii="Times New Roman"/>
          <w:b/>
          <w:i w:val="false"/>
          <w:color w:val="000000"/>
        </w:rPr>
        <w:t xml:space="preserve"> 
Регламент Счетного комитета по контролю за исполнением</w:t>
      </w:r>
      <w:r>
        <w:br/>
      </w:r>
      <w:r>
        <w:rPr>
          <w:rFonts w:ascii="Times New Roman"/>
          <w:b/>
          <w:i w:val="false"/>
          <w:color w:val="000000"/>
        </w:rPr>
        <w:t>
республиканского бюджета</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Настоящий Регламент Счетного комитета по контролю за исполнением республиканского бюджета (далее - Регламент) регулирует внутренний порядок деятельности Счетного комитета по контролю за исполнением республиканского бюджета (далее – Счетный комитет) в процессе выполнения возложенных на него задач и функций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 и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Действие настоящего Регламента не распространяется на:</w:t>
      </w:r>
      <w:r>
        <w:br/>
      </w:r>
      <w:r>
        <w:rPr>
          <w:rFonts w:ascii="Times New Roman"/>
          <w:b w:val="false"/>
          <w:i w:val="false"/>
          <w:color w:val="000000"/>
          <w:sz w:val="28"/>
        </w:rPr>
        <w:t>
      1) организацию и ведение секретного и несекретного делопроизводства, осуществление приема, обработки и распределения корреспонденции, в том числе ведение электронного документооборота;</w:t>
      </w:r>
      <w:r>
        <w:br/>
      </w:r>
      <w:r>
        <w:rPr>
          <w:rFonts w:ascii="Times New Roman"/>
          <w:b w:val="false"/>
          <w:i w:val="false"/>
          <w:color w:val="000000"/>
          <w:sz w:val="28"/>
        </w:rPr>
        <w:t>
      2) контроль исполнения внешних контрольных документов, а также письменных обращений физических и юридических лиц;</w:t>
      </w:r>
      <w:r>
        <w:br/>
      </w:r>
      <w:r>
        <w:rPr>
          <w:rFonts w:ascii="Times New Roman"/>
          <w:b w:val="false"/>
          <w:i w:val="false"/>
          <w:color w:val="000000"/>
          <w:sz w:val="28"/>
        </w:rPr>
        <w:t>
      3) планирование, проведение и подведение итогов контрольно-аналитических мероприятий, за исключением вопросов организации и проведения заседаний Счетного комитета по итогам контрольных мероприятий.</w:t>
      </w:r>
    </w:p>
    <w:bookmarkEnd w:id="4"/>
    <w:bookmarkStart w:name="z14" w:id="5"/>
    <w:p>
      <w:pPr>
        <w:spacing w:after="0"/>
        <w:ind w:left="0"/>
        <w:jc w:val="left"/>
      </w:pPr>
      <w:r>
        <w:rPr>
          <w:rFonts w:ascii="Times New Roman"/>
          <w:b/>
          <w:i w:val="false"/>
          <w:color w:val="000000"/>
        </w:rPr>
        <w:t xml:space="preserve"> 
2. Планирование деятельности Счетного комитета</w:t>
      </w:r>
    </w:p>
    <w:bookmarkEnd w:id="5"/>
    <w:bookmarkStart w:name="z15" w:id="6"/>
    <w:p>
      <w:pPr>
        <w:spacing w:after="0"/>
        <w:ind w:left="0"/>
        <w:jc w:val="both"/>
      </w:pPr>
      <w:r>
        <w:rPr>
          <w:rFonts w:ascii="Times New Roman"/>
          <w:b w:val="false"/>
          <w:i w:val="false"/>
          <w:color w:val="000000"/>
          <w:sz w:val="28"/>
        </w:rPr>
        <w:t xml:space="preserve">
      3. Счетный комитет осуществляет свою деятельность на основе перспективного, годового и квартальных планов работы, а также разработанных в их реализацию квартальных планов работы структурных подразделений Счетного комитета. </w:t>
      </w:r>
      <w:r>
        <w:br/>
      </w:r>
      <w:r>
        <w:rPr>
          <w:rFonts w:ascii="Times New Roman"/>
          <w:b w:val="false"/>
          <w:i w:val="false"/>
          <w:color w:val="000000"/>
          <w:sz w:val="28"/>
        </w:rPr>
        <w:t>
</w:t>
      </w:r>
      <w:r>
        <w:rPr>
          <w:rFonts w:ascii="Times New Roman"/>
          <w:b w:val="false"/>
          <w:i w:val="false"/>
          <w:color w:val="000000"/>
          <w:sz w:val="28"/>
        </w:rPr>
        <w:t>
      4. Перспективное планирование осуществляется в целях определения долгосрочных задач дальнейшего развития Счетного комитета, стратегических целей и ключевых показателей, достижение которых обусловлено возложенными на Счетный комитет законодательством Республики Казахстан задачами и функциями, требованиями международных стандартов, поручений, посланий и иных решений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 Перспективный план представляет собой документ, разработанный на долгосрочную перспективу, сформированный с учетом положений системы государственного планирования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Перспективный план формируется на пять лет с учетом направлений деятельности Счетного комитета (контрольная, аналитическая, методологическая, правовая, международная, исследовательская и другие направления). </w:t>
      </w:r>
      <w:r>
        <w:br/>
      </w:r>
      <w:r>
        <w:rPr>
          <w:rFonts w:ascii="Times New Roman"/>
          <w:b w:val="false"/>
          <w:i w:val="false"/>
          <w:color w:val="000000"/>
          <w:sz w:val="28"/>
        </w:rPr>
        <w:t xml:space="preserve">
      При изменении условий для его исполнения, выполнения отдельных ключевых показателей и возложением на Счетный комитет новых задач и функций перспективный план подлежит ежегодной корректировке. </w:t>
      </w:r>
      <w:r>
        <w:br/>
      </w:r>
      <w:r>
        <w:rPr>
          <w:rFonts w:ascii="Times New Roman"/>
          <w:b w:val="false"/>
          <w:i w:val="false"/>
          <w:color w:val="000000"/>
          <w:sz w:val="28"/>
        </w:rPr>
        <w:t>
</w:t>
      </w:r>
      <w:r>
        <w:rPr>
          <w:rFonts w:ascii="Times New Roman"/>
          <w:b w:val="false"/>
          <w:i w:val="false"/>
          <w:color w:val="000000"/>
          <w:sz w:val="28"/>
        </w:rPr>
        <w:t>
      7. Предложения к проекту перспективного плана вносятся в структурное подразделение, ответственное за планирование, анализ и отчетность, в срок до 1 сентября года, предшествующего планируемому периоду.</w:t>
      </w:r>
      <w:r>
        <w:br/>
      </w:r>
      <w:r>
        <w:rPr>
          <w:rFonts w:ascii="Times New Roman"/>
          <w:b w:val="false"/>
          <w:i w:val="false"/>
          <w:color w:val="000000"/>
          <w:sz w:val="28"/>
        </w:rPr>
        <w:t>
      Перспективный план утверждается приказом Председателя Счетного комитета после рассмотрения его на заседании Счетного комитета не позднее 1 октября года, предшествующего планируемому периоду.</w:t>
      </w:r>
      <w:r>
        <w:br/>
      </w:r>
      <w:r>
        <w:rPr>
          <w:rFonts w:ascii="Times New Roman"/>
          <w:b w:val="false"/>
          <w:i w:val="false"/>
          <w:color w:val="000000"/>
          <w:sz w:val="28"/>
        </w:rPr>
        <w:t>
</w:t>
      </w:r>
      <w:r>
        <w:rPr>
          <w:rFonts w:ascii="Times New Roman"/>
          <w:b w:val="false"/>
          <w:i w:val="false"/>
          <w:color w:val="000000"/>
          <w:sz w:val="28"/>
        </w:rPr>
        <w:t>
      8. Годовой план работы формируется на предстоящий год исходя из долгосрочных и текущих задач и направлений деятельности Счетного комитета на планируемый период. В течение планового периода возможна корректировка годового плана с учетом изменения условий для его исполнения, выполнения отдельных ключевых показателей и возложением на Счетный комитет новых задач, функций.</w:t>
      </w:r>
      <w:r>
        <w:br/>
      </w:r>
      <w:r>
        <w:rPr>
          <w:rFonts w:ascii="Times New Roman"/>
          <w:b w:val="false"/>
          <w:i w:val="false"/>
          <w:color w:val="000000"/>
          <w:sz w:val="28"/>
        </w:rPr>
        <w:t>
      Годовой план работы разрабатывается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на основе перспективного плана, предложений структурных подразделений, согласованных с членами Счетного комитета, курирующими их деятельность, и руководителем аппарата.</w:t>
      </w:r>
      <w:r>
        <w:br/>
      </w:r>
      <w:r>
        <w:rPr>
          <w:rFonts w:ascii="Times New Roman"/>
          <w:b w:val="false"/>
          <w:i w:val="false"/>
          <w:color w:val="000000"/>
          <w:sz w:val="28"/>
        </w:rPr>
        <w:t>
      Вносимые предложения должны быть подкреплены мотивированным обоснованием с приложением соответствующих документов.</w:t>
      </w:r>
      <w:r>
        <w:br/>
      </w:r>
      <w:r>
        <w:rPr>
          <w:rFonts w:ascii="Times New Roman"/>
          <w:b w:val="false"/>
          <w:i w:val="false"/>
          <w:color w:val="000000"/>
          <w:sz w:val="28"/>
        </w:rPr>
        <w:t>
</w:t>
      </w:r>
      <w:r>
        <w:rPr>
          <w:rFonts w:ascii="Times New Roman"/>
          <w:b w:val="false"/>
          <w:i w:val="false"/>
          <w:color w:val="000000"/>
          <w:sz w:val="28"/>
        </w:rPr>
        <w:t xml:space="preserve">
      9. В одном пункте годового плана работы допускается включение однородных мероприятий, с единой формой завершения. </w:t>
      </w:r>
      <w:r>
        <w:br/>
      </w:r>
      <w:r>
        <w:rPr>
          <w:rFonts w:ascii="Times New Roman"/>
          <w:b w:val="false"/>
          <w:i w:val="false"/>
          <w:color w:val="000000"/>
          <w:sz w:val="28"/>
        </w:rPr>
        <w:t>
      Сроки завершения мероприятий в годовом плане работы отражаются в кварталах, месяцах без конкретизации дня исполнения. Сроки должны быть оптимальными и достаточными с учетом административных процедур, установленных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10. При указании ответственных исполнителей учитываются возложенные на них функциональные задачи. </w:t>
      </w:r>
      <w:r>
        <w:br/>
      </w:r>
      <w:r>
        <w:rPr>
          <w:rFonts w:ascii="Times New Roman"/>
          <w:b w:val="false"/>
          <w:i w:val="false"/>
          <w:color w:val="000000"/>
          <w:sz w:val="28"/>
        </w:rPr>
        <w:t>
      Допускается закрепление в качестве соисполнителей нескольких структурных подразделений Счетного комитета. При этом структурное подразделение, указанное первым, осуществляет свод по исполнению пункта годового плана работы и предоставляет информацию (отчет) по его исполнению в порядке, предусмотренном настоящим Регламентом.</w:t>
      </w:r>
      <w:r>
        <w:br/>
      </w:r>
      <w:r>
        <w:rPr>
          <w:rFonts w:ascii="Times New Roman"/>
          <w:b w:val="false"/>
          <w:i w:val="false"/>
          <w:color w:val="000000"/>
          <w:sz w:val="28"/>
        </w:rPr>
        <w:t>
      В годовом плане работы указываются ответственные члены Счетного комитета, курирующие данное направление согласно распределенным между ними участкам работ.</w:t>
      </w:r>
      <w:r>
        <w:br/>
      </w:r>
      <w:r>
        <w:rPr>
          <w:rFonts w:ascii="Times New Roman"/>
          <w:b w:val="false"/>
          <w:i w:val="false"/>
          <w:color w:val="000000"/>
          <w:sz w:val="28"/>
        </w:rPr>
        <w:t xml:space="preserve">
      Не допускается указание в годовом плане работы ответственного исполнителя в виде аппарата Счетного комитета. </w:t>
      </w:r>
      <w:r>
        <w:br/>
      </w:r>
      <w:r>
        <w:rPr>
          <w:rFonts w:ascii="Times New Roman"/>
          <w:b w:val="false"/>
          <w:i w:val="false"/>
          <w:color w:val="000000"/>
          <w:sz w:val="28"/>
        </w:rPr>
        <w:t>
</w:t>
      </w:r>
      <w:r>
        <w:rPr>
          <w:rFonts w:ascii="Times New Roman"/>
          <w:b w:val="false"/>
          <w:i w:val="false"/>
          <w:color w:val="000000"/>
          <w:sz w:val="28"/>
        </w:rPr>
        <w:t xml:space="preserve">
      11. Планируемые к реализации контрольные мероприятия в годовом плане работы указываются отдельным разделом. </w:t>
      </w:r>
      <w:r>
        <w:br/>
      </w:r>
      <w:r>
        <w:rPr>
          <w:rFonts w:ascii="Times New Roman"/>
          <w:b w:val="false"/>
          <w:i w:val="false"/>
          <w:color w:val="000000"/>
          <w:sz w:val="28"/>
        </w:rPr>
        <w:t>
</w:t>
      </w:r>
      <w:r>
        <w:rPr>
          <w:rFonts w:ascii="Times New Roman"/>
          <w:b w:val="false"/>
          <w:i w:val="false"/>
          <w:color w:val="000000"/>
          <w:sz w:val="28"/>
        </w:rPr>
        <w:t>
      12. Предложения к проекту годового плана работы вносятся в структурное подразделение, ответственное за планирование, анализ и отчетность, в срок до 25 ноября года, предшествующего планируемому периоду.</w:t>
      </w:r>
      <w:r>
        <w:br/>
      </w:r>
      <w:r>
        <w:rPr>
          <w:rFonts w:ascii="Times New Roman"/>
          <w:b w:val="false"/>
          <w:i w:val="false"/>
          <w:color w:val="000000"/>
          <w:sz w:val="28"/>
        </w:rPr>
        <w:t>
      Годовой план работы утверждается Председателем Счетного комитета после рассмотрения его на заседании Счетного комитета не позднее 10 декабря года, предшествующего планируемому периоду.</w:t>
      </w:r>
      <w:r>
        <w:br/>
      </w:r>
      <w:r>
        <w:rPr>
          <w:rFonts w:ascii="Times New Roman"/>
          <w:b w:val="false"/>
          <w:i w:val="false"/>
          <w:color w:val="000000"/>
          <w:sz w:val="28"/>
        </w:rPr>
        <w:t>
</w:t>
      </w:r>
      <w:r>
        <w:rPr>
          <w:rFonts w:ascii="Times New Roman"/>
          <w:b w:val="false"/>
          <w:i w:val="false"/>
          <w:color w:val="000000"/>
          <w:sz w:val="28"/>
        </w:rPr>
        <w:t>
      13. Квартальные планы работы Счетного комитета формируются на основе годового плана работы Счетного комитета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w:t>
      </w:r>
      <w:r>
        <w:rPr>
          <w:rFonts w:ascii="Times New Roman"/>
          <w:b w:val="false"/>
          <w:i w:val="false"/>
          <w:color w:val="000000"/>
          <w:sz w:val="28"/>
        </w:rPr>
        <w:t>
      14. Предложения к проекту соответствующего квартального плана работы Счетного комитета вносятся в структурное подразделение, ответственное за планирование, анализ и отчетность, в срок до 20 числа месяца, предшествующего началу планируемого периода.</w:t>
      </w:r>
      <w:r>
        <w:br/>
      </w:r>
      <w:r>
        <w:rPr>
          <w:rFonts w:ascii="Times New Roman"/>
          <w:b w:val="false"/>
          <w:i w:val="false"/>
          <w:color w:val="000000"/>
          <w:sz w:val="28"/>
        </w:rPr>
        <w:t>
      Квартальный план работы Счетного комитета утверждается Председателем Счетного комитета не позднее 27 числа месяца, предшествующего началу планируемого периода.</w:t>
      </w:r>
      <w:r>
        <w:br/>
      </w:r>
      <w:r>
        <w:rPr>
          <w:rFonts w:ascii="Times New Roman"/>
          <w:b w:val="false"/>
          <w:i w:val="false"/>
          <w:color w:val="000000"/>
          <w:sz w:val="28"/>
        </w:rPr>
        <w:t>
</w:t>
      </w:r>
      <w:r>
        <w:rPr>
          <w:rFonts w:ascii="Times New Roman"/>
          <w:b w:val="false"/>
          <w:i w:val="false"/>
          <w:color w:val="000000"/>
          <w:sz w:val="28"/>
        </w:rPr>
        <w:t xml:space="preserve">
      15. Конкретизация мероприятий, наименований (тематик) формы завершения, сроков исполнения отражается в квартальных планах работы структурных подразделений Счетного комитета, утверждаемых руководителем аппарата. </w:t>
      </w:r>
      <w:r>
        <w:br/>
      </w:r>
      <w:r>
        <w:rPr>
          <w:rFonts w:ascii="Times New Roman"/>
          <w:b w:val="false"/>
          <w:i w:val="false"/>
          <w:color w:val="000000"/>
          <w:sz w:val="28"/>
        </w:rPr>
        <w:t>
</w:t>
      </w:r>
      <w:r>
        <w:rPr>
          <w:rFonts w:ascii="Times New Roman"/>
          <w:b w:val="false"/>
          <w:i w:val="false"/>
          <w:color w:val="000000"/>
          <w:sz w:val="28"/>
        </w:rPr>
        <w:t>
      16. Квартальные планы работы структурных подразделений Счетного комитета формируются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Не допускается отражение в квартальных планах работы структурных подразделений Счетного комитета мероприятий, ключевых показателей абстрактного описания, не позволяющего оценить их результат.</w:t>
      </w:r>
      <w:r>
        <w:br/>
      </w:r>
      <w:r>
        <w:rPr>
          <w:rFonts w:ascii="Times New Roman"/>
          <w:b w:val="false"/>
          <w:i w:val="false"/>
          <w:color w:val="000000"/>
          <w:sz w:val="28"/>
        </w:rPr>
        <w:t xml:space="preserve">
      В квартальных планах структурных подразделений Счетного комитета детально, пошагово регламентируются этапы (способы, методы) достижения мероприятий, определенных в годовом и квартальном плане работы Счетного комитета. </w:t>
      </w:r>
      <w:r>
        <w:br/>
      </w:r>
      <w:r>
        <w:rPr>
          <w:rFonts w:ascii="Times New Roman"/>
          <w:b w:val="false"/>
          <w:i w:val="false"/>
          <w:color w:val="000000"/>
          <w:sz w:val="28"/>
        </w:rPr>
        <w:t>
</w:t>
      </w:r>
      <w:r>
        <w:rPr>
          <w:rFonts w:ascii="Times New Roman"/>
          <w:b w:val="false"/>
          <w:i w:val="false"/>
          <w:color w:val="000000"/>
          <w:sz w:val="28"/>
        </w:rPr>
        <w:t xml:space="preserve">
      18. Срок исполнения мероприятий отражается в месяцах, с указанием конкретизированной календарной даты. </w:t>
      </w:r>
      <w:r>
        <w:br/>
      </w:r>
      <w:r>
        <w:rPr>
          <w:rFonts w:ascii="Times New Roman"/>
          <w:b w:val="false"/>
          <w:i w:val="false"/>
          <w:color w:val="000000"/>
          <w:sz w:val="28"/>
        </w:rPr>
        <w:t>
      Допускается указание сроков исполнения в виде периода, охватываемого несколькими месяцами (в случаях переходящего в другой квартал мероприятия), с указанием декады месяца следующего квартала как предельного срока исполнения. При этом в сроках исполнения указывается, что данное мероприятие является переходящим.</w:t>
      </w:r>
      <w:r>
        <w:br/>
      </w:r>
      <w:r>
        <w:rPr>
          <w:rFonts w:ascii="Times New Roman"/>
          <w:b w:val="false"/>
          <w:i w:val="false"/>
          <w:color w:val="000000"/>
          <w:sz w:val="28"/>
        </w:rPr>
        <w:t>
</w:t>
      </w:r>
      <w:r>
        <w:rPr>
          <w:rFonts w:ascii="Times New Roman"/>
          <w:b w:val="false"/>
          <w:i w:val="false"/>
          <w:color w:val="000000"/>
          <w:sz w:val="28"/>
        </w:rPr>
        <w:t>
      19. Ответственным исполнителем мероприятий, предусмотренных квартальным планом работы структурного подразделения Счетного комитета, определяется персонализированное должностное лицо соответствующего структурного подразделения.</w:t>
      </w:r>
      <w:r>
        <w:br/>
      </w:r>
      <w:r>
        <w:rPr>
          <w:rFonts w:ascii="Times New Roman"/>
          <w:b w:val="false"/>
          <w:i w:val="false"/>
          <w:color w:val="000000"/>
          <w:sz w:val="28"/>
        </w:rPr>
        <w:t>
</w:t>
      </w:r>
      <w:r>
        <w:rPr>
          <w:rFonts w:ascii="Times New Roman"/>
          <w:b w:val="false"/>
          <w:i w:val="false"/>
          <w:color w:val="000000"/>
          <w:sz w:val="28"/>
        </w:rPr>
        <w:t xml:space="preserve">
      20. В случае, если исполнение мероприятий в годовом плане работы Счетного комитета возложено на несколько структурных подразделений, то при составлении квартального плана работы структурного подразделения Счетного комитета в графе «Ответственные за исполнение» делается пометка о наличии соисполнителей в других структурных подразделениях Счетного комитета. </w:t>
      </w:r>
      <w:r>
        <w:br/>
      </w:r>
      <w:r>
        <w:rPr>
          <w:rFonts w:ascii="Times New Roman"/>
          <w:b w:val="false"/>
          <w:i w:val="false"/>
          <w:color w:val="000000"/>
          <w:sz w:val="28"/>
        </w:rPr>
        <w:t>
      При этом форма завершения для основного исполнителя будет корреспондироваться с формой завершения, указанной в годовом или квартальном плане работы Счетного комитета, а для соисполнителей – предоставление соответствующей информации (предложений) или осуществление иных действий в целях обеспечения реализации пункта годового или квартального плана работы Счетного комитета основному исполнителю.</w:t>
      </w:r>
      <w:r>
        <w:br/>
      </w:r>
      <w:r>
        <w:rPr>
          <w:rFonts w:ascii="Times New Roman"/>
          <w:b w:val="false"/>
          <w:i w:val="false"/>
          <w:color w:val="000000"/>
          <w:sz w:val="28"/>
        </w:rPr>
        <w:t>
</w:t>
      </w:r>
      <w:r>
        <w:rPr>
          <w:rFonts w:ascii="Times New Roman"/>
          <w:b w:val="false"/>
          <w:i w:val="false"/>
          <w:color w:val="000000"/>
          <w:sz w:val="28"/>
        </w:rPr>
        <w:t>
      21. Сроки реализации мероприятий для соисполнителей, не являющимися сводящими, определяются с учетом сроков основного исполнителя, но не позднее пяти рабочих дней до даты, предшествующей сроку исполнения для основного исполнителя.</w:t>
      </w:r>
      <w:r>
        <w:br/>
      </w:r>
      <w:r>
        <w:rPr>
          <w:rFonts w:ascii="Times New Roman"/>
          <w:b w:val="false"/>
          <w:i w:val="false"/>
          <w:color w:val="000000"/>
          <w:sz w:val="28"/>
        </w:rPr>
        <w:t>
</w:t>
      </w:r>
      <w:r>
        <w:rPr>
          <w:rFonts w:ascii="Times New Roman"/>
          <w:b w:val="false"/>
          <w:i w:val="false"/>
          <w:color w:val="000000"/>
          <w:sz w:val="28"/>
        </w:rPr>
        <w:t>
      22. Мероприятия, предусматривающие соисполнение, должны быть согласованы с основными исполнителями.</w:t>
      </w:r>
      <w:r>
        <w:br/>
      </w:r>
      <w:r>
        <w:rPr>
          <w:rFonts w:ascii="Times New Roman"/>
          <w:b w:val="false"/>
          <w:i w:val="false"/>
          <w:color w:val="000000"/>
          <w:sz w:val="28"/>
        </w:rPr>
        <w:t>
</w:t>
      </w:r>
      <w:r>
        <w:rPr>
          <w:rFonts w:ascii="Times New Roman"/>
          <w:b w:val="false"/>
          <w:i w:val="false"/>
          <w:color w:val="000000"/>
          <w:sz w:val="28"/>
        </w:rPr>
        <w:t>
      23. Квартальные планы работы структурного подразделения Счетного комитета подписываются его руководителем, согласовываются со структурным подразделением, ответственным за проведение внутреннего аудита, и вносятся на утверждение руководителю аппарата Счетного комитета не позднее 30 числа месяца, предшествующего планируемому периоду.</w:t>
      </w:r>
      <w:r>
        <w:br/>
      </w:r>
      <w:r>
        <w:rPr>
          <w:rFonts w:ascii="Times New Roman"/>
          <w:b w:val="false"/>
          <w:i w:val="false"/>
          <w:color w:val="000000"/>
          <w:sz w:val="28"/>
        </w:rPr>
        <w:t>
</w:t>
      </w:r>
      <w:r>
        <w:rPr>
          <w:rFonts w:ascii="Times New Roman"/>
          <w:b w:val="false"/>
          <w:i w:val="false"/>
          <w:color w:val="000000"/>
          <w:sz w:val="28"/>
        </w:rPr>
        <w:t>
      24. Перспективный, годовой и квартальные планы работы Счетного комитета, квартальные планы работы структурных подразделений Счетного комитета вносятся структурным подразделением, ответственным за документооборот (далее – Канцелярия), в Единую систему электронного документооборота (далее – ЕСЭДО) для их дальнейшей постановки на контроль.</w:t>
      </w:r>
      <w:r>
        <w:br/>
      </w:r>
      <w:r>
        <w:rPr>
          <w:rFonts w:ascii="Times New Roman"/>
          <w:b w:val="false"/>
          <w:i w:val="false"/>
          <w:color w:val="000000"/>
          <w:sz w:val="28"/>
        </w:rPr>
        <w:t>
      Информация (служебные записки, отчеты и другие данные) о ходе и итогах исполнения пунктов (мероприятий) планов также формируется в ЕСЭДО.</w:t>
      </w:r>
      <w:r>
        <w:br/>
      </w:r>
      <w:r>
        <w:rPr>
          <w:rFonts w:ascii="Times New Roman"/>
          <w:b w:val="false"/>
          <w:i w:val="false"/>
          <w:color w:val="000000"/>
          <w:sz w:val="28"/>
        </w:rPr>
        <w:t>
</w:t>
      </w:r>
      <w:r>
        <w:rPr>
          <w:rFonts w:ascii="Times New Roman"/>
          <w:b w:val="false"/>
          <w:i w:val="false"/>
          <w:color w:val="000000"/>
          <w:sz w:val="28"/>
        </w:rPr>
        <w:t>
      25. Структурное подразделение, ответственное за планирование, анализ и отчетность, ежеквартально до 15 числа месяца, следующего за отчетным периодом, формирует отчет об исполнении перспективного, годового и квартальных планов работы Счетного комитета и представляет сводную информацию по своевременности исполнения мероприятий руководителю аппарата и на полугодовой основе до 15 числа месяца, следующего за отчетным полугодием, – Председателю Счетного комитета.</w:t>
      </w:r>
      <w:r>
        <w:br/>
      </w:r>
      <w:r>
        <w:rPr>
          <w:rFonts w:ascii="Times New Roman"/>
          <w:b w:val="false"/>
          <w:i w:val="false"/>
          <w:color w:val="000000"/>
          <w:sz w:val="28"/>
        </w:rPr>
        <w:t>
</w:t>
      </w:r>
      <w:r>
        <w:rPr>
          <w:rFonts w:ascii="Times New Roman"/>
          <w:b w:val="false"/>
          <w:i w:val="false"/>
          <w:color w:val="ff0000"/>
          <w:sz w:val="28"/>
        </w:rPr>
        <w:t xml:space="preserve">      Сноска. Пункт 25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 Структурное подразделение, ответственное за планирование, анализ и отчетность, ежеквартально не позднее 15 числа месяца следующего за отчетным кварталом предоставляет руководителю аппарата сводную информацию по своевременности исполнения мероприятий квартальных планов работы структурных подразделений Счетного комитета и на ежегодной основе до 15 числа месяца, следующего за отчетным годом - Председателю Счетного комитета.</w:t>
      </w:r>
      <w:r>
        <w:br/>
      </w:r>
      <w:r>
        <w:rPr>
          <w:rFonts w:ascii="Times New Roman"/>
          <w:b w:val="false"/>
          <w:i w:val="false"/>
          <w:color w:val="000000"/>
          <w:sz w:val="28"/>
        </w:rPr>
        <w:t>
      Сводная информация по исполнению мероприятий квартальных планов работы структурных подразделений Счетного комитета подлежит предварительному согласованию с соответствующими руководителями структурных подразделений.</w:t>
      </w:r>
      <w:r>
        <w:br/>
      </w:r>
      <w:r>
        <w:rPr>
          <w:rFonts w:ascii="Times New Roman"/>
          <w:b w:val="false"/>
          <w:i w:val="false"/>
          <w:color w:val="000000"/>
          <w:sz w:val="28"/>
        </w:rPr>
        <w:t>
      </w:t>
      </w:r>
      <w:r>
        <w:rPr>
          <w:rFonts w:ascii="Times New Roman"/>
          <w:b w:val="false"/>
          <w:i w:val="false"/>
          <w:color w:val="ff0000"/>
          <w:sz w:val="28"/>
        </w:rPr>
        <w:t xml:space="preserve">Сноска. Пункт 26 с изменением, внесенным нормативным постановлением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 Решение о внесении изменений и (или) дополнений в планы работы Счетного комитета принимается Председателем Счетного комитета на основании служебной записки, представленной руководителем структурного подразделения, являющегося ответственным исполнителем соответствующего мероприятия, по согласованию с курирующим его деятельность членом Счетного комитета и руководителем аппарата.</w:t>
      </w:r>
      <w:r>
        <w:br/>
      </w:r>
      <w:r>
        <w:rPr>
          <w:rFonts w:ascii="Times New Roman"/>
          <w:b w:val="false"/>
          <w:i w:val="false"/>
          <w:color w:val="000000"/>
          <w:sz w:val="28"/>
        </w:rPr>
        <w:t>
      Внесение изменений и (или) дополнений в квартальные планы работы структурных подразделений Счетного комитета осуществляется их руководителями по согласованию с руководителем аппарата. Не допускается внесение изменений и (или) дополнений, если такие корректировки не корреспондируются с перспективным, годовым и квартальными планами работы Счетного комитета.</w:t>
      </w:r>
      <w:r>
        <w:br/>
      </w:r>
      <w:r>
        <w:rPr>
          <w:rFonts w:ascii="Times New Roman"/>
          <w:b w:val="false"/>
          <w:i w:val="false"/>
          <w:color w:val="000000"/>
          <w:sz w:val="28"/>
        </w:rPr>
        <w:t>
</w:t>
      </w:r>
      <w:r>
        <w:rPr>
          <w:rFonts w:ascii="Times New Roman"/>
          <w:b w:val="false"/>
          <w:i w:val="false"/>
          <w:color w:val="000000"/>
          <w:sz w:val="28"/>
        </w:rPr>
        <w:t>
      28. Контроль за своевременным исполнением, актуализация квартальных планов работ структурных подразделений Счетного комитета осуществляется их руководителями.</w:t>
      </w:r>
      <w:r>
        <w:br/>
      </w:r>
      <w:r>
        <w:rPr>
          <w:rFonts w:ascii="Times New Roman"/>
          <w:b w:val="false"/>
          <w:i w:val="false"/>
          <w:color w:val="000000"/>
          <w:sz w:val="28"/>
        </w:rPr>
        <w:t>
</w:t>
      </w:r>
      <w:r>
        <w:rPr>
          <w:rFonts w:ascii="Times New Roman"/>
          <w:b w:val="false"/>
          <w:i w:val="false"/>
          <w:color w:val="000000"/>
          <w:sz w:val="28"/>
        </w:rPr>
        <w:t>
      29. Структурным подразделением, ответственным за информационно-техническое обеспечение, планы работы Счетного комитета, его структурных подразделений и отчеты о проделанной работе размещаются на Интранет-портале Интегрированной информационной системы Счетного комитета (далее - Интранет-портал Счетного комитета).</w:t>
      </w:r>
    </w:p>
    <w:bookmarkEnd w:id="6"/>
    <w:bookmarkStart w:name="z42" w:id="7"/>
    <w:p>
      <w:pPr>
        <w:spacing w:after="0"/>
        <w:ind w:left="0"/>
        <w:jc w:val="left"/>
      </w:pPr>
      <w:r>
        <w:rPr>
          <w:rFonts w:ascii="Times New Roman"/>
          <w:b/>
          <w:i w:val="false"/>
          <w:color w:val="000000"/>
        </w:rPr>
        <w:t xml:space="preserve"> 
3. Порядок проведения аппаратных совещаний, заседаний</w:t>
      </w:r>
      <w:r>
        <w:br/>
      </w:r>
      <w:r>
        <w:rPr>
          <w:rFonts w:ascii="Times New Roman"/>
          <w:b/>
          <w:i w:val="false"/>
          <w:color w:val="000000"/>
        </w:rPr>
        <w:t>
Координационного совета органов внешнего государственного</w:t>
      </w:r>
      <w:r>
        <w:br/>
      </w:r>
      <w:r>
        <w:rPr>
          <w:rFonts w:ascii="Times New Roman"/>
          <w:b/>
          <w:i w:val="false"/>
          <w:color w:val="000000"/>
        </w:rPr>
        <w:t xml:space="preserve">
финансового контроля (далее – ГФК) и заседаний Счетного комитета </w:t>
      </w:r>
    </w:p>
    <w:bookmarkEnd w:id="7"/>
    <w:bookmarkStart w:name="z43" w:id="8"/>
    <w:p>
      <w:pPr>
        <w:spacing w:after="0"/>
        <w:ind w:left="0"/>
        <w:jc w:val="left"/>
      </w:pPr>
      <w:r>
        <w:rPr>
          <w:rFonts w:ascii="Times New Roman"/>
          <w:b/>
          <w:i w:val="false"/>
          <w:color w:val="000000"/>
        </w:rPr>
        <w:t xml:space="preserve"> 
Параграф 1. Порядок проведения аппаратных совещаний </w:t>
      </w:r>
    </w:p>
    <w:bookmarkEnd w:id="8"/>
    <w:bookmarkStart w:name="z44" w:id="9"/>
    <w:p>
      <w:pPr>
        <w:spacing w:after="0"/>
        <w:ind w:left="0"/>
        <w:jc w:val="both"/>
      </w:pPr>
      <w:r>
        <w:rPr>
          <w:rFonts w:ascii="Times New Roman"/>
          <w:b w:val="false"/>
          <w:i w:val="false"/>
          <w:color w:val="000000"/>
          <w:sz w:val="28"/>
        </w:rPr>
        <w:t xml:space="preserve">
      30. Аппаратные совещания Счетного комитета проводятся: </w:t>
      </w:r>
      <w:r>
        <w:br/>
      </w:r>
      <w:r>
        <w:rPr>
          <w:rFonts w:ascii="Times New Roman"/>
          <w:b w:val="false"/>
          <w:i w:val="false"/>
          <w:color w:val="000000"/>
          <w:sz w:val="28"/>
        </w:rPr>
        <w:t>
      1) с участием Председателя Счетного комитета в случаях:</w:t>
      </w:r>
      <w:r>
        <w:br/>
      </w:r>
      <w:r>
        <w:rPr>
          <w:rFonts w:ascii="Times New Roman"/>
          <w:b w:val="false"/>
          <w:i w:val="false"/>
          <w:color w:val="000000"/>
          <w:sz w:val="28"/>
        </w:rPr>
        <w:t>
      заслушивания итогов деятельности Счетного комитета за квартал (год);</w:t>
      </w:r>
      <w:r>
        <w:br/>
      </w:r>
      <w:r>
        <w:rPr>
          <w:rFonts w:ascii="Times New Roman"/>
          <w:b w:val="false"/>
          <w:i w:val="false"/>
          <w:color w:val="000000"/>
          <w:sz w:val="28"/>
        </w:rPr>
        <w:t>
      освещения поручений Президента Республики Казахстан, поставленных перед Счетным комитетом при заслушивании отчета о деятельности Счетного комитета за соответствующий период;</w:t>
      </w:r>
      <w:r>
        <w:br/>
      </w:r>
      <w:r>
        <w:rPr>
          <w:rFonts w:ascii="Times New Roman"/>
          <w:b w:val="false"/>
          <w:i w:val="false"/>
          <w:color w:val="000000"/>
          <w:sz w:val="28"/>
        </w:rPr>
        <w:t>
      обсуждения итогов принятия Парламентом Республики Казахстан отчета Счетного комитета об исполнении республиканского бюджета за соответствующий финансовый год;</w:t>
      </w:r>
      <w:r>
        <w:br/>
      </w:r>
      <w:r>
        <w:rPr>
          <w:rFonts w:ascii="Times New Roman"/>
          <w:b w:val="false"/>
          <w:i w:val="false"/>
          <w:color w:val="000000"/>
          <w:sz w:val="28"/>
        </w:rPr>
        <w:t>
      рассмотрения иных вопросов, определенных Председателем Счетного комитета, имеющих стратегическое значение для Счетного комитета либо системы ГФК в целом;</w:t>
      </w:r>
      <w:r>
        <w:br/>
      </w:r>
      <w:r>
        <w:rPr>
          <w:rFonts w:ascii="Times New Roman"/>
          <w:b w:val="false"/>
          <w:i w:val="false"/>
          <w:color w:val="000000"/>
          <w:sz w:val="28"/>
        </w:rPr>
        <w:t>
      2) с участием руководителя аппарата Счетного комитета - в иных случаях, требующих оперативного контроля и мониторинга реализации текущей деятельности Счетного комитета.</w:t>
      </w:r>
      <w:r>
        <w:br/>
      </w:r>
      <w:r>
        <w:rPr>
          <w:rFonts w:ascii="Times New Roman"/>
          <w:b w:val="false"/>
          <w:i w:val="false"/>
          <w:color w:val="000000"/>
          <w:sz w:val="28"/>
        </w:rPr>
        <w:t>
</w:t>
      </w:r>
      <w:r>
        <w:rPr>
          <w:rFonts w:ascii="Times New Roman"/>
          <w:b w:val="false"/>
          <w:i w:val="false"/>
          <w:color w:val="000000"/>
          <w:sz w:val="28"/>
        </w:rPr>
        <w:t>
      31. Текстовый формат повестки дня совещания, проекта протокола совещания и списка приглашенных на совещание оформляется в соответствии со следующими требованиями:</w:t>
      </w:r>
      <w:r>
        <w:br/>
      </w:r>
      <w:r>
        <w:rPr>
          <w:rFonts w:ascii="Times New Roman"/>
          <w:b w:val="false"/>
          <w:i w:val="false"/>
          <w:color w:val="000000"/>
          <w:sz w:val="28"/>
        </w:rPr>
        <w:t>
      шрифт – Times New Roman;</w:t>
      </w:r>
      <w:r>
        <w:br/>
      </w:r>
      <w:r>
        <w:rPr>
          <w:rFonts w:ascii="Times New Roman"/>
          <w:b w:val="false"/>
          <w:i w:val="false"/>
          <w:color w:val="000000"/>
          <w:sz w:val="28"/>
        </w:rPr>
        <w:t>
      размер шрифта – 14;</w:t>
      </w:r>
      <w:r>
        <w:br/>
      </w:r>
      <w:r>
        <w:rPr>
          <w:rFonts w:ascii="Times New Roman"/>
          <w:b w:val="false"/>
          <w:i w:val="false"/>
          <w:color w:val="000000"/>
          <w:sz w:val="28"/>
        </w:rPr>
        <w:t>
      межстрочный интервал – 1,0;</w:t>
      </w:r>
      <w:r>
        <w:br/>
      </w:r>
      <w:r>
        <w:rPr>
          <w:rFonts w:ascii="Times New Roman"/>
          <w:b w:val="false"/>
          <w:i w:val="false"/>
          <w:color w:val="000000"/>
          <w:sz w:val="28"/>
        </w:rPr>
        <w:t>
      поля страницы: левое, верхнее и нижнее – по 2,5 см., правое – 1,5 см.</w:t>
      </w:r>
      <w:r>
        <w:br/>
      </w:r>
      <w:r>
        <w:rPr>
          <w:rFonts w:ascii="Times New Roman"/>
          <w:b w:val="false"/>
          <w:i w:val="false"/>
          <w:color w:val="000000"/>
          <w:sz w:val="28"/>
        </w:rPr>
        <w:t>
</w:t>
      </w:r>
      <w:r>
        <w:rPr>
          <w:rFonts w:ascii="Times New Roman"/>
          <w:b w:val="false"/>
          <w:i w:val="false"/>
          <w:color w:val="000000"/>
          <w:sz w:val="28"/>
        </w:rPr>
        <w:t>
      32. Текстовый формат порядка проведения совещания оформляется в соответствии со следующими требованиями:</w:t>
      </w:r>
      <w:r>
        <w:br/>
      </w:r>
      <w:r>
        <w:rPr>
          <w:rFonts w:ascii="Times New Roman"/>
          <w:b w:val="false"/>
          <w:i w:val="false"/>
          <w:color w:val="000000"/>
          <w:sz w:val="28"/>
        </w:rPr>
        <w:t>
      шрифт – Аrial;</w:t>
      </w:r>
      <w:r>
        <w:br/>
      </w:r>
      <w:r>
        <w:rPr>
          <w:rFonts w:ascii="Times New Roman"/>
          <w:b w:val="false"/>
          <w:i w:val="false"/>
          <w:color w:val="000000"/>
          <w:sz w:val="28"/>
        </w:rPr>
        <w:t>
      размер шрифта – 14;</w:t>
      </w:r>
      <w:r>
        <w:br/>
      </w:r>
      <w:r>
        <w:rPr>
          <w:rFonts w:ascii="Times New Roman"/>
          <w:b w:val="false"/>
          <w:i w:val="false"/>
          <w:color w:val="000000"/>
          <w:sz w:val="28"/>
        </w:rPr>
        <w:t>
      межстрочный интервал – 1,5;</w:t>
      </w:r>
      <w:r>
        <w:br/>
      </w:r>
      <w:r>
        <w:rPr>
          <w:rFonts w:ascii="Times New Roman"/>
          <w:b w:val="false"/>
          <w:i w:val="false"/>
          <w:color w:val="000000"/>
          <w:sz w:val="28"/>
        </w:rPr>
        <w:t>
      поля страницы: левое, верхнее и нижнее – по 2,5 см., правое – 1,5 см.</w:t>
      </w:r>
      <w:r>
        <w:br/>
      </w:r>
      <w:r>
        <w:rPr>
          <w:rFonts w:ascii="Times New Roman"/>
          <w:b w:val="false"/>
          <w:i w:val="false"/>
          <w:color w:val="000000"/>
          <w:sz w:val="28"/>
        </w:rPr>
        <w:t>
      Справочная информация указывается курсивом.</w:t>
      </w:r>
      <w:r>
        <w:br/>
      </w:r>
      <w:r>
        <w:rPr>
          <w:rFonts w:ascii="Times New Roman"/>
          <w:b w:val="false"/>
          <w:i w:val="false"/>
          <w:color w:val="000000"/>
          <w:sz w:val="28"/>
        </w:rPr>
        <w:t>
</w:t>
      </w:r>
      <w:r>
        <w:rPr>
          <w:rFonts w:ascii="Times New Roman"/>
          <w:b w:val="false"/>
          <w:i w:val="false"/>
          <w:color w:val="000000"/>
          <w:sz w:val="28"/>
        </w:rPr>
        <w:t>
      33. Аппаратные совещания проводятся в день недели и время, определяемое Председателем Счетного комитета или руководителем аппарата соответственно.</w:t>
      </w:r>
      <w:r>
        <w:br/>
      </w:r>
      <w:r>
        <w:rPr>
          <w:rFonts w:ascii="Times New Roman"/>
          <w:b w:val="false"/>
          <w:i w:val="false"/>
          <w:color w:val="000000"/>
          <w:sz w:val="28"/>
        </w:rPr>
        <w:t>
</w:t>
      </w:r>
      <w:r>
        <w:rPr>
          <w:rFonts w:ascii="Times New Roman"/>
          <w:b w:val="false"/>
          <w:i w:val="false"/>
          <w:color w:val="000000"/>
          <w:sz w:val="28"/>
        </w:rPr>
        <w:t>
      34. Повестка дня совещания утверждается лицом, под председательством которого проводится совещание.</w:t>
      </w:r>
      <w:r>
        <w:br/>
      </w:r>
      <w:r>
        <w:rPr>
          <w:rFonts w:ascii="Times New Roman"/>
          <w:b w:val="false"/>
          <w:i w:val="false"/>
          <w:color w:val="000000"/>
          <w:sz w:val="28"/>
        </w:rPr>
        <w:t>
      Повестка дня совещания с участием Председателя Счетного комитета вносится на утверждение не позднее, чем за четыре календарных дня до начала проведения совещания.</w:t>
      </w:r>
      <w:r>
        <w:br/>
      </w:r>
      <w:r>
        <w:rPr>
          <w:rFonts w:ascii="Times New Roman"/>
          <w:b w:val="false"/>
          <w:i w:val="false"/>
          <w:color w:val="000000"/>
          <w:sz w:val="28"/>
        </w:rPr>
        <w:t>
</w:t>
      </w:r>
      <w:r>
        <w:rPr>
          <w:rFonts w:ascii="Times New Roman"/>
          <w:b w:val="false"/>
          <w:i w:val="false"/>
          <w:color w:val="000000"/>
          <w:sz w:val="28"/>
        </w:rPr>
        <w:t>
      35. Предлагаемые для вынесения на совещание вопросы должны быть четко сформулированы и тщательно проработаны их инициаторами на предмет актуальности, перспективности и реальности сроков рассмотрения.</w:t>
      </w:r>
      <w:r>
        <w:br/>
      </w:r>
      <w:r>
        <w:rPr>
          <w:rFonts w:ascii="Times New Roman"/>
          <w:b w:val="false"/>
          <w:i w:val="false"/>
          <w:color w:val="000000"/>
          <w:sz w:val="28"/>
        </w:rPr>
        <w:t>
</w:t>
      </w:r>
      <w:r>
        <w:rPr>
          <w:rFonts w:ascii="Times New Roman"/>
          <w:b w:val="false"/>
          <w:i w:val="false"/>
          <w:color w:val="000000"/>
          <w:sz w:val="28"/>
        </w:rPr>
        <w:t>
      36. Итоги совещания оформляются протоколом, который подписывается председательствовавшим. Подготовку повестки дня совещания, протокола совещания, списка приглашенных, порядка ведения и протокола организует структурное подразделение, инициировавшее совещание, если иное не определено руководством.</w:t>
      </w:r>
      <w:r>
        <w:br/>
      </w:r>
      <w:r>
        <w:rPr>
          <w:rFonts w:ascii="Times New Roman"/>
          <w:b w:val="false"/>
          <w:i w:val="false"/>
          <w:color w:val="000000"/>
          <w:sz w:val="28"/>
        </w:rPr>
        <w:t>
</w:t>
      </w:r>
      <w:r>
        <w:rPr>
          <w:rFonts w:ascii="Times New Roman"/>
          <w:b w:val="false"/>
          <w:i w:val="false"/>
          <w:color w:val="000000"/>
          <w:sz w:val="28"/>
        </w:rPr>
        <w:t>
      37. Проект протокола в течение одного рабочего дня подлежит согласованию со структурными подразделениями, которым адресуются поручения, а также со структурными подразделениями Счетного комитета, ответственными за проведение внутреннего аудита и правовое обеспечение.</w:t>
      </w:r>
    </w:p>
    <w:bookmarkEnd w:id="9"/>
    <w:bookmarkStart w:name="z52" w:id="10"/>
    <w:p>
      <w:pPr>
        <w:spacing w:after="0"/>
        <w:ind w:left="0"/>
        <w:jc w:val="left"/>
      </w:pPr>
      <w:r>
        <w:rPr>
          <w:rFonts w:ascii="Times New Roman"/>
          <w:b/>
          <w:i w:val="false"/>
          <w:color w:val="000000"/>
        </w:rPr>
        <w:t xml:space="preserve"> 
Параграф 2. Порядок проведения заседаний Координационного</w:t>
      </w:r>
      <w:r>
        <w:br/>
      </w:r>
      <w:r>
        <w:rPr>
          <w:rFonts w:ascii="Times New Roman"/>
          <w:b/>
          <w:i w:val="false"/>
          <w:color w:val="000000"/>
        </w:rPr>
        <w:t>
совета органов внешнего ГФК (далее – Координационный совет)</w:t>
      </w:r>
    </w:p>
    <w:bookmarkEnd w:id="10"/>
    <w:bookmarkStart w:name="z53" w:id="11"/>
    <w:p>
      <w:pPr>
        <w:spacing w:after="0"/>
        <w:ind w:left="0"/>
        <w:jc w:val="both"/>
      </w:pPr>
      <w:r>
        <w:rPr>
          <w:rFonts w:ascii="Times New Roman"/>
          <w:b w:val="false"/>
          <w:i w:val="false"/>
          <w:color w:val="000000"/>
          <w:sz w:val="28"/>
        </w:rPr>
        <w:t>
      38. Организация работы, подготовка соответствующих документов и материалов к заседанию Координационного совета, оформление протокола осуществляет секретарь Координационного совета, который назначается Председателем Координационного совета - Председателем Счетного комитета из числа сотрудников структурного подразделения, ответственного за координацию деятельности органов внешнего ГФК.</w:t>
      </w:r>
      <w:r>
        <w:br/>
      </w:r>
      <w:r>
        <w:rPr>
          <w:rFonts w:ascii="Times New Roman"/>
          <w:b w:val="false"/>
          <w:i w:val="false"/>
          <w:color w:val="000000"/>
          <w:sz w:val="28"/>
        </w:rPr>
        <w:t>
      Формирование материалов и организация мероприятия по подготовке заседания осуществляется в соответствии с утверждаемым Председателем Счетного комитета Планом мероприятий по подготовке и проведению очередного заседания Координационного совета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w:t>
      </w:r>
      <w:r>
        <w:rPr>
          <w:rFonts w:ascii="Times New Roman"/>
          <w:b w:val="false"/>
          <w:i w:val="false"/>
          <w:color w:val="000000"/>
          <w:sz w:val="28"/>
        </w:rPr>
        <w:t>
      39. Материалы к заседанию включают:</w:t>
      </w:r>
      <w:r>
        <w:br/>
      </w:r>
      <w:r>
        <w:rPr>
          <w:rFonts w:ascii="Times New Roman"/>
          <w:b w:val="false"/>
          <w:i w:val="false"/>
          <w:color w:val="000000"/>
          <w:sz w:val="28"/>
        </w:rPr>
        <w:t>
      1) повестку дня заседания (на государственном и русском языках);</w:t>
      </w:r>
      <w:r>
        <w:br/>
      </w:r>
      <w:r>
        <w:rPr>
          <w:rFonts w:ascii="Times New Roman"/>
          <w:b w:val="false"/>
          <w:i w:val="false"/>
          <w:color w:val="000000"/>
          <w:sz w:val="28"/>
        </w:rPr>
        <w:t>
      2) порядок введения заседания;</w:t>
      </w:r>
      <w:r>
        <w:br/>
      </w:r>
      <w:r>
        <w:rPr>
          <w:rFonts w:ascii="Times New Roman"/>
          <w:b w:val="false"/>
          <w:i w:val="false"/>
          <w:color w:val="000000"/>
          <w:sz w:val="28"/>
        </w:rPr>
        <w:t>
      3) краткую программу проведения;</w:t>
      </w:r>
      <w:r>
        <w:br/>
      </w:r>
      <w:r>
        <w:rPr>
          <w:rFonts w:ascii="Times New Roman"/>
          <w:b w:val="false"/>
          <w:i w:val="false"/>
          <w:color w:val="000000"/>
          <w:sz w:val="28"/>
        </w:rPr>
        <w:t>
      4) проекты выступлений (докладов) членов Координационного совета или иных должностных лиц, выступающих на заседании;</w:t>
      </w:r>
      <w:r>
        <w:br/>
      </w:r>
      <w:r>
        <w:rPr>
          <w:rFonts w:ascii="Times New Roman"/>
          <w:b w:val="false"/>
          <w:i w:val="false"/>
          <w:color w:val="000000"/>
          <w:sz w:val="28"/>
        </w:rPr>
        <w:t>
      5) материалы, необходимые для участников заседания;</w:t>
      </w:r>
      <w:r>
        <w:br/>
      </w:r>
      <w:r>
        <w:rPr>
          <w:rFonts w:ascii="Times New Roman"/>
          <w:b w:val="false"/>
          <w:i w:val="false"/>
          <w:color w:val="000000"/>
          <w:sz w:val="28"/>
        </w:rPr>
        <w:t>
      6) список приглашаемых на заседание членов Координационного совета, при необходимости – представителей других государственных органов, организаций, в том числе средств массовой информации (далее – СМИ);</w:t>
      </w:r>
      <w:r>
        <w:br/>
      </w:r>
      <w:r>
        <w:rPr>
          <w:rFonts w:ascii="Times New Roman"/>
          <w:b w:val="false"/>
          <w:i w:val="false"/>
          <w:color w:val="000000"/>
          <w:sz w:val="28"/>
        </w:rPr>
        <w:t>
      7) проект протокола заседания.</w:t>
      </w:r>
      <w:r>
        <w:br/>
      </w:r>
      <w:r>
        <w:rPr>
          <w:rFonts w:ascii="Times New Roman"/>
          <w:b w:val="false"/>
          <w:i w:val="false"/>
          <w:color w:val="000000"/>
          <w:sz w:val="28"/>
        </w:rPr>
        <w:t>
</w:t>
      </w:r>
      <w:r>
        <w:rPr>
          <w:rFonts w:ascii="Times New Roman"/>
          <w:b w:val="false"/>
          <w:i w:val="false"/>
          <w:color w:val="000000"/>
          <w:sz w:val="28"/>
        </w:rPr>
        <w:t>
      40. Сформированные материалы заседания руководителем аппарата представляются на рассмотрение Председателю Счетного комитета.</w:t>
      </w:r>
      <w:r>
        <w:br/>
      </w:r>
      <w:r>
        <w:rPr>
          <w:rFonts w:ascii="Times New Roman"/>
          <w:b w:val="false"/>
          <w:i w:val="false"/>
          <w:color w:val="000000"/>
          <w:sz w:val="28"/>
        </w:rPr>
        <w:t>
</w:t>
      </w:r>
      <w:r>
        <w:rPr>
          <w:rFonts w:ascii="Times New Roman"/>
          <w:b w:val="false"/>
          <w:i w:val="false"/>
          <w:color w:val="000000"/>
          <w:sz w:val="28"/>
        </w:rPr>
        <w:t>
      41. Структурное подразделение, ответственное за обеспечение связей с общественностью, в определенном главой 23 настоящего Регламента порядке, разрабатывает, согласовывает с руководителем аппарата и размещает на официальном интернет-ресурсе «www.esep.kz» (далее - Интернет-ресурс Счетного комитета), анонс о значимом планируемом заседании, а также по согласованию со структурным подразделением, ответственным за координацию деятельности органов внешнего ГФК, разрабатывает проект пресс-релиза по итогам заседания.</w:t>
      </w:r>
      <w:r>
        <w:br/>
      </w:r>
      <w:r>
        <w:rPr>
          <w:rFonts w:ascii="Times New Roman"/>
          <w:b w:val="false"/>
          <w:i w:val="false"/>
          <w:color w:val="000000"/>
          <w:sz w:val="28"/>
        </w:rPr>
        <w:t>
</w:t>
      </w:r>
      <w:r>
        <w:rPr>
          <w:rFonts w:ascii="Times New Roman"/>
          <w:b w:val="false"/>
          <w:i w:val="false"/>
          <w:color w:val="000000"/>
          <w:sz w:val="28"/>
        </w:rPr>
        <w:t>
      42. Повестка дня заседания должна содержать информацию о дате, времени и месте проведения, теме заседания и о докладчиках.</w:t>
      </w:r>
      <w:r>
        <w:br/>
      </w:r>
      <w:r>
        <w:rPr>
          <w:rFonts w:ascii="Times New Roman"/>
          <w:b w:val="false"/>
          <w:i w:val="false"/>
          <w:color w:val="000000"/>
          <w:sz w:val="28"/>
        </w:rPr>
        <w:t>
</w:t>
      </w:r>
      <w:r>
        <w:rPr>
          <w:rFonts w:ascii="Times New Roman"/>
          <w:b w:val="false"/>
          <w:i w:val="false"/>
          <w:color w:val="000000"/>
          <w:sz w:val="28"/>
        </w:rPr>
        <w:t>
      43. Структурное подразделение, ответственное за координацию деятельности органов внешнего ГФК, обеспечивает оповещение лиц, приглашенных на заседание, их явку и регистрацию, рассылку материалов заседания членам, руководителям структурных подразделений Счетного комитета и иным лицам, подготовку протокола заседания и направление материалов предстоящего заседания заинтересованным государственным органам и организациям по выносимым на Координационный совет вопросам, входящим в их компетенцию (в случае инициирования их приглашения).</w:t>
      </w:r>
      <w:r>
        <w:br/>
      </w:r>
      <w:r>
        <w:rPr>
          <w:rFonts w:ascii="Times New Roman"/>
          <w:b w:val="false"/>
          <w:i w:val="false"/>
          <w:color w:val="000000"/>
          <w:sz w:val="28"/>
        </w:rPr>
        <w:t>
      Порядок формирования и организации деятельности Координационного совета, регламентируется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Счетного комитета от 12 августа 2011 года № 1-НП «О некоторых вопросах внешнего государственного финансового контроля» (зарегистрировано в Реестре государственной регистрации нормативных правовых актов № 7164).</w:t>
      </w:r>
      <w:r>
        <w:br/>
      </w:r>
      <w:r>
        <w:rPr>
          <w:rFonts w:ascii="Times New Roman"/>
          <w:b w:val="false"/>
          <w:i w:val="false"/>
          <w:color w:val="000000"/>
          <w:sz w:val="28"/>
        </w:rPr>
        <w:t>
</w:t>
      </w:r>
      <w:r>
        <w:rPr>
          <w:rFonts w:ascii="Times New Roman"/>
          <w:b w:val="false"/>
          <w:i w:val="false"/>
          <w:color w:val="000000"/>
          <w:sz w:val="28"/>
        </w:rPr>
        <w:t>
      44. Структурное подразделение, ответственное за обеспечение деятельности Председателя, организует подготовку места проведения заседания, техническую подготовку зала осуществляет структурное подразделение, ответственное за информационно-техническое обеспечение.</w:t>
      </w:r>
      <w:r>
        <w:br/>
      </w:r>
      <w:r>
        <w:rPr>
          <w:rFonts w:ascii="Times New Roman"/>
          <w:b w:val="false"/>
          <w:i w:val="false"/>
          <w:color w:val="000000"/>
          <w:sz w:val="28"/>
        </w:rPr>
        <w:t>
</w:t>
      </w:r>
      <w:r>
        <w:rPr>
          <w:rFonts w:ascii="Times New Roman"/>
          <w:b w:val="false"/>
          <w:i w:val="false"/>
          <w:color w:val="ff0000"/>
          <w:sz w:val="28"/>
        </w:rPr>
        <w:t xml:space="preserve">      Сноска. Пункт 44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45. На заседания по согласованию с Председателем Счетного комитета могут быть приглашены представители СМИ. </w:t>
      </w:r>
      <w:r>
        <w:br/>
      </w:r>
      <w:r>
        <w:rPr>
          <w:rFonts w:ascii="Times New Roman"/>
          <w:b w:val="false"/>
          <w:i w:val="false"/>
          <w:color w:val="000000"/>
          <w:sz w:val="28"/>
        </w:rPr>
        <w:t>
</w:t>
      </w:r>
      <w:r>
        <w:rPr>
          <w:rFonts w:ascii="Times New Roman"/>
          <w:b w:val="false"/>
          <w:i w:val="false"/>
          <w:color w:val="000000"/>
          <w:sz w:val="28"/>
        </w:rPr>
        <w:t>
      46. Заседания Координационного совета являются открытыми, кроме случаев, установленных законодательством Республики Казахстан о государственных секретах. Заседания, в ходе которых обсуждаются материалы, содержащие сведения, отнесенные к государственным секретам, проводятся с соблюдением требований законодательства Республики Казахстан о государственных секретах. Вопросы, содержащие сведения, отнесенные к государственным секретам, рассматриваются в ходе заседания в первую очередь.</w:t>
      </w:r>
      <w:r>
        <w:br/>
      </w:r>
      <w:r>
        <w:rPr>
          <w:rFonts w:ascii="Times New Roman"/>
          <w:b w:val="false"/>
          <w:i w:val="false"/>
          <w:color w:val="000000"/>
          <w:sz w:val="28"/>
        </w:rPr>
        <w:t xml:space="preserve">
      Заседания Координационного совета ведутся на государственном и (или) русском языках. </w:t>
      </w:r>
      <w:r>
        <w:br/>
      </w:r>
      <w:r>
        <w:rPr>
          <w:rFonts w:ascii="Times New Roman"/>
          <w:b w:val="false"/>
          <w:i w:val="false"/>
          <w:color w:val="000000"/>
          <w:sz w:val="28"/>
        </w:rPr>
        <w:t>
</w:t>
      </w:r>
      <w:r>
        <w:rPr>
          <w:rFonts w:ascii="Times New Roman"/>
          <w:b w:val="false"/>
          <w:i w:val="false"/>
          <w:color w:val="000000"/>
          <w:sz w:val="28"/>
        </w:rPr>
        <w:t>
      47. В случаях, когда заседание Координационного совета проводится в короткие сроки, материалы к заседанию могут готовиться в сокращенном варианте и вноситься Председателю Координационного совета за три календарных дня до назначенной даты проведения.</w:t>
      </w:r>
    </w:p>
    <w:bookmarkEnd w:id="11"/>
    <w:bookmarkStart w:name="z63" w:id="12"/>
    <w:p>
      <w:pPr>
        <w:spacing w:after="0"/>
        <w:ind w:left="0"/>
        <w:jc w:val="left"/>
      </w:pPr>
      <w:r>
        <w:rPr>
          <w:rFonts w:ascii="Times New Roman"/>
          <w:b/>
          <w:i w:val="false"/>
          <w:color w:val="000000"/>
        </w:rPr>
        <w:t xml:space="preserve"> 
Параграф 3. Порядок проведения заседаний Счетного комитета</w:t>
      </w:r>
    </w:p>
    <w:bookmarkEnd w:id="12"/>
    <w:bookmarkStart w:name="z64" w:id="13"/>
    <w:p>
      <w:pPr>
        <w:spacing w:after="0"/>
        <w:ind w:left="0"/>
        <w:jc w:val="both"/>
      </w:pPr>
      <w:r>
        <w:rPr>
          <w:rFonts w:ascii="Times New Roman"/>
          <w:b w:val="false"/>
          <w:i w:val="false"/>
          <w:color w:val="000000"/>
          <w:sz w:val="28"/>
        </w:rPr>
        <w:t>
      48. Планирование заседаний Счетного комитета осуществляется посредством разработки и утверждения плана проведения этих заседаний. План разрабатывается структурным подразделением, ответственным за планирование, анализ и отчетность, сроком на квартал и на год, согласовывается с членами Счетного комитета, руководителем аппарата, структурными подразделениями и утверждается Председателем Счетного комитета до 25 числа месяца, предшествующего планируемому периоду.</w:t>
      </w:r>
      <w:r>
        <w:br/>
      </w:r>
      <w:r>
        <w:rPr>
          <w:rFonts w:ascii="Times New Roman"/>
          <w:b w:val="false"/>
          <w:i w:val="false"/>
          <w:color w:val="000000"/>
          <w:sz w:val="28"/>
        </w:rPr>
        <w:t>
</w:t>
      </w:r>
      <w:r>
        <w:rPr>
          <w:rFonts w:ascii="Times New Roman"/>
          <w:b w:val="false"/>
          <w:i w:val="false"/>
          <w:color w:val="000000"/>
          <w:sz w:val="28"/>
        </w:rPr>
        <w:t>
      49. Формирование материалов заседания осуществляется в сроки, указанные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определенным руководителем аппарата структурным подразделением, выносимые на заседание вопросы которого отнесены к его функциям и задачам.</w:t>
      </w:r>
      <w:r>
        <w:br/>
      </w:r>
      <w:r>
        <w:rPr>
          <w:rFonts w:ascii="Times New Roman"/>
          <w:b w:val="false"/>
          <w:i w:val="false"/>
          <w:color w:val="000000"/>
          <w:sz w:val="28"/>
        </w:rPr>
        <w:t>
</w:t>
      </w:r>
      <w:r>
        <w:rPr>
          <w:rFonts w:ascii="Times New Roman"/>
          <w:b w:val="false"/>
          <w:i w:val="false"/>
          <w:color w:val="000000"/>
          <w:sz w:val="28"/>
        </w:rPr>
        <w:t>
      50. Материалы к заседанию включают:</w:t>
      </w:r>
      <w:r>
        <w:br/>
      </w:r>
      <w:r>
        <w:rPr>
          <w:rFonts w:ascii="Times New Roman"/>
          <w:b w:val="false"/>
          <w:i w:val="false"/>
          <w:color w:val="000000"/>
          <w:sz w:val="28"/>
        </w:rPr>
        <w:t>
      1) повестку дня заседания (на государственном и русском языках). Повестка дня заседания должна содержать информацию о дате, времени и месте проведения, теме заседания и докладчиках;</w:t>
      </w:r>
      <w:r>
        <w:br/>
      </w:r>
      <w:r>
        <w:rPr>
          <w:rFonts w:ascii="Times New Roman"/>
          <w:b w:val="false"/>
          <w:i w:val="false"/>
          <w:color w:val="000000"/>
          <w:sz w:val="28"/>
        </w:rPr>
        <w:t>
      2) порядок проведения заседания;</w:t>
      </w:r>
      <w:r>
        <w:br/>
      </w:r>
      <w:r>
        <w:rPr>
          <w:rFonts w:ascii="Times New Roman"/>
          <w:b w:val="false"/>
          <w:i w:val="false"/>
          <w:color w:val="000000"/>
          <w:sz w:val="28"/>
        </w:rPr>
        <w:t>
      3) материалы, необходимые для участников заседания;</w:t>
      </w:r>
      <w:r>
        <w:br/>
      </w:r>
      <w:r>
        <w:rPr>
          <w:rFonts w:ascii="Times New Roman"/>
          <w:b w:val="false"/>
          <w:i w:val="false"/>
          <w:color w:val="000000"/>
          <w:sz w:val="28"/>
        </w:rPr>
        <w:t>
      4) список приглашаемых на заседание должностных лиц Счетного комитета, при необходимости – представителей других государственных органов, организаций, в том числе СМИ;</w:t>
      </w:r>
      <w:r>
        <w:br/>
      </w:r>
      <w:r>
        <w:rPr>
          <w:rFonts w:ascii="Times New Roman"/>
          <w:b w:val="false"/>
          <w:i w:val="false"/>
          <w:color w:val="000000"/>
          <w:sz w:val="28"/>
        </w:rPr>
        <w:t>
      5) проект протокола заседания;</w:t>
      </w:r>
      <w:r>
        <w:br/>
      </w:r>
      <w:r>
        <w:rPr>
          <w:rFonts w:ascii="Times New Roman"/>
          <w:b w:val="false"/>
          <w:i w:val="false"/>
          <w:color w:val="000000"/>
          <w:sz w:val="28"/>
        </w:rPr>
        <w:t>
      6) проект постановления Счетного комитета, заранее завизированный членами Счетного комитета и заинтересованными должностными лицами аппарата Счетного комитета.</w:t>
      </w:r>
      <w:r>
        <w:br/>
      </w:r>
      <w:r>
        <w:rPr>
          <w:rFonts w:ascii="Times New Roman"/>
          <w:b w:val="false"/>
          <w:i w:val="false"/>
          <w:color w:val="000000"/>
          <w:sz w:val="28"/>
        </w:rPr>
        <w:t>
</w:t>
      </w:r>
      <w:r>
        <w:rPr>
          <w:rFonts w:ascii="Times New Roman"/>
          <w:b w:val="false"/>
          <w:i w:val="false"/>
          <w:color w:val="000000"/>
          <w:sz w:val="28"/>
        </w:rPr>
        <w:t xml:space="preserve">
      51. Сформированные материалы заседания руководителем аппарата представляются на рассмотрение Председателю Счетного комитета. </w:t>
      </w:r>
      <w:r>
        <w:br/>
      </w:r>
      <w:r>
        <w:rPr>
          <w:rFonts w:ascii="Times New Roman"/>
          <w:b w:val="false"/>
          <w:i w:val="false"/>
          <w:color w:val="000000"/>
          <w:sz w:val="28"/>
        </w:rPr>
        <w:t>
</w:t>
      </w:r>
      <w:r>
        <w:rPr>
          <w:rFonts w:ascii="Times New Roman"/>
          <w:b w:val="false"/>
          <w:i w:val="false"/>
          <w:color w:val="000000"/>
          <w:sz w:val="28"/>
        </w:rPr>
        <w:t>
      52. Структурное подразделение, ответственное за обеспечение связей с общественностью, обеспечивает выполнение требований пункта 41 настоящего Регламента. При этом проект пресс-релиза по итогам заседания разрабатывается по согласованию с ответственным за организацию заседания Счетного комитета структурным подразделением.</w:t>
      </w:r>
      <w:r>
        <w:br/>
      </w:r>
      <w:r>
        <w:rPr>
          <w:rFonts w:ascii="Times New Roman"/>
          <w:b w:val="false"/>
          <w:i w:val="false"/>
          <w:color w:val="000000"/>
          <w:sz w:val="28"/>
        </w:rPr>
        <w:t>
</w:t>
      </w:r>
      <w:r>
        <w:rPr>
          <w:rFonts w:ascii="Times New Roman"/>
          <w:b w:val="false"/>
          <w:i w:val="false"/>
          <w:color w:val="000000"/>
          <w:sz w:val="28"/>
        </w:rPr>
        <w:t>
      53. Структурное подразделение, ответственное за проведение заседания, обеспечивает оповещение лиц, приглашенных на заседание, их явку и регистрацию, рассылку материалов заседания членам, руководителям структурных подразделений Счетного комитета и иным лицам, подготовку протокола заседания и направление материалов предстоящего заседания заинтересованным государственным органам и организациям по выносимым на заседание вопросам, входящим в их компетенцию (в случае инициирования их приглашения).</w:t>
      </w:r>
      <w:r>
        <w:br/>
      </w:r>
      <w:r>
        <w:rPr>
          <w:rFonts w:ascii="Times New Roman"/>
          <w:b w:val="false"/>
          <w:i w:val="false"/>
          <w:color w:val="000000"/>
          <w:sz w:val="28"/>
        </w:rPr>
        <w:t>
</w:t>
      </w:r>
      <w:r>
        <w:rPr>
          <w:rFonts w:ascii="Times New Roman"/>
          <w:b w:val="false"/>
          <w:i w:val="false"/>
          <w:color w:val="000000"/>
          <w:sz w:val="28"/>
        </w:rPr>
        <w:t>
      54. Заседания могут проводиться совместно с государственными органами Республики Казахстан и других государств, а также с участием представителей СМИ по согласованию с Председателем Счетного комитета.</w:t>
      </w:r>
      <w:r>
        <w:br/>
      </w:r>
      <w:r>
        <w:rPr>
          <w:rFonts w:ascii="Times New Roman"/>
          <w:b w:val="false"/>
          <w:i w:val="false"/>
          <w:color w:val="000000"/>
          <w:sz w:val="28"/>
        </w:rPr>
        <w:t>
</w:t>
      </w:r>
      <w:r>
        <w:rPr>
          <w:rFonts w:ascii="Times New Roman"/>
          <w:b w:val="false"/>
          <w:i w:val="false"/>
          <w:color w:val="000000"/>
          <w:sz w:val="28"/>
        </w:rPr>
        <w:t>
      55. Заседания Счетного комитета являются открытыми, кроме случаев, установленных законодательством Республики Казахстан о государственных секретах. Заседания, в ходе которых обсуждаются материалы, содержащие сведения, отнесенные к государственным секретам, проводятся с соблюдением требований действующего законодательства Республики Казахстан о государственных секретах. Вопросы, содержащие сведения, отнесенные к государственным секретам, рассматриваются в ходе заседания в первую очередь.</w:t>
      </w:r>
      <w:r>
        <w:br/>
      </w:r>
      <w:r>
        <w:rPr>
          <w:rFonts w:ascii="Times New Roman"/>
          <w:b w:val="false"/>
          <w:i w:val="false"/>
          <w:color w:val="000000"/>
          <w:sz w:val="28"/>
        </w:rPr>
        <w:t xml:space="preserve">
      В день, предшествующий заседанию, на котором обсуждаются материалы контроля, содержащие сведения, отнесенные к государственным секретам, структурное подразделение, ответственное за организацию секретного делопроизводства, организует инструментальную проверку зала заседания и опечатывает входные двери. </w:t>
      </w:r>
      <w:r>
        <w:br/>
      </w:r>
      <w:r>
        <w:rPr>
          <w:rFonts w:ascii="Times New Roman"/>
          <w:b w:val="false"/>
          <w:i w:val="false"/>
          <w:color w:val="000000"/>
          <w:sz w:val="28"/>
        </w:rPr>
        <w:t>
      Структурное подразделение, ответственное за организацию секретного делопроизводства, направляет в уполномоченный орган по защите государственных секретов Республики Казахстан заявку на проведение инструментальной проверки не позднее, чем за семь календарных дней до проведения соответствующего заседания.</w:t>
      </w:r>
      <w:r>
        <w:br/>
      </w:r>
      <w:r>
        <w:rPr>
          <w:rFonts w:ascii="Times New Roman"/>
          <w:b w:val="false"/>
          <w:i w:val="false"/>
          <w:color w:val="000000"/>
          <w:sz w:val="28"/>
        </w:rPr>
        <w:t xml:space="preserve">
      Заседания Счетного комитета ведутся на государственном и (или) русском языках. </w:t>
      </w:r>
      <w:r>
        <w:br/>
      </w:r>
      <w:r>
        <w:rPr>
          <w:rFonts w:ascii="Times New Roman"/>
          <w:b w:val="false"/>
          <w:i w:val="false"/>
          <w:color w:val="000000"/>
          <w:sz w:val="28"/>
        </w:rPr>
        <w:t>
</w:t>
      </w:r>
      <w:r>
        <w:rPr>
          <w:rFonts w:ascii="Times New Roman"/>
          <w:b w:val="false"/>
          <w:i w:val="false"/>
          <w:color w:val="000000"/>
          <w:sz w:val="28"/>
        </w:rPr>
        <w:t>
      56. В случаях, когда заседание Счетного комитета проводится в короткие сроки, материалы к заседанию могут готовиться в сокращенном варианте и вноситься в день его проведения.</w:t>
      </w:r>
      <w:r>
        <w:br/>
      </w:r>
      <w:r>
        <w:rPr>
          <w:rFonts w:ascii="Times New Roman"/>
          <w:b w:val="false"/>
          <w:i w:val="false"/>
          <w:color w:val="000000"/>
          <w:sz w:val="28"/>
        </w:rPr>
        <w:t>
</w:t>
      </w:r>
      <w:r>
        <w:rPr>
          <w:rFonts w:ascii="Times New Roman"/>
          <w:b w:val="false"/>
          <w:i w:val="false"/>
          <w:color w:val="000000"/>
          <w:sz w:val="28"/>
        </w:rPr>
        <w:t>
      57. Порядок проведения заседания формируется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 предусматривает:</w:t>
      </w:r>
      <w:r>
        <w:br/>
      </w:r>
      <w:r>
        <w:rPr>
          <w:rFonts w:ascii="Times New Roman"/>
          <w:b w:val="false"/>
          <w:i w:val="false"/>
          <w:color w:val="000000"/>
          <w:sz w:val="28"/>
        </w:rPr>
        <w:t xml:space="preserve">
      1) тезисы к выступлению председательствующего; </w:t>
      </w:r>
      <w:r>
        <w:br/>
      </w:r>
      <w:r>
        <w:rPr>
          <w:rFonts w:ascii="Times New Roman"/>
          <w:b w:val="false"/>
          <w:i w:val="false"/>
          <w:color w:val="000000"/>
          <w:sz w:val="28"/>
        </w:rPr>
        <w:t xml:space="preserve">
      2) вопросы к содокладчикам и иным должностным лицам (при необходимости); </w:t>
      </w:r>
      <w:r>
        <w:br/>
      </w:r>
      <w:r>
        <w:rPr>
          <w:rFonts w:ascii="Times New Roman"/>
          <w:b w:val="false"/>
          <w:i w:val="false"/>
          <w:color w:val="000000"/>
          <w:sz w:val="28"/>
        </w:rPr>
        <w:t xml:space="preserve">
      3) краткую справочную информацию по каждому вопросу (при необходимости); </w:t>
      </w:r>
      <w:r>
        <w:br/>
      </w:r>
      <w:r>
        <w:rPr>
          <w:rFonts w:ascii="Times New Roman"/>
          <w:b w:val="false"/>
          <w:i w:val="false"/>
          <w:color w:val="000000"/>
          <w:sz w:val="28"/>
        </w:rPr>
        <w:t xml:space="preserve">
      4) краткую заключительную речь председательствующего. </w:t>
      </w:r>
      <w:r>
        <w:br/>
      </w:r>
      <w:r>
        <w:rPr>
          <w:rFonts w:ascii="Times New Roman"/>
          <w:b w:val="false"/>
          <w:i w:val="false"/>
          <w:color w:val="000000"/>
          <w:sz w:val="28"/>
        </w:rPr>
        <w:t>
</w:t>
      </w:r>
      <w:r>
        <w:rPr>
          <w:rFonts w:ascii="Times New Roman"/>
          <w:b w:val="false"/>
          <w:i w:val="false"/>
          <w:color w:val="000000"/>
          <w:sz w:val="28"/>
        </w:rPr>
        <w:t xml:space="preserve">
      58. Тезисы к выступлению составляются в соответствии со спецификой вопросов, включенных в повестку дня заседания. </w:t>
      </w:r>
      <w:r>
        <w:br/>
      </w:r>
      <w:r>
        <w:rPr>
          <w:rFonts w:ascii="Times New Roman"/>
          <w:b w:val="false"/>
          <w:i w:val="false"/>
          <w:color w:val="000000"/>
          <w:sz w:val="28"/>
        </w:rPr>
        <w:t>
</w:t>
      </w:r>
      <w:r>
        <w:rPr>
          <w:rFonts w:ascii="Times New Roman"/>
          <w:b w:val="false"/>
          <w:i w:val="false"/>
          <w:color w:val="000000"/>
          <w:sz w:val="28"/>
        </w:rPr>
        <w:t>
      59. В случаях формирования таблиц, приложений, отметок об исполнителе, примечаний и другой справочной информации размеры шрифта и межстрочного интервала, указанные в пункте 31 настоящего Регламента, могут быть уменьшены.</w:t>
      </w:r>
      <w:r>
        <w:br/>
      </w:r>
      <w:r>
        <w:rPr>
          <w:rFonts w:ascii="Times New Roman"/>
          <w:b w:val="false"/>
          <w:i w:val="false"/>
          <w:color w:val="000000"/>
          <w:sz w:val="28"/>
        </w:rPr>
        <w:t>
      Справочная информация, подготавливаемая для заседаний по итогам контрольных мероприятий, должна содержать описание тех или иных фактов или событий, изложенных в заключении члена Счетного комитета.</w:t>
      </w:r>
      <w:r>
        <w:br/>
      </w:r>
      <w:r>
        <w:rPr>
          <w:rFonts w:ascii="Times New Roman"/>
          <w:b w:val="false"/>
          <w:i w:val="false"/>
          <w:color w:val="000000"/>
          <w:sz w:val="28"/>
        </w:rPr>
        <w:t>
</w:t>
      </w:r>
      <w:r>
        <w:rPr>
          <w:rFonts w:ascii="Times New Roman"/>
          <w:b w:val="false"/>
          <w:i w:val="false"/>
          <w:color w:val="000000"/>
          <w:sz w:val="28"/>
        </w:rPr>
        <w:t>
      60. При оформлении документа на двух и более листах, второй и последующие листы нумеруются. Номера проставляются арабскими цифрами в середине верхнего поля листа без знаков препинания.</w:t>
      </w:r>
      <w:r>
        <w:br/>
      </w:r>
      <w:r>
        <w:rPr>
          <w:rFonts w:ascii="Times New Roman"/>
          <w:b w:val="false"/>
          <w:i w:val="false"/>
          <w:color w:val="000000"/>
          <w:sz w:val="28"/>
        </w:rPr>
        <w:t>
</w:t>
      </w:r>
      <w:r>
        <w:rPr>
          <w:rFonts w:ascii="Times New Roman"/>
          <w:b w:val="false"/>
          <w:i w:val="false"/>
          <w:color w:val="000000"/>
          <w:sz w:val="28"/>
        </w:rPr>
        <w:t xml:space="preserve">
      61. Тезисы к выступлению состоят из двух частей: вводной и основной. Вводная часть включает в себя краткое приветствие участников заседания, определение кворума, регламент для выступающих, перечень рассматриваемых вопросов, перечисленных в порядке их очередности в повестке дня заседания, утверждение повестки дня с переходом к рассмотрению вопросов заседания. </w:t>
      </w:r>
      <w:r>
        <w:br/>
      </w:r>
      <w:r>
        <w:rPr>
          <w:rFonts w:ascii="Times New Roman"/>
          <w:b w:val="false"/>
          <w:i w:val="false"/>
          <w:color w:val="000000"/>
          <w:sz w:val="28"/>
        </w:rPr>
        <w:t xml:space="preserve">
      По решению председательствующего тезисы выступления могут быть включены в порядок ведения заседания. </w:t>
      </w:r>
      <w:r>
        <w:br/>
      </w:r>
      <w:r>
        <w:rPr>
          <w:rFonts w:ascii="Times New Roman"/>
          <w:b w:val="false"/>
          <w:i w:val="false"/>
          <w:color w:val="000000"/>
          <w:sz w:val="28"/>
        </w:rPr>
        <w:t>
</w:t>
      </w:r>
      <w:r>
        <w:rPr>
          <w:rFonts w:ascii="Times New Roman"/>
          <w:b w:val="false"/>
          <w:i w:val="false"/>
          <w:color w:val="000000"/>
          <w:sz w:val="28"/>
        </w:rPr>
        <w:t>
      62. Заседание Счетного комитета считается правомочным, если в нем принимают участие не менее двух третей от общего числа членов Счетного комитета.</w:t>
      </w:r>
      <w:r>
        <w:br/>
      </w:r>
      <w:r>
        <w:rPr>
          <w:rFonts w:ascii="Times New Roman"/>
          <w:b w:val="false"/>
          <w:i w:val="false"/>
          <w:color w:val="000000"/>
          <w:sz w:val="28"/>
        </w:rPr>
        <w:t>
      Решение по результатам рассмотрения вопросов на заседании Счетного комитета принимается путем открытого голосования. Решение считается принятым, если за него проголосовали более половины членов Счетного комитета от числа присутствующих на заседании. При равенстве голосов голос председательствующего является решающим.</w:t>
      </w:r>
      <w:r>
        <w:br/>
      </w:r>
      <w:r>
        <w:rPr>
          <w:rFonts w:ascii="Times New Roman"/>
          <w:b w:val="false"/>
          <w:i w:val="false"/>
          <w:color w:val="000000"/>
          <w:sz w:val="28"/>
        </w:rPr>
        <w:t>
</w:t>
      </w:r>
      <w:r>
        <w:rPr>
          <w:rFonts w:ascii="Times New Roman"/>
          <w:b w:val="false"/>
          <w:i w:val="false"/>
          <w:color w:val="000000"/>
          <w:sz w:val="28"/>
        </w:rPr>
        <w:t>
      63. При обсуждении вопроса, выносимого на заседание, члены Счетного комитета могут выражать особое мнение, которое оформляется в письменном виде и прилагается к протоколу заседания.</w:t>
      </w:r>
      <w:r>
        <w:br/>
      </w:r>
      <w:r>
        <w:rPr>
          <w:rFonts w:ascii="Times New Roman"/>
          <w:b w:val="false"/>
          <w:i w:val="false"/>
          <w:color w:val="000000"/>
          <w:sz w:val="28"/>
        </w:rPr>
        <w:t>
</w:t>
      </w:r>
      <w:r>
        <w:rPr>
          <w:rFonts w:ascii="Times New Roman"/>
          <w:b w:val="false"/>
          <w:i w:val="false"/>
          <w:color w:val="000000"/>
          <w:sz w:val="28"/>
        </w:rPr>
        <w:t xml:space="preserve">
      64. Во время проведения заседания по решению Председателя Счетного комитета ведется аудио- и видеозапись заседаний с последующей расшифровкой фонограмм и их распечаткой, которая приобщается к протоколу заседания. </w:t>
      </w:r>
      <w:r>
        <w:br/>
      </w:r>
      <w:r>
        <w:rPr>
          <w:rFonts w:ascii="Times New Roman"/>
          <w:b w:val="false"/>
          <w:i w:val="false"/>
          <w:color w:val="000000"/>
          <w:sz w:val="28"/>
        </w:rPr>
        <w:t>
</w:t>
      </w:r>
      <w:r>
        <w:rPr>
          <w:rFonts w:ascii="Times New Roman"/>
          <w:b w:val="false"/>
          <w:i w:val="false"/>
          <w:color w:val="000000"/>
          <w:sz w:val="28"/>
        </w:rPr>
        <w:t>
      65. При рассмотрении вопросов, содержащих сведения, отнесенные к секретным, пользование видео- и фотоаппаратурой, сотовыми телефонами и иными записывающими устройствами не допускается. Локальные сети и персональные компьютеры обесточиваются, селекторная связь отключается.</w:t>
      </w:r>
      <w:r>
        <w:br/>
      </w:r>
      <w:r>
        <w:rPr>
          <w:rFonts w:ascii="Times New Roman"/>
          <w:b w:val="false"/>
          <w:i w:val="false"/>
          <w:color w:val="000000"/>
          <w:sz w:val="28"/>
        </w:rPr>
        <w:t>
</w:t>
      </w:r>
      <w:r>
        <w:rPr>
          <w:rFonts w:ascii="Times New Roman"/>
          <w:b w:val="false"/>
          <w:i w:val="false"/>
          <w:color w:val="000000"/>
          <w:sz w:val="28"/>
        </w:rPr>
        <w:t>
      66. По результатам проведенного заседания структурное подразделение, ответственное за проведение заседания, дорабатывает проект протокола с заинтересованными лицами и вносит его на подписание руководству в течение одного рабочего дня со дня проведения заседания. Протокол подлежит согласованию с членами Счетного комитета, должностными лицами Счетного комитета, которым адресуются поручения.</w:t>
      </w:r>
      <w:r>
        <w:br/>
      </w:r>
      <w:r>
        <w:rPr>
          <w:rFonts w:ascii="Times New Roman"/>
          <w:b w:val="false"/>
          <w:i w:val="false"/>
          <w:color w:val="000000"/>
          <w:sz w:val="28"/>
        </w:rPr>
        <w:t>
</w:t>
      </w:r>
      <w:r>
        <w:rPr>
          <w:rFonts w:ascii="Times New Roman"/>
          <w:b w:val="false"/>
          <w:i w:val="false"/>
          <w:color w:val="000000"/>
          <w:sz w:val="28"/>
        </w:rPr>
        <w:t>
      67. Решения, принятые на заседании Счетного комитета оформляются постановлениями Счетного комитета и доводятся до сведения исполнителей.</w:t>
      </w:r>
      <w:r>
        <w:br/>
      </w:r>
      <w:r>
        <w:rPr>
          <w:rFonts w:ascii="Times New Roman"/>
          <w:b w:val="false"/>
          <w:i w:val="false"/>
          <w:color w:val="000000"/>
          <w:sz w:val="28"/>
        </w:rPr>
        <w:t>
      В случае необходимости разрабатывается и утверждается план мероприятий по реализации принятых решений, устанавливается контроль за их исполнением.</w:t>
      </w:r>
      <w:r>
        <w:br/>
      </w:r>
      <w:r>
        <w:rPr>
          <w:rFonts w:ascii="Times New Roman"/>
          <w:b w:val="false"/>
          <w:i w:val="false"/>
          <w:color w:val="000000"/>
          <w:sz w:val="28"/>
        </w:rPr>
        <w:t>
      Структурное подразделение, ответственное за осуществление внутреннего аудита, контролирует исполнение решений, принятых на заседании Счетного комитета.</w:t>
      </w:r>
      <w:r>
        <w:br/>
      </w:r>
      <w:r>
        <w:rPr>
          <w:rFonts w:ascii="Times New Roman"/>
          <w:b w:val="false"/>
          <w:i w:val="false"/>
          <w:color w:val="000000"/>
          <w:sz w:val="28"/>
        </w:rPr>
        <w:t>
</w:t>
      </w:r>
      <w:r>
        <w:rPr>
          <w:rFonts w:ascii="Times New Roman"/>
          <w:b w:val="false"/>
          <w:i w:val="false"/>
          <w:color w:val="000000"/>
          <w:sz w:val="28"/>
        </w:rPr>
        <w:t>
      68. Заседания проводятся под руководством Председателя Счетного комитета. В случае отсутствия Председателя Счетного комитета его функции по проведению заседаний выполняет исполняющий его обязанности член Счетного комитета.</w:t>
      </w:r>
      <w:r>
        <w:br/>
      </w:r>
      <w:r>
        <w:rPr>
          <w:rFonts w:ascii="Times New Roman"/>
          <w:b w:val="false"/>
          <w:i w:val="false"/>
          <w:color w:val="000000"/>
          <w:sz w:val="28"/>
        </w:rPr>
        <w:t>
</w:t>
      </w:r>
      <w:r>
        <w:rPr>
          <w:rFonts w:ascii="Times New Roman"/>
          <w:b w:val="false"/>
          <w:i w:val="false"/>
          <w:color w:val="000000"/>
          <w:sz w:val="28"/>
        </w:rPr>
        <w:t>
      69. Подготовленный структурным подразделением, ответственным за проведение заседания, проект постановления Счетного комитета в течение трех календарных дней дорабатывается с учетом результатов заседания и в установленном подпунктом 6) пункта 50 и пунктом 51 настоящего Регламента порядке вносится Председателю Счетного комитета. Днем принятия постановления Счетного комитета является день его подписания.</w:t>
      </w:r>
      <w:r>
        <w:br/>
      </w:r>
      <w:r>
        <w:rPr>
          <w:rFonts w:ascii="Times New Roman"/>
          <w:b w:val="false"/>
          <w:i w:val="false"/>
          <w:color w:val="000000"/>
          <w:sz w:val="28"/>
        </w:rPr>
        <w:t>
</w:t>
      </w:r>
      <w:r>
        <w:rPr>
          <w:rFonts w:ascii="Times New Roman"/>
          <w:b w:val="false"/>
          <w:i w:val="false"/>
          <w:color w:val="000000"/>
          <w:sz w:val="28"/>
        </w:rPr>
        <w:t>
      70. Регистрация и рассылка постановления Счетного комитета заинтересованным должностным лицам для исполнения и сведения осуществляется Канцелярией в течение двух рабочих дней с момента подписания постановления Счетного комитета Председателем Счетного комитета.</w:t>
      </w:r>
      <w:r>
        <w:br/>
      </w:r>
      <w:r>
        <w:rPr>
          <w:rFonts w:ascii="Times New Roman"/>
          <w:b w:val="false"/>
          <w:i w:val="false"/>
          <w:color w:val="000000"/>
          <w:sz w:val="28"/>
        </w:rPr>
        <w:t>
</w:t>
      </w:r>
      <w:r>
        <w:rPr>
          <w:rFonts w:ascii="Times New Roman"/>
          <w:b w:val="false"/>
          <w:i w:val="false"/>
          <w:color w:val="000000"/>
          <w:sz w:val="28"/>
        </w:rPr>
        <w:t>
      71. Каждому постановлению и протоколу заседания Счетного комитета присваивается сквозная нумерация с начала проведения его первого заседания в текущем году.</w:t>
      </w:r>
      <w:r>
        <w:br/>
      </w:r>
      <w:r>
        <w:rPr>
          <w:rFonts w:ascii="Times New Roman"/>
          <w:b w:val="false"/>
          <w:i w:val="false"/>
          <w:color w:val="000000"/>
          <w:sz w:val="28"/>
        </w:rPr>
        <w:t>
</w:t>
      </w:r>
      <w:r>
        <w:rPr>
          <w:rFonts w:ascii="Times New Roman"/>
          <w:b w:val="false"/>
          <w:i w:val="false"/>
          <w:color w:val="000000"/>
          <w:sz w:val="28"/>
        </w:rPr>
        <w:t>
      72. При необходимости постановления Счетного комитета могут размещаться на Интернет-ресурсе Счетного комитета с соблюдением режима секретности.</w:t>
      </w:r>
    </w:p>
    <w:bookmarkEnd w:id="13"/>
    <w:bookmarkStart w:name="z89" w:id="14"/>
    <w:p>
      <w:pPr>
        <w:spacing w:after="0"/>
        <w:ind w:left="0"/>
        <w:jc w:val="left"/>
      </w:pPr>
      <w:r>
        <w:rPr>
          <w:rFonts w:ascii="Times New Roman"/>
          <w:b/>
          <w:i w:val="false"/>
          <w:color w:val="000000"/>
        </w:rPr>
        <w:t xml:space="preserve"> 
Параграф 4. Особенности проведения заседаний</w:t>
      </w:r>
      <w:r>
        <w:br/>
      </w:r>
      <w:r>
        <w:rPr>
          <w:rFonts w:ascii="Times New Roman"/>
          <w:b/>
          <w:i w:val="false"/>
          <w:color w:val="000000"/>
        </w:rPr>
        <w:t>
Счетного комитета по итогам контрольных мероприятий</w:t>
      </w:r>
    </w:p>
    <w:bookmarkEnd w:id="14"/>
    <w:bookmarkStart w:name="z90" w:id="15"/>
    <w:p>
      <w:pPr>
        <w:spacing w:after="0"/>
        <w:ind w:left="0"/>
        <w:jc w:val="both"/>
      </w:pPr>
      <w:r>
        <w:rPr>
          <w:rFonts w:ascii="Times New Roman"/>
          <w:b w:val="false"/>
          <w:i w:val="false"/>
          <w:color w:val="000000"/>
          <w:sz w:val="28"/>
        </w:rPr>
        <w:t xml:space="preserve">
      73. Основными задачами заседания по итогам контрольных мероприятий является рассмотрение результатов контрольных мероприятий, выработка рекомендаций и поручений по ним. </w:t>
      </w:r>
      <w:r>
        <w:br/>
      </w:r>
      <w:r>
        <w:rPr>
          <w:rFonts w:ascii="Times New Roman"/>
          <w:b w:val="false"/>
          <w:i w:val="false"/>
          <w:color w:val="000000"/>
          <w:sz w:val="28"/>
        </w:rPr>
        <w:t>
</w:t>
      </w:r>
      <w:r>
        <w:rPr>
          <w:rFonts w:ascii="Times New Roman"/>
          <w:b w:val="false"/>
          <w:i w:val="false"/>
          <w:color w:val="000000"/>
          <w:sz w:val="28"/>
        </w:rPr>
        <w:t>
      74. Перечень рассматриваемых вопросов определяет Председатель Счетного комитета на основании предложений членов Счетного комитета и руководителя аппарата.</w:t>
      </w:r>
      <w:r>
        <w:br/>
      </w:r>
      <w:r>
        <w:rPr>
          <w:rFonts w:ascii="Times New Roman"/>
          <w:b w:val="false"/>
          <w:i w:val="false"/>
          <w:color w:val="000000"/>
          <w:sz w:val="28"/>
        </w:rPr>
        <w:t>
</w:t>
      </w:r>
      <w:r>
        <w:rPr>
          <w:rFonts w:ascii="Times New Roman"/>
          <w:b w:val="false"/>
          <w:i w:val="false"/>
          <w:color w:val="000000"/>
          <w:sz w:val="28"/>
        </w:rPr>
        <w:t>
      75. При составлении плана проведения заседаний Счетного комитета по итогам контрольных мероприятий, предусмотренного пунктом 48 настоящего Регламента, учитывается следующее:</w:t>
      </w:r>
      <w:r>
        <w:br/>
      </w:r>
      <w:r>
        <w:rPr>
          <w:rFonts w:ascii="Times New Roman"/>
          <w:b w:val="false"/>
          <w:i w:val="false"/>
          <w:color w:val="000000"/>
          <w:sz w:val="28"/>
        </w:rPr>
        <w:t>
      1) днем проведения заседаний является четверг;</w:t>
      </w:r>
      <w:r>
        <w:br/>
      </w:r>
      <w:r>
        <w:rPr>
          <w:rFonts w:ascii="Times New Roman"/>
          <w:b w:val="false"/>
          <w:i w:val="false"/>
          <w:color w:val="000000"/>
          <w:sz w:val="28"/>
        </w:rPr>
        <w:t>
      2) дата проведения заседания устанавливается Председателем Счетного комитета с учетом сроков проведения контроля качества.</w:t>
      </w:r>
      <w:r>
        <w:br/>
      </w:r>
      <w:r>
        <w:rPr>
          <w:rFonts w:ascii="Times New Roman"/>
          <w:b w:val="false"/>
          <w:i w:val="false"/>
          <w:color w:val="000000"/>
          <w:sz w:val="28"/>
        </w:rPr>
        <w:t>
</w:t>
      </w:r>
      <w:r>
        <w:rPr>
          <w:rFonts w:ascii="Times New Roman"/>
          <w:b w:val="false"/>
          <w:i w:val="false"/>
          <w:color w:val="000000"/>
          <w:sz w:val="28"/>
        </w:rPr>
        <w:t>
      76. Заседания по рассмотрению итогов контрольных мероприятий, проводится в иные сроки, не предусмотренные планом проведения заседаний Счетного комитета по итогам контрольных мероприятий, на основании поручения Председателя Счетного комитета либо по причинам, требующим срочного проведения заседаний.</w:t>
      </w:r>
      <w:r>
        <w:br/>
      </w:r>
      <w:r>
        <w:rPr>
          <w:rFonts w:ascii="Times New Roman"/>
          <w:b w:val="false"/>
          <w:i w:val="false"/>
          <w:color w:val="000000"/>
          <w:sz w:val="28"/>
        </w:rPr>
        <w:t>
      Внесение изменений и (или) дополнений в план проведения заседаний Счетного комитета по итогам контрольных мероприятий, осуществляется структурным подразделением, ответственным за планирование, анализ и отчетность, на основании внесения соответствующих изменений и (или) дополнений в приказ Председателя Счетного комитета об утверждении плана контрольных мероприятий на соответствующий период, в течение трех рабочих дней со дня поступления поручения Председателя Счетного комитета.</w:t>
      </w:r>
      <w:r>
        <w:br/>
      </w:r>
      <w:r>
        <w:rPr>
          <w:rFonts w:ascii="Times New Roman"/>
          <w:b w:val="false"/>
          <w:i w:val="false"/>
          <w:color w:val="000000"/>
          <w:sz w:val="28"/>
        </w:rPr>
        <w:t>
      Измененный план проведения заседаний Счетного комитета по итогам контрольных мероприятий, направляется по ЕСЭДО руководству, членам и структурным подразделениям Счетного комитета в течение пяти рабочих дней со дня подписания Председателем Счетного комитета приказа.</w:t>
      </w:r>
      <w:r>
        <w:br/>
      </w:r>
      <w:r>
        <w:rPr>
          <w:rFonts w:ascii="Times New Roman"/>
          <w:b w:val="false"/>
          <w:i w:val="false"/>
          <w:color w:val="000000"/>
          <w:sz w:val="28"/>
        </w:rPr>
        <w:t>
</w:t>
      </w:r>
      <w:r>
        <w:rPr>
          <w:rFonts w:ascii="Times New Roman"/>
          <w:b w:val="false"/>
          <w:i w:val="false"/>
          <w:color w:val="000000"/>
          <w:sz w:val="28"/>
        </w:rPr>
        <w:t>
      77. Ответственным за организацию и проведение заседания по итогам контроля, является структурное подразделение, осуществляющее контрольную деятельность.</w:t>
      </w:r>
      <w:r>
        <w:br/>
      </w:r>
      <w:r>
        <w:rPr>
          <w:rFonts w:ascii="Times New Roman"/>
          <w:b w:val="false"/>
          <w:i w:val="false"/>
          <w:color w:val="000000"/>
          <w:sz w:val="28"/>
        </w:rPr>
        <w:t>
</w:t>
      </w:r>
      <w:r>
        <w:rPr>
          <w:rFonts w:ascii="Times New Roman"/>
          <w:b w:val="false"/>
          <w:i w:val="false"/>
          <w:color w:val="000000"/>
          <w:sz w:val="28"/>
        </w:rPr>
        <w:t>
      78. Ответственный член Счетного комитета совместно со структурным подразделением, ответственным за контрольную деятельность, не позднее пяти календарных дней до проведения заседания определяют список участников заседания Счетного комитета и осуществляют подготовку материалов к заседанию Счетного комитета, указанных в подпунктах 1) - 6) пункта 79 настоящего Регламента.</w:t>
      </w:r>
      <w:r>
        <w:br/>
      </w:r>
      <w:r>
        <w:rPr>
          <w:rFonts w:ascii="Times New Roman"/>
          <w:b w:val="false"/>
          <w:i w:val="false"/>
          <w:color w:val="000000"/>
          <w:sz w:val="28"/>
        </w:rPr>
        <w:t>
</w:t>
      </w:r>
      <w:r>
        <w:rPr>
          <w:rFonts w:ascii="Times New Roman"/>
          <w:b w:val="false"/>
          <w:i w:val="false"/>
          <w:color w:val="000000"/>
          <w:sz w:val="28"/>
        </w:rPr>
        <w:t>
      79. Материалы к заседанию включают в себя:</w:t>
      </w:r>
      <w:r>
        <w:br/>
      </w:r>
      <w:r>
        <w:rPr>
          <w:rFonts w:ascii="Times New Roman"/>
          <w:b w:val="false"/>
          <w:i w:val="false"/>
          <w:color w:val="000000"/>
          <w:sz w:val="28"/>
        </w:rPr>
        <w:t>
      1) повестку дня заседания (на государственном и русском языках)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проект порядка проведения заседания,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3) список приглашаемых на заседание представителей объектов контроля и иных должностных лиц,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4) схему рассадки участников заседания Счетного комитета,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5) материалы контроля (проект заключения о результатах проведенного контроля, подписанный ответственным членом Счетного комитета, сводный реестр выявленных нарушений и проект постановления Счетного комитета);</w:t>
      </w:r>
      <w:r>
        <w:br/>
      </w:r>
      <w:r>
        <w:rPr>
          <w:rFonts w:ascii="Times New Roman"/>
          <w:b w:val="false"/>
          <w:i w:val="false"/>
          <w:color w:val="000000"/>
          <w:sz w:val="28"/>
        </w:rPr>
        <w:t>
      6) проект протокола заседания,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7) сводное экспертное заключение структурного подразделения, ответственного за проведение внутреннего аудита, результаты оценки контрольных мероприятий (при проведении контроля качества контрольного мероприятия). Сводное экспертное заключение и результаты оценки контрольных мероприятий предоставляются ответственному члену Счетного комитета не позднее трех рабочих дней до начала заседания;</w:t>
      </w:r>
      <w:r>
        <w:br/>
      </w:r>
      <w:r>
        <w:rPr>
          <w:rFonts w:ascii="Times New Roman"/>
          <w:b w:val="false"/>
          <w:i w:val="false"/>
          <w:color w:val="000000"/>
          <w:sz w:val="28"/>
        </w:rPr>
        <w:t>
      8) проект пресс-релиза по итогам заседания, разрабатываемый структурным подразделением, ответственным за контрольную деятельность.</w:t>
      </w:r>
      <w:r>
        <w:br/>
      </w:r>
      <w:r>
        <w:rPr>
          <w:rFonts w:ascii="Times New Roman"/>
          <w:b w:val="false"/>
          <w:i w:val="false"/>
          <w:color w:val="000000"/>
          <w:sz w:val="28"/>
        </w:rPr>
        <w:t>
</w:t>
      </w:r>
      <w:r>
        <w:rPr>
          <w:rFonts w:ascii="Times New Roman"/>
          <w:b w:val="false"/>
          <w:i w:val="false"/>
          <w:color w:val="000000"/>
          <w:sz w:val="28"/>
        </w:rPr>
        <w:t xml:space="preserve">
      80. Структурные подразделения, ответственные за подготовку материалов, согласовывают их с руководителем аппарата, который представляет их на рассмотрение Председателю Счетного комитета за четыре календарных дня до проведения заседания, но не позднее понедельника недели, на которой проводится заседание. </w:t>
      </w:r>
      <w:r>
        <w:br/>
      </w:r>
      <w:r>
        <w:rPr>
          <w:rFonts w:ascii="Times New Roman"/>
          <w:b w:val="false"/>
          <w:i w:val="false"/>
          <w:color w:val="000000"/>
          <w:sz w:val="28"/>
        </w:rPr>
        <w:t>
</w:t>
      </w:r>
      <w:r>
        <w:rPr>
          <w:rFonts w:ascii="Times New Roman"/>
          <w:b w:val="false"/>
          <w:i w:val="false"/>
          <w:color w:val="000000"/>
          <w:sz w:val="28"/>
        </w:rPr>
        <w:t>
      81. Структурным подразделением, ответственным за обеспечение связей с общественностью, после согласования с руководителем аппарата и Председателем Счетного комитета осуществляется размещение на Интернет-ресурсе Счетного комитета:</w:t>
      </w:r>
      <w:r>
        <w:br/>
      </w:r>
      <w:r>
        <w:rPr>
          <w:rFonts w:ascii="Times New Roman"/>
          <w:b w:val="false"/>
          <w:i w:val="false"/>
          <w:color w:val="000000"/>
          <w:sz w:val="28"/>
        </w:rPr>
        <w:t>
      1) анонса предстоящего контрольного мероприятия за один рабочий день до проведения заседания;</w:t>
      </w:r>
      <w:r>
        <w:br/>
      </w:r>
      <w:r>
        <w:rPr>
          <w:rFonts w:ascii="Times New Roman"/>
          <w:b w:val="false"/>
          <w:i w:val="false"/>
          <w:color w:val="000000"/>
          <w:sz w:val="28"/>
        </w:rPr>
        <w:t xml:space="preserve">
      2) пресс-релиза в день проведения заседания. </w:t>
      </w:r>
      <w:r>
        <w:br/>
      </w:r>
      <w:r>
        <w:rPr>
          <w:rFonts w:ascii="Times New Roman"/>
          <w:b w:val="false"/>
          <w:i w:val="false"/>
          <w:color w:val="000000"/>
          <w:sz w:val="28"/>
        </w:rPr>
        <w:t>
</w:t>
      </w:r>
      <w:r>
        <w:rPr>
          <w:rFonts w:ascii="Times New Roman"/>
          <w:b w:val="false"/>
          <w:i w:val="false"/>
          <w:color w:val="000000"/>
          <w:sz w:val="28"/>
        </w:rPr>
        <w:t>
      82. Текстовый формат материалов оформляется в соответствии с пунктами 31, 32, 42 настоящего Регламента.</w:t>
      </w:r>
      <w:r>
        <w:br/>
      </w:r>
      <w:r>
        <w:rPr>
          <w:rFonts w:ascii="Times New Roman"/>
          <w:b w:val="false"/>
          <w:i w:val="false"/>
          <w:color w:val="000000"/>
          <w:sz w:val="28"/>
        </w:rPr>
        <w:t>
</w:t>
      </w:r>
      <w:r>
        <w:rPr>
          <w:rFonts w:ascii="Times New Roman"/>
          <w:b w:val="false"/>
          <w:i w:val="false"/>
          <w:color w:val="000000"/>
          <w:sz w:val="28"/>
        </w:rPr>
        <w:t>
      83. Структурное подразделение, ответственное за контрольную деятельность, обеспечивает организацию и проведение мероприятий, указанных в пункте 53 настоящего Регламента.</w:t>
      </w:r>
      <w:r>
        <w:br/>
      </w:r>
      <w:r>
        <w:rPr>
          <w:rFonts w:ascii="Times New Roman"/>
          <w:b w:val="false"/>
          <w:i w:val="false"/>
          <w:color w:val="000000"/>
          <w:sz w:val="28"/>
        </w:rPr>
        <w:t>
</w:t>
      </w:r>
      <w:r>
        <w:rPr>
          <w:rFonts w:ascii="Times New Roman"/>
          <w:b w:val="false"/>
          <w:i w:val="false"/>
          <w:color w:val="000000"/>
          <w:sz w:val="28"/>
        </w:rPr>
        <w:t>
      84. В случае проведения совместного контроля в заседании принимают участие представители контрольных органов, участвовавших в контроле.</w:t>
      </w:r>
      <w:r>
        <w:br/>
      </w:r>
      <w:r>
        <w:rPr>
          <w:rFonts w:ascii="Times New Roman"/>
          <w:b w:val="false"/>
          <w:i w:val="false"/>
          <w:color w:val="000000"/>
          <w:sz w:val="28"/>
        </w:rPr>
        <w:t>
</w:t>
      </w:r>
      <w:r>
        <w:rPr>
          <w:rFonts w:ascii="Times New Roman"/>
          <w:b w:val="false"/>
          <w:i w:val="false"/>
          <w:color w:val="000000"/>
          <w:sz w:val="28"/>
        </w:rPr>
        <w:t>
      85. По материалам контроля, обсуждение которых не требует присутствия представителей объекта контроля, заседания могут проводиться без их участия.</w:t>
      </w:r>
      <w:r>
        <w:br/>
      </w:r>
      <w:r>
        <w:rPr>
          <w:rFonts w:ascii="Times New Roman"/>
          <w:b w:val="false"/>
          <w:i w:val="false"/>
          <w:color w:val="000000"/>
          <w:sz w:val="28"/>
        </w:rPr>
        <w:t>
</w:t>
      </w:r>
      <w:r>
        <w:rPr>
          <w:rFonts w:ascii="Times New Roman"/>
          <w:b w:val="false"/>
          <w:i w:val="false"/>
          <w:color w:val="000000"/>
          <w:sz w:val="28"/>
        </w:rPr>
        <w:t>
      86. Регистрация и рассылка постановления Счетного комитета по итогам контроля объектам контроля и другим заинтересованным лицам для исполнения и сведения осуществляется ответственным членом Счетного комитета в течение трех рабочих дней со дня подписания. Постановления Счетного комитета с приложением заключения ответственного члена Счетного комитета в полном объеме также по решению Председателя Счетного комитета направляются в Администрацию Президента Республики Казахстан, Правительство Республики Казахстан и (или) правоохранительные органы. В других случаях объектам контроля для устранения выявленных нарушений и недостатков в работе направляются представления в части, их касающейся.</w:t>
      </w:r>
      <w:r>
        <w:br/>
      </w:r>
      <w:r>
        <w:rPr>
          <w:rFonts w:ascii="Times New Roman"/>
          <w:b w:val="false"/>
          <w:i w:val="false"/>
          <w:color w:val="000000"/>
          <w:sz w:val="28"/>
        </w:rPr>
        <w:t>
      Регистрация постановлений Счетного комитета и протоколов заседаний Счетного комитета осуществляется в порядке, предусмотренном пунктами 70, 71 настоящего Регламента.</w:t>
      </w:r>
      <w:r>
        <w:br/>
      </w:r>
      <w:r>
        <w:rPr>
          <w:rFonts w:ascii="Times New Roman"/>
          <w:b w:val="false"/>
          <w:i w:val="false"/>
          <w:color w:val="000000"/>
          <w:sz w:val="28"/>
        </w:rPr>
        <w:t>
</w:t>
      </w:r>
      <w:r>
        <w:rPr>
          <w:rFonts w:ascii="Times New Roman"/>
          <w:b w:val="false"/>
          <w:i w:val="false"/>
          <w:color w:val="000000"/>
          <w:sz w:val="28"/>
        </w:rPr>
        <w:t>
      87. После подписания постановления Счетного комитета, принятого по результатам проведенного заседания, структурным подразделением, ответственным за обеспечение связей с общественностью, по поручению Председателя Счетного комитета организуется выступление представителя Счетного комитета перед СМИ в соответствии с требованиями главы 23 настоящего Регламента.</w:t>
      </w:r>
      <w:r>
        <w:br/>
      </w:r>
      <w:r>
        <w:rPr>
          <w:rFonts w:ascii="Times New Roman"/>
          <w:b w:val="false"/>
          <w:i w:val="false"/>
          <w:color w:val="000000"/>
          <w:sz w:val="28"/>
        </w:rPr>
        <w:t>
      Структурным подразделением, ответственным за контрольную деятельность, в течение пяти рабочих дней после подписания постановления Счетного комитета материалы контрольного мероприятия передаются в ведомственный архив.</w:t>
      </w:r>
    </w:p>
    <w:bookmarkEnd w:id="15"/>
    <w:bookmarkStart w:name="z105" w:id="16"/>
    <w:p>
      <w:pPr>
        <w:spacing w:after="0"/>
        <w:ind w:left="0"/>
        <w:jc w:val="left"/>
      </w:pPr>
      <w:r>
        <w:rPr>
          <w:rFonts w:ascii="Times New Roman"/>
          <w:b/>
          <w:i w:val="false"/>
          <w:color w:val="000000"/>
        </w:rPr>
        <w:t xml:space="preserve"> 
4. Подготовка международных мероприятий с участием</w:t>
      </w:r>
      <w:r>
        <w:br/>
      </w:r>
      <w:r>
        <w:rPr>
          <w:rFonts w:ascii="Times New Roman"/>
          <w:b/>
          <w:i w:val="false"/>
          <w:color w:val="000000"/>
        </w:rPr>
        <w:t>
представителей Счетного комитета за рубежом</w:t>
      </w:r>
    </w:p>
    <w:bookmarkEnd w:id="16"/>
    <w:bookmarkStart w:name="z106" w:id="17"/>
    <w:p>
      <w:pPr>
        <w:spacing w:after="0"/>
        <w:ind w:left="0"/>
        <w:jc w:val="both"/>
      </w:pPr>
      <w:r>
        <w:rPr>
          <w:rFonts w:ascii="Times New Roman"/>
          <w:b w:val="false"/>
          <w:i w:val="false"/>
          <w:color w:val="000000"/>
          <w:sz w:val="28"/>
        </w:rPr>
        <w:t>
      88. Координацию работы по подготовке международных мероприятий с участием представителей Счетного комитета за рубежом осуществляет структурное подразделение, ответственное за координацию внешних связей.</w:t>
      </w:r>
      <w:r>
        <w:br/>
      </w:r>
      <w:r>
        <w:rPr>
          <w:rFonts w:ascii="Times New Roman"/>
          <w:b w:val="false"/>
          <w:i w:val="false"/>
          <w:color w:val="000000"/>
          <w:sz w:val="28"/>
        </w:rPr>
        <w:t>
      Расходы на участие в международных мероприятиях за рубежом финансируются по бюджетной программе 005 «Заграничные командировки», администратором которой является Министерство иностранных дел Республики Казахстан. Счетный комитет ежегодно не позднее декабря года, предшествующего планируемому, либо в иные сроки, установленные Министерством иностранных дел Республики Казахстан, направляет ему расчеты по суммам затрат на заграничные командировки.</w:t>
      </w:r>
      <w:r>
        <w:br/>
      </w:r>
      <w:r>
        <w:rPr>
          <w:rFonts w:ascii="Times New Roman"/>
          <w:b w:val="false"/>
          <w:i w:val="false"/>
          <w:color w:val="000000"/>
          <w:sz w:val="28"/>
        </w:rPr>
        <w:t>
</w:t>
      </w:r>
      <w:r>
        <w:rPr>
          <w:rFonts w:ascii="Times New Roman"/>
          <w:b w:val="false"/>
          <w:i w:val="false"/>
          <w:color w:val="000000"/>
          <w:sz w:val="28"/>
        </w:rPr>
        <w:t>
      89. В целях подготовки содержательной части мероприятий структурное подразделение, ответственное за координацию внешних связей, направляет в структурные подразделения Счетного комитета по принадлежности полученные материалы по планируемому мероприятию для рассмотрения и внесения предложений.</w:t>
      </w:r>
      <w:r>
        <w:br/>
      </w:r>
      <w:r>
        <w:rPr>
          <w:rFonts w:ascii="Times New Roman"/>
          <w:b w:val="false"/>
          <w:i w:val="false"/>
          <w:color w:val="000000"/>
          <w:sz w:val="28"/>
        </w:rPr>
        <w:t>
      Структурные подразделения в течение пяти рабочих дней (если более сжатый срок не вытекает из представленных материалов) со дня поступления материалов обеспечивают их проработку с учетом направленности мероприятия и представляют свои предложения в структурное подразделение, ответственное за координацию внешних связей.</w:t>
      </w:r>
      <w:r>
        <w:br/>
      </w:r>
      <w:r>
        <w:rPr>
          <w:rFonts w:ascii="Times New Roman"/>
          <w:b w:val="false"/>
          <w:i w:val="false"/>
          <w:color w:val="000000"/>
          <w:sz w:val="28"/>
        </w:rPr>
        <w:t>
</w:t>
      </w:r>
      <w:r>
        <w:rPr>
          <w:rFonts w:ascii="Times New Roman"/>
          <w:b w:val="false"/>
          <w:i w:val="false"/>
          <w:color w:val="000000"/>
          <w:sz w:val="28"/>
        </w:rPr>
        <w:t>
      90. Структурное подразделение, ответственное за координацию внешних связей, обеспечивает свод предложений структурных подразделений, проработку и подготовку окончательного пакета материалов, его согласование с руководством.</w:t>
      </w:r>
      <w:r>
        <w:br/>
      </w:r>
      <w:r>
        <w:rPr>
          <w:rFonts w:ascii="Times New Roman"/>
          <w:b w:val="false"/>
          <w:i w:val="false"/>
          <w:color w:val="000000"/>
          <w:sz w:val="28"/>
        </w:rPr>
        <w:t>
</w:t>
      </w:r>
      <w:r>
        <w:rPr>
          <w:rFonts w:ascii="Times New Roman"/>
          <w:b w:val="false"/>
          <w:i w:val="false"/>
          <w:color w:val="000000"/>
          <w:sz w:val="28"/>
        </w:rPr>
        <w:t>
      91. Не менее чем за десять рабочих дней до проведения мероприятия, либо в иные сроки по согласованию с руководителем аппарата, структурное подразделение, ответственное за координацию внешних связей:</w:t>
      </w:r>
      <w:r>
        <w:br/>
      </w:r>
      <w:r>
        <w:rPr>
          <w:rFonts w:ascii="Times New Roman"/>
          <w:b w:val="false"/>
          <w:i w:val="false"/>
          <w:color w:val="000000"/>
          <w:sz w:val="28"/>
        </w:rPr>
        <w:t>
      1) разрабатывает проект приказа о командировании соответствующих сотрудников Счетного комитета;</w:t>
      </w:r>
      <w:r>
        <w:br/>
      </w:r>
      <w:r>
        <w:rPr>
          <w:rFonts w:ascii="Times New Roman"/>
          <w:b w:val="false"/>
          <w:i w:val="false"/>
          <w:color w:val="000000"/>
          <w:sz w:val="28"/>
        </w:rPr>
        <w:t>
      2) проводит организационное взаимодействие с Министерством иностранных дел Республики Казахстан, в том числе при необходимости направляет письма о выделении денежных средств на зарубежные командировки;</w:t>
      </w:r>
      <w:r>
        <w:br/>
      </w:r>
      <w:r>
        <w:rPr>
          <w:rFonts w:ascii="Times New Roman"/>
          <w:b w:val="false"/>
          <w:i w:val="false"/>
          <w:color w:val="000000"/>
          <w:sz w:val="28"/>
        </w:rPr>
        <w:t>
      3) осуществляет бронирование проездных билетов, гостиниц.</w:t>
      </w:r>
      <w:r>
        <w:br/>
      </w:r>
      <w:r>
        <w:rPr>
          <w:rFonts w:ascii="Times New Roman"/>
          <w:b w:val="false"/>
          <w:i w:val="false"/>
          <w:color w:val="000000"/>
          <w:sz w:val="28"/>
        </w:rPr>
        <w:t>
      </w:t>
      </w:r>
      <w:r>
        <w:rPr>
          <w:rFonts w:ascii="Times New Roman"/>
          <w:b w:val="false"/>
          <w:i w:val="false"/>
          <w:color w:val="ff0000"/>
          <w:sz w:val="28"/>
        </w:rPr>
        <w:t xml:space="preserve">Сноска. Пункт 91 с изменением, внесенным нормативным постановлением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92. При командировании Председателя Счетного комитета на международные мероприятия за рубежом структурное подразделение, ответственное за координацию внешних связей, направляет запрос на получение соответствующего согласия Президента Республики Казахстан, либо уполномоченного им лица. В течение трех рабочих дней после прибытия Председателя из зарубежной командировки обеспечивает представление Президенту Республики Казахстан или уполномоченному им лицу отчета по итогам поездки. </w:t>
      </w:r>
      <w:r>
        <w:br/>
      </w:r>
      <w:r>
        <w:rPr>
          <w:rFonts w:ascii="Times New Roman"/>
          <w:b w:val="false"/>
          <w:i w:val="false"/>
          <w:color w:val="000000"/>
          <w:sz w:val="28"/>
        </w:rPr>
        <w:t>
</w:t>
      </w:r>
      <w:r>
        <w:rPr>
          <w:rFonts w:ascii="Times New Roman"/>
          <w:b w:val="false"/>
          <w:i w:val="false"/>
          <w:color w:val="000000"/>
          <w:sz w:val="28"/>
        </w:rPr>
        <w:t>
      93. Структурное подразделение, ответственное за координацию внешних связей, осуществляет оформление документов (паспорта, визы), получение денежных средств (командировочных), сдачу авансовых отчетов по итогам поездки в Министерство иностранных дел Республики Казахстан Председателя и членов Счетного комитета, руководителя аппарата и руководителей структурных подразделений, а также оказывает помощь по указанным вопросам иным сотрудникам Счетного комитета.</w:t>
      </w:r>
      <w:r>
        <w:br/>
      </w:r>
      <w:r>
        <w:rPr>
          <w:rFonts w:ascii="Times New Roman"/>
          <w:b w:val="false"/>
          <w:i w:val="false"/>
          <w:color w:val="000000"/>
          <w:sz w:val="28"/>
        </w:rPr>
        <w:t>
</w:t>
      </w:r>
      <w:r>
        <w:rPr>
          <w:rFonts w:ascii="Times New Roman"/>
          <w:b w:val="false"/>
          <w:i w:val="false"/>
          <w:color w:val="000000"/>
          <w:sz w:val="28"/>
        </w:rPr>
        <w:t>
      94. Не позднее двух рабочих дней до отбытия на международное мероприятие структурное подразделение, ответственное за координацию внешних связей, представляет командируемым сотрудникам график проведения мероприятия, краткую информацию о стране пребывания и иные документы, полученные от организаторов мероприятия.</w:t>
      </w:r>
      <w:r>
        <w:br/>
      </w:r>
      <w:r>
        <w:rPr>
          <w:rFonts w:ascii="Times New Roman"/>
          <w:b w:val="false"/>
          <w:i w:val="false"/>
          <w:color w:val="000000"/>
          <w:sz w:val="28"/>
        </w:rPr>
        <w:t>
</w:t>
      </w:r>
      <w:r>
        <w:rPr>
          <w:rFonts w:ascii="Times New Roman"/>
          <w:b w:val="false"/>
          <w:i w:val="false"/>
          <w:color w:val="000000"/>
          <w:sz w:val="28"/>
        </w:rPr>
        <w:t>
      95. При отбытии сотрудников Счетного комитета в заграничную командировку, являющихся секретоносителями, структурным подразделением, ответственным за организацию секретного делопроизводства, проводится соответствующий инструктаж.</w:t>
      </w:r>
      <w:r>
        <w:br/>
      </w:r>
      <w:r>
        <w:rPr>
          <w:rFonts w:ascii="Times New Roman"/>
          <w:b w:val="false"/>
          <w:i w:val="false"/>
          <w:color w:val="000000"/>
          <w:sz w:val="28"/>
        </w:rPr>
        <w:t>
</w:t>
      </w:r>
      <w:r>
        <w:rPr>
          <w:rFonts w:ascii="Times New Roman"/>
          <w:b w:val="false"/>
          <w:i w:val="false"/>
          <w:color w:val="000000"/>
          <w:sz w:val="28"/>
        </w:rPr>
        <w:t>
      96. По прибытию из командировки:</w:t>
      </w:r>
      <w:r>
        <w:br/>
      </w:r>
      <w:r>
        <w:rPr>
          <w:rFonts w:ascii="Times New Roman"/>
          <w:b w:val="false"/>
          <w:i w:val="false"/>
          <w:color w:val="000000"/>
          <w:sz w:val="28"/>
        </w:rPr>
        <w:t>
      1) Председатель и члены Счетного комитета, руководитель аппарата и заведующие структурными подразделениями в течение одного рабочего дня представляют в структурное подразделение, ответственное за координацию внешних связей, паспорта и необходимые для составления авансового отчета документы (проездные билеты, посадочные талоны, копии страниц паспорта с отметками пограничных служб Республики Казахстан и иностранных государств);</w:t>
      </w:r>
      <w:r>
        <w:br/>
      </w:r>
      <w:r>
        <w:rPr>
          <w:rFonts w:ascii="Times New Roman"/>
          <w:b w:val="false"/>
          <w:i w:val="false"/>
          <w:color w:val="000000"/>
          <w:sz w:val="28"/>
        </w:rPr>
        <w:t>
      2) иные сотрудники Счетного комитета, в течение трех рабочих дней возвращают служебные паспорта и сдают авансовые отчеты в соответствующие подразделения Министерства иностранных дел Республики Казахстан;</w:t>
      </w:r>
      <w:r>
        <w:br/>
      </w:r>
      <w:r>
        <w:rPr>
          <w:rFonts w:ascii="Times New Roman"/>
          <w:b w:val="false"/>
          <w:i w:val="false"/>
          <w:color w:val="000000"/>
          <w:sz w:val="28"/>
        </w:rPr>
        <w:t>
      3) члены Счетного комитета, руководитель аппарата и сотрудники аппарата Счетного комитета:</w:t>
      </w:r>
      <w:r>
        <w:br/>
      </w:r>
      <w:r>
        <w:rPr>
          <w:rFonts w:ascii="Times New Roman"/>
          <w:b w:val="false"/>
          <w:i w:val="false"/>
          <w:color w:val="000000"/>
          <w:sz w:val="28"/>
        </w:rPr>
        <w:t>
      в течение трех рабочих дней представляют Председателю Счетного комитета отчет по итогам участия в международном мероприятии. В случае участия в международных симпозиумах, конференциях, заседаниях, контрольных мероприятиях отчет представляется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в течение месяца проводят техническую учебу для сотрудников Счетного комитета с презентацией информации, полученной при участии в международных семинарах, обучающих курсах и других образовательных мероприятиях, а также размещают ее на Интранет-портале Счетного комитета.</w:t>
      </w:r>
      <w:r>
        <w:br/>
      </w:r>
      <w:r>
        <w:rPr>
          <w:rFonts w:ascii="Times New Roman"/>
          <w:b w:val="false"/>
          <w:i w:val="false"/>
          <w:color w:val="000000"/>
          <w:sz w:val="28"/>
        </w:rPr>
        <w:t>
      </w:t>
      </w:r>
      <w:r>
        <w:rPr>
          <w:rFonts w:ascii="Times New Roman"/>
          <w:b w:val="false"/>
          <w:i w:val="false"/>
          <w:color w:val="ff0000"/>
          <w:sz w:val="28"/>
        </w:rPr>
        <w:t xml:space="preserve">Сноска. Пункт 96 с изменением, внесенным нормативным постановлением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p>
    <w:bookmarkEnd w:id="17"/>
    <w:bookmarkStart w:name="z115" w:id="18"/>
    <w:p>
      <w:pPr>
        <w:spacing w:after="0"/>
        <w:ind w:left="0"/>
        <w:jc w:val="left"/>
      </w:pPr>
      <w:r>
        <w:rPr>
          <w:rFonts w:ascii="Times New Roman"/>
          <w:b/>
          <w:i w:val="false"/>
          <w:color w:val="000000"/>
        </w:rPr>
        <w:t xml:space="preserve"> 
5. Подготовка международных мероприятий Счетного комитета на</w:t>
      </w:r>
      <w:r>
        <w:br/>
      </w:r>
      <w:r>
        <w:rPr>
          <w:rFonts w:ascii="Times New Roman"/>
          <w:b/>
          <w:i w:val="false"/>
          <w:color w:val="000000"/>
        </w:rPr>
        <w:t>
территории Республики Казахстан</w:t>
      </w:r>
    </w:p>
    <w:bookmarkEnd w:id="18"/>
    <w:bookmarkStart w:name="z116" w:id="19"/>
    <w:p>
      <w:pPr>
        <w:spacing w:after="0"/>
        <w:ind w:left="0"/>
        <w:jc w:val="both"/>
      </w:pPr>
      <w:r>
        <w:rPr>
          <w:rFonts w:ascii="Times New Roman"/>
          <w:b w:val="false"/>
          <w:i w:val="false"/>
          <w:color w:val="000000"/>
          <w:sz w:val="28"/>
        </w:rPr>
        <w:t>
      97. Координацию работы по подготовке и организации международных мероприятий Счетного комитета на территории Республики Казахстан осуществляет структурное подразделение, ответственное за координацию внешних связей.</w:t>
      </w:r>
      <w:r>
        <w:br/>
      </w:r>
      <w:r>
        <w:rPr>
          <w:rFonts w:ascii="Times New Roman"/>
          <w:b w:val="false"/>
          <w:i w:val="false"/>
          <w:color w:val="000000"/>
          <w:sz w:val="28"/>
        </w:rPr>
        <w:t>
</w:t>
      </w:r>
      <w:r>
        <w:rPr>
          <w:rFonts w:ascii="Times New Roman"/>
          <w:b w:val="false"/>
          <w:i w:val="false"/>
          <w:color w:val="000000"/>
          <w:sz w:val="28"/>
        </w:rPr>
        <w:t xml:space="preserve">
      98. Расходы на подготовку и организацию международных мероприятий Счетного комитета на территории Республики Казахстан финансируются по бюджетной программе 006 «Представительские затраты», администратором которой является Министерство иностранных дел Республики Казахстан. </w:t>
      </w:r>
      <w:r>
        <w:br/>
      </w:r>
      <w:r>
        <w:rPr>
          <w:rFonts w:ascii="Times New Roman"/>
          <w:b w:val="false"/>
          <w:i w:val="false"/>
          <w:color w:val="000000"/>
          <w:sz w:val="28"/>
        </w:rPr>
        <w:t>
</w:t>
      </w:r>
      <w:r>
        <w:rPr>
          <w:rFonts w:ascii="Times New Roman"/>
          <w:b w:val="false"/>
          <w:i w:val="false"/>
          <w:color w:val="000000"/>
          <w:sz w:val="28"/>
        </w:rPr>
        <w:t>
      99. Счетный комитет ежегодно не позднее декабря года, предшествующего планируемому, либо в иные сроки, установленные Министерством иностранных дел Республики Казахстан, направляет ему свои расчеты по суммам представительских затрат.</w:t>
      </w:r>
      <w:r>
        <w:br/>
      </w:r>
      <w:r>
        <w:rPr>
          <w:rFonts w:ascii="Times New Roman"/>
          <w:b w:val="false"/>
          <w:i w:val="false"/>
          <w:color w:val="000000"/>
          <w:sz w:val="28"/>
        </w:rPr>
        <w:t>
</w:t>
      </w:r>
      <w:r>
        <w:rPr>
          <w:rFonts w:ascii="Times New Roman"/>
          <w:b w:val="false"/>
          <w:i w:val="false"/>
          <w:color w:val="000000"/>
          <w:sz w:val="28"/>
        </w:rPr>
        <w:t>
      100. В целях подготовки содержательной части мероприятия структурное подразделение, ответственное за координацию внешних связей, не позднее чем за два месяца до проведения мероприятия, направляет в структурные подразделения по принадлежности разработанные материалы по планируемому мероприятию для рассмотрения и внесения предложений.</w:t>
      </w:r>
      <w:r>
        <w:br/>
      </w:r>
      <w:r>
        <w:rPr>
          <w:rFonts w:ascii="Times New Roman"/>
          <w:b w:val="false"/>
          <w:i w:val="false"/>
          <w:color w:val="000000"/>
          <w:sz w:val="28"/>
        </w:rPr>
        <w:t>
</w:t>
      </w:r>
      <w:r>
        <w:rPr>
          <w:rFonts w:ascii="Times New Roman"/>
          <w:b w:val="false"/>
          <w:i w:val="false"/>
          <w:color w:val="000000"/>
          <w:sz w:val="28"/>
        </w:rPr>
        <w:t>
      101. Структурные подразделения в течение пяти рабочих дней (если более сжатый срок не вытекает из представленных материалов) со дня поступления материалов обеспечивают их проработку с учетом направленности мероприятия и представляют свои предложения в структурное подразделение, ответственное за координацию внешних связей.</w:t>
      </w:r>
      <w:r>
        <w:br/>
      </w:r>
      <w:r>
        <w:rPr>
          <w:rFonts w:ascii="Times New Roman"/>
          <w:b w:val="false"/>
          <w:i w:val="false"/>
          <w:color w:val="000000"/>
          <w:sz w:val="28"/>
        </w:rPr>
        <w:t>
</w:t>
      </w:r>
      <w:r>
        <w:rPr>
          <w:rFonts w:ascii="Times New Roman"/>
          <w:b w:val="false"/>
          <w:i w:val="false"/>
          <w:color w:val="000000"/>
          <w:sz w:val="28"/>
        </w:rPr>
        <w:t>
      102. Структурное подразделение, ответственное за координацию внешних связей, обеспечивает свод предложений структурных подразделений, проработку и подготовку окончательного пакета материалов, его согласование с руководством.</w:t>
      </w:r>
      <w:r>
        <w:br/>
      </w:r>
      <w:r>
        <w:rPr>
          <w:rFonts w:ascii="Times New Roman"/>
          <w:b w:val="false"/>
          <w:i w:val="false"/>
          <w:color w:val="000000"/>
          <w:sz w:val="28"/>
        </w:rPr>
        <w:t>
</w:t>
      </w:r>
      <w:r>
        <w:rPr>
          <w:rFonts w:ascii="Times New Roman"/>
          <w:b w:val="false"/>
          <w:i w:val="false"/>
          <w:color w:val="000000"/>
          <w:sz w:val="28"/>
        </w:rPr>
        <w:t>
      103. Не менее чем за один месяц до проведения мероприятия структурное подразделение, ответственное за координацию внешних связей:</w:t>
      </w:r>
      <w:r>
        <w:br/>
      </w:r>
      <w:r>
        <w:rPr>
          <w:rFonts w:ascii="Times New Roman"/>
          <w:b w:val="false"/>
          <w:i w:val="false"/>
          <w:color w:val="000000"/>
          <w:sz w:val="28"/>
        </w:rPr>
        <w:t>
      1) направляет приглашения участникам мероприятия;</w:t>
      </w:r>
      <w:r>
        <w:br/>
      </w:r>
      <w:r>
        <w:rPr>
          <w:rFonts w:ascii="Times New Roman"/>
          <w:b w:val="false"/>
          <w:i w:val="false"/>
          <w:color w:val="000000"/>
          <w:sz w:val="28"/>
        </w:rPr>
        <w:t>
      2) разрабатывает проект детальной программы, утверждаемой Председателем Счетного комитета либо по его поручению руководителем аппарата, с указанием перечня подготовительных работ (встречи, проводы, аренда помещений и аппаратуры, оформление зала, организация официальных обедов, ужинов и кофе-брейков, культурных мероприятий, фото-видеосъемки, а также приобретение памятных сувениров и другое), формы завершения, сроков исполнения и ответственных исполнителей.</w:t>
      </w:r>
      <w:r>
        <w:br/>
      </w:r>
      <w:r>
        <w:rPr>
          <w:rFonts w:ascii="Times New Roman"/>
          <w:b w:val="false"/>
          <w:i w:val="false"/>
          <w:color w:val="000000"/>
          <w:sz w:val="28"/>
        </w:rPr>
        <w:t>
</w:t>
      </w:r>
      <w:r>
        <w:rPr>
          <w:rFonts w:ascii="Times New Roman"/>
          <w:b w:val="false"/>
          <w:i w:val="false"/>
          <w:color w:val="000000"/>
          <w:sz w:val="28"/>
        </w:rPr>
        <w:t>
      104. Не менее чем за двадцать календарных дней до проведения мероприятия структурное подразделение, ответственное за координацию внешних связей, совместно с заинтересованными членами Счетного комитета и структурными подразделениями:</w:t>
      </w:r>
      <w:r>
        <w:br/>
      </w:r>
      <w:r>
        <w:rPr>
          <w:rFonts w:ascii="Times New Roman"/>
          <w:b w:val="false"/>
          <w:i w:val="false"/>
          <w:color w:val="000000"/>
          <w:sz w:val="28"/>
        </w:rPr>
        <w:t>
      1) разрабатывает проект итоговых документов и других раздаточных материалов мероприятия;</w:t>
      </w:r>
      <w:r>
        <w:br/>
      </w:r>
      <w:r>
        <w:rPr>
          <w:rFonts w:ascii="Times New Roman"/>
          <w:b w:val="false"/>
          <w:i w:val="false"/>
          <w:color w:val="000000"/>
          <w:sz w:val="28"/>
        </w:rPr>
        <w:t>
      2) проводит организационное взаимодействие с Министерством иностранных дел Республики Казахстан, в том числе направляет письма о необходимости выделения денежных средств на представительские затраты;</w:t>
      </w:r>
      <w:r>
        <w:br/>
      </w:r>
      <w:r>
        <w:rPr>
          <w:rFonts w:ascii="Times New Roman"/>
          <w:b w:val="false"/>
          <w:i w:val="false"/>
          <w:color w:val="000000"/>
          <w:sz w:val="28"/>
        </w:rPr>
        <w:t>
      3) при необходимости взаимодействует с посольствами иностранных государств в Республике Казахстан;</w:t>
      </w:r>
      <w:r>
        <w:br/>
      </w:r>
      <w:r>
        <w:rPr>
          <w:rFonts w:ascii="Times New Roman"/>
          <w:b w:val="false"/>
          <w:i w:val="false"/>
          <w:color w:val="000000"/>
          <w:sz w:val="28"/>
        </w:rPr>
        <w:t>
      4) осуществляет бронирование гостиниц, наем переводчиков с иностранного языка на русский и, наоборот, при необходимости.</w:t>
      </w:r>
      <w:r>
        <w:br/>
      </w:r>
      <w:r>
        <w:rPr>
          <w:rFonts w:ascii="Times New Roman"/>
          <w:b w:val="false"/>
          <w:i w:val="false"/>
          <w:color w:val="000000"/>
          <w:sz w:val="28"/>
        </w:rPr>
        <w:t>
</w:t>
      </w:r>
      <w:r>
        <w:rPr>
          <w:rFonts w:ascii="Times New Roman"/>
          <w:b w:val="false"/>
          <w:i w:val="false"/>
          <w:color w:val="000000"/>
          <w:sz w:val="28"/>
        </w:rPr>
        <w:t>
      105. Сдача авансовых отчетов по итогам проведения международных мероприятий на территории Республики Казахстан в Министерство иностранных дел Республики Казахстан осуществляется структурным подразделением, ответственным за координацию внешних связей, совместно со структурным подразделением, ответственным за административно-финансовое обеспечение, в установленные Министерством иностранных дел Республики Казахстан сроки.</w:t>
      </w:r>
      <w:r>
        <w:br/>
      </w:r>
      <w:r>
        <w:rPr>
          <w:rFonts w:ascii="Times New Roman"/>
          <w:b w:val="false"/>
          <w:i w:val="false"/>
          <w:color w:val="000000"/>
          <w:sz w:val="28"/>
        </w:rPr>
        <w:t>
</w:t>
      </w:r>
      <w:r>
        <w:rPr>
          <w:rFonts w:ascii="Times New Roman"/>
          <w:b w:val="false"/>
          <w:i w:val="false"/>
          <w:color w:val="000000"/>
          <w:sz w:val="28"/>
        </w:rPr>
        <w:t>
      106. Организационные вопросы проведения международных мероприятий на территории Республики Казахстан с участием первых руководителей высших органов финансового контроля иностранных государств, в том числе встречи, проводы, официальные приемы высшими должностными лицами Республики Казахстан планируются и осуществляются в соответствии с требованиями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12 октября 2006 года № 201 «Об утверждении Государственного протокола Республики Казахстан».</w:t>
      </w:r>
    </w:p>
    <w:bookmarkEnd w:id="19"/>
    <w:bookmarkStart w:name="z126" w:id="20"/>
    <w:p>
      <w:pPr>
        <w:spacing w:after="0"/>
        <w:ind w:left="0"/>
        <w:jc w:val="left"/>
      </w:pPr>
      <w:r>
        <w:rPr>
          <w:rFonts w:ascii="Times New Roman"/>
          <w:b/>
          <w:i w:val="false"/>
          <w:color w:val="000000"/>
        </w:rPr>
        <w:t xml:space="preserve"> 
6. Организация проведения аналитической работы в Счетном</w:t>
      </w:r>
      <w:r>
        <w:br/>
      </w:r>
      <w:r>
        <w:rPr>
          <w:rFonts w:ascii="Times New Roman"/>
          <w:b/>
          <w:i w:val="false"/>
          <w:color w:val="000000"/>
        </w:rPr>
        <w:t>
комитете</w:t>
      </w:r>
    </w:p>
    <w:bookmarkEnd w:id="20"/>
    <w:bookmarkStart w:name="z127" w:id="21"/>
    <w:p>
      <w:pPr>
        <w:spacing w:after="0"/>
        <w:ind w:left="0"/>
        <w:jc w:val="both"/>
      </w:pPr>
      <w:r>
        <w:rPr>
          <w:rFonts w:ascii="Times New Roman"/>
          <w:b w:val="false"/>
          <w:i w:val="false"/>
          <w:color w:val="000000"/>
          <w:sz w:val="28"/>
        </w:rPr>
        <w:t>
      107. Аналитическая работа в Счетном комитете проводится в целях обеспечения систематизированного подхода к вопросам повышения эффективности использования бюджетных средств и активов государства, качественного решения стоящих перед Счетным комитетом задач, повышения результативности контрольных и иных мероприятий, проводимых в рамках планов работ Счетного комитета.</w:t>
      </w:r>
      <w:r>
        <w:br/>
      </w:r>
      <w:r>
        <w:rPr>
          <w:rFonts w:ascii="Times New Roman"/>
          <w:b w:val="false"/>
          <w:i w:val="false"/>
          <w:color w:val="000000"/>
          <w:sz w:val="28"/>
        </w:rPr>
        <w:t>
</w:t>
      </w:r>
      <w:r>
        <w:rPr>
          <w:rFonts w:ascii="Times New Roman"/>
          <w:b w:val="false"/>
          <w:i w:val="false"/>
          <w:color w:val="000000"/>
          <w:sz w:val="28"/>
        </w:rPr>
        <w:t xml:space="preserve">
      108. Организация аналитической работы осуществляется структурным подразделением, ответственным за планирование, анализ и отчетность, на основе предложений членов Счетного комитета и структурных подразделений. </w:t>
      </w:r>
      <w:r>
        <w:br/>
      </w:r>
      <w:r>
        <w:rPr>
          <w:rFonts w:ascii="Times New Roman"/>
          <w:b w:val="false"/>
          <w:i w:val="false"/>
          <w:color w:val="000000"/>
          <w:sz w:val="28"/>
        </w:rPr>
        <w:t>
</w:t>
      </w:r>
      <w:r>
        <w:rPr>
          <w:rFonts w:ascii="Times New Roman"/>
          <w:b w:val="false"/>
          <w:i w:val="false"/>
          <w:color w:val="000000"/>
          <w:sz w:val="28"/>
        </w:rPr>
        <w:t>
      109. Формирование плана аналитических работ осуществляется в составе годового плана работы Счетного комитета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Члены и структурные подразделения Счетного комитета направляют свои предложения по аналитической работе в структурное подразделение, ответственное за планирование, анализ и отчетность, в соответствии с пунктом 11 настоящего Регламента.</w:t>
      </w:r>
      <w:r>
        <w:br/>
      </w:r>
      <w:r>
        <w:rPr>
          <w:rFonts w:ascii="Times New Roman"/>
          <w:b w:val="false"/>
          <w:i w:val="false"/>
          <w:color w:val="000000"/>
          <w:sz w:val="28"/>
        </w:rPr>
        <w:t>
</w:t>
      </w:r>
      <w:r>
        <w:rPr>
          <w:rFonts w:ascii="Times New Roman"/>
          <w:b w:val="false"/>
          <w:i w:val="false"/>
          <w:color w:val="000000"/>
          <w:sz w:val="28"/>
        </w:rPr>
        <w:t>
      110. Основой для проведения аналитической работы являются:</w:t>
      </w:r>
      <w:r>
        <w:br/>
      </w:r>
      <w:r>
        <w:rPr>
          <w:rFonts w:ascii="Times New Roman"/>
          <w:b w:val="false"/>
          <w:i w:val="false"/>
          <w:color w:val="000000"/>
          <w:sz w:val="28"/>
        </w:rPr>
        <w:t>
      1) отчеты по исполнению республиканского бюджета за отчетный период (квартал, год);</w:t>
      </w:r>
      <w:r>
        <w:br/>
      </w:r>
      <w:r>
        <w:rPr>
          <w:rFonts w:ascii="Times New Roman"/>
          <w:b w:val="false"/>
          <w:i w:val="false"/>
          <w:color w:val="000000"/>
          <w:sz w:val="28"/>
        </w:rPr>
        <w:t>
      2) результаты контрольных мероприятий Счетного комитета;</w:t>
      </w:r>
      <w:r>
        <w:br/>
      </w:r>
      <w:r>
        <w:rPr>
          <w:rFonts w:ascii="Times New Roman"/>
          <w:b w:val="false"/>
          <w:i w:val="false"/>
          <w:color w:val="000000"/>
          <w:sz w:val="28"/>
        </w:rPr>
        <w:t>
      3) информация о деятельности ревизионных комиссий областей, городов республиканского значения, столицы;</w:t>
      </w:r>
      <w:r>
        <w:br/>
      </w:r>
      <w:r>
        <w:rPr>
          <w:rFonts w:ascii="Times New Roman"/>
          <w:b w:val="false"/>
          <w:i w:val="false"/>
          <w:color w:val="000000"/>
          <w:sz w:val="28"/>
        </w:rPr>
        <w:t>
      4) итоги социально-экономического развития страны;</w:t>
      </w:r>
      <w:r>
        <w:br/>
      </w:r>
      <w:r>
        <w:rPr>
          <w:rFonts w:ascii="Times New Roman"/>
          <w:b w:val="false"/>
          <w:i w:val="false"/>
          <w:color w:val="000000"/>
          <w:sz w:val="28"/>
        </w:rPr>
        <w:t>
      5) результаты финансово-хозяйственной деятельности субъектов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xml:space="preserve">
      111. Формой завершения аналитической работы является аналитический доклад, формируемый ответственными членами и структурными подразделениями Счетного комитета по закреплению. </w:t>
      </w:r>
      <w:r>
        <w:br/>
      </w:r>
      <w:r>
        <w:rPr>
          <w:rFonts w:ascii="Times New Roman"/>
          <w:b w:val="false"/>
          <w:i w:val="false"/>
          <w:color w:val="000000"/>
          <w:sz w:val="28"/>
        </w:rPr>
        <w:t xml:space="preserve">
      Структура аналитического доклада должна состоять из следующих основных разделов: </w:t>
      </w:r>
      <w:r>
        <w:br/>
      </w:r>
      <w:r>
        <w:rPr>
          <w:rFonts w:ascii="Times New Roman"/>
          <w:b w:val="false"/>
          <w:i w:val="false"/>
          <w:color w:val="000000"/>
          <w:sz w:val="28"/>
        </w:rPr>
        <w:t>
      1) введение (суть анализируемого вопроса);</w:t>
      </w:r>
      <w:r>
        <w:br/>
      </w:r>
      <w:r>
        <w:rPr>
          <w:rFonts w:ascii="Times New Roman"/>
          <w:b w:val="false"/>
          <w:i w:val="false"/>
          <w:color w:val="000000"/>
          <w:sz w:val="28"/>
        </w:rPr>
        <w:t xml:space="preserve">
      2) цели и задачи проведения аналитической работы; </w:t>
      </w:r>
      <w:r>
        <w:br/>
      </w:r>
      <w:r>
        <w:rPr>
          <w:rFonts w:ascii="Times New Roman"/>
          <w:b w:val="false"/>
          <w:i w:val="false"/>
          <w:color w:val="000000"/>
          <w:sz w:val="28"/>
        </w:rPr>
        <w:t xml:space="preserve">
      анализ текущей ситуации (результаты, выявленные проблемы и недостатки); </w:t>
      </w:r>
      <w:r>
        <w:br/>
      </w:r>
      <w:r>
        <w:rPr>
          <w:rFonts w:ascii="Times New Roman"/>
          <w:b w:val="false"/>
          <w:i w:val="false"/>
          <w:color w:val="000000"/>
          <w:sz w:val="28"/>
        </w:rPr>
        <w:t>
      3) основные направления анализа;</w:t>
      </w:r>
      <w:r>
        <w:br/>
      </w:r>
      <w:r>
        <w:rPr>
          <w:rFonts w:ascii="Times New Roman"/>
          <w:b w:val="false"/>
          <w:i w:val="false"/>
          <w:color w:val="000000"/>
          <w:sz w:val="28"/>
        </w:rPr>
        <w:t>
      4) выводы и предложения (рекомендации по улучшению ситуации и решению выявленных проблем).</w:t>
      </w:r>
      <w:r>
        <w:br/>
      </w:r>
      <w:r>
        <w:rPr>
          <w:rFonts w:ascii="Times New Roman"/>
          <w:b w:val="false"/>
          <w:i w:val="false"/>
          <w:color w:val="000000"/>
          <w:sz w:val="28"/>
        </w:rPr>
        <w:t>
      К аналитическому докладу могут быть приложены аналитические таблицы, графики и другое.</w:t>
      </w:r>
    </w:p>
    <w:bookmarkEnd w:id="21"/>
    <w:bookmarkStart w:name="z132" w:id="22"/>
    <w:p>
      <w:pPr>
        <w:spacing w:after="0"/>
        <w:ind w:left="0"/>
        <w:jc w:val="left"/>
      </w:pPr>
      <w:r>
        <w:rPr>
          <w:rFonts w:ascii="Times New Roman"/>
          <w:b/>
          <w:i w:val="false"/>
          <w:color w:val="000000"/>
        </w:rPr>
        <w:t xml:space="preserve"> 
7. Организация личного приема граждан и представителей</w:t>
      </w:r>
      <w:r>
        <w:br/>
      </w:r>
      <w:r>
        <w:rPr>
          <w:rFonts w:ascii="Times New Roman"/>
          <w:b/>
          <w:i w:val="false"/>
          <w:color w:val="000000"/>
        </w:rPr>
        <w:t>
юридических лиц руководством Счетного комитета</w:t>
      </w:r>
    </w:p>
    <w:bookmarkEnd w:id="22"/>
    <w:bookmarkStart w:name="z133" w:id="23"/>
    <w:p>
      <w:pPr>
        <w:spacing w:after="0"/>
        <w:ind w:left="0"/>
        <w:jc w:val="both"/>
      </w:pPr>
      <w:r>
        <w:rPr>
          <w:rFonts w:ascii="Times New Roman"/>
          <w:b w:val="false"/>
          <w:i w:val="false"/>
          <w:color w:val="000000"/>
          <w:sz w:val="28"/>
        </w:rPr>
        <w:t>
      112. Личный прием граждан и представителей юридических лиц политическими государственными служащими Счетного комитета осуществляется согласно квартальному графику, утверждаемому Председателем Счетного комитета.</w:t>
      </w:r>
      <w:r>
        <w:br/>
      </w:r>
      <w:r>
        <w:rPr>
          <w:rFonts w:ascii="Times New Roman"/>
          <w:b w:val="false"/>
          <w:i w:val="false"/>
          <w:color w:val="000000"/>
          <w:sz w:val="28"/>
        </w:rPr>
        <w:t>
</w:t>
      </w:r>
      <w:r>
        <w:rPr>
          <w:rFonts w:ascii="Times New Roman"/>
          <w:b w:val="false"/>
          <w:i w:val="false"/>
          <w:color w:val="000000"/>
          <w:sz w:val="28"/>
        </w:rPr>
        <w:t>
      113. Составление и обеспечение утверждения графика осуществляется структурным подразделением, ответственным за административно-финансовое обеспечение, не позднее 25 числа месяца, предшествующего отчетному кварталу, по согласованию с членами Счетного комитета.</w:t>
      </w:r>
      <w:r>
        <w:br/>
      </w:r>
      <w:r>
        <w:rPr>
          <w:rFonts w:ascii="Times New Roman"/>
          <w:b w:val="false"/>
          <w:i w:val="false"/>
          <w:color w:val="000000"/>
          <w:sz w:val="28"/>
        </w:rPr>
        <w:t>
</w:t>
      </w:r>
      <w:r>
        <w:rPr>
          <w:rFonts w:ascii="Times New Roman"/>
          <w:b w:val="false"/>
          <w:i w:val="false"/>
          <w:color w:val="000000"/>
          <w:sz w:val="28"/>
        </w:rPr>
        <w:t>
      114. Структурное подразделение, ответственное за информационно-техническое обеспечение, осуществляет опубликование графика на Интернет-ресурсе Счетного комитета.</w:t>
      </w:r>
      <w:r>
        <w:br/>
      </w:r>
      <w:r>
        <w:rPr>
          <w:rFonts w:ascii="Times New Roman"/>
          <w:b w:val="false"/>
          <w:i w:val="false"/>
          <w:color w:val="000000"/>
          <w:sz w:val="28"/>
        </w:rPr>
        <w:t>
</w:t>
      </w:r>
      <w:r>
        <w:rPr>
          <w:rFonts w:ascii="Times New Roman"/>
          <w:b w:val="false"/>
          <w:i w:val="false"/>
          <w:color w:val="000000"/>
          <w:sz w:val="28"/>
        </w:rPr>
        <w:t>
      115. Организация личного приема Председателя Счетного комитета осуществляется структурным подразделением, ответственным за административно-финансовое обеспечение, в соответствии с требованиями законодательства Республики Казахстан о порядке рассмотрения обращений физических и юридических лиц.</w:t>
      </w:r>
      <w:r>
        <w:br/>
      </w:r>
      <w:r>
        <w:rPr>
          <w:rFonts w:ascii="Times New Roman"/>
          <w:b w:val="false"/>
          <w:i w:val="false"/>
          <w:color w:val="000000"/>
          <w:sz w:val="28"/>
        </w:rPr>
        <w:t>
      Организация личного приема членов Счетного комитета осуществляется инспекторами в приемных членов Счетного комитета в соответствии с требованиями законодательства Республики Казахстан о порядке рассмотрения обращений физических и юридических лиц.</w:t>
      </w:r>
    </w:p>
    <w:bookmarkEnd w:id="23"/>
    <w:bookmarkStart w:name="z137" w:id="24"/>
    <w:p>
      <w:pPr>
        <w:spacing w:after="0"/>
        <w:ind w:left="0"/>
        <w:jc w:val="left"/>
      </w:pPr>
      <w:r>
        <w:rPr>
          <w:rFonts w:ascii="Times New Roman"/>
          <w:b/>
          <w:i w:val="false"/>
          <w:color w:val="000000"/>
        </w:rPr>
        <w:t xml:space="preserve"> 
8. Организация разработки Положения о структурном подразделении</w:t>
      </w:r>
      <w:r>
        <w:br/>
      </w:r>
      <w:r>
        <w:rPr>
          <w:rFonts w:ascii="Times New Roman"/>
          <w:b/>
          <w:i w:val="false"/>
          <w:color w:val="000000"/>
        </w:rPr>
        <w:t>
Счетного комитета</w:t>
      </w:r>
    </w:p>
    <w:bookmarkEnd w:id="24"/>
    <w:bookmarkStart w:name="z138" w:id="25"/>
    <w:p>
      <w:pPr>
        <w:spacing w:after="0"/>
        <w:ind w:left="0"/>
        <w:jc w:val="both"/>
      </w:pPr>
      <w:r>
        <w:rPr>
          <w:rFonts w:ascii="Times New Roman"/>
          <w:b w:val="false"/>
          <w:i w:val="false"/>
          <w:color w:val="000000"/>
          <w:sz w:val="28"/>
        </w:rPr>
        <w:t>
      116. Положение о структурном подразделении Счетного комитета (далее - положение), а также внесение изменений и (или) дополнений в него разрабатывается структурным подразделением самостоятельно и координируется Службой управления персоналом (далее - Кадровая служба).</w:t>
      </w:r>
      <w:r>
        <w:br/>
      </w:r>
      <w:r>
        <w:rPr>
          <w:rFonts w:ascii="Times New Roman"/>
          <w:b w:val="false"/>
          <w:i w:val="false"/>
          <w:color w:val="000000"/>
          <w:sz w:val="28"/>
        </w:rPr>
        <w:t>
</w:t>
      </w:r>
      <w:r>
        <w:rPr>
          <w:rFonts w:ascii="Times New Roman"/>
          <w:b w:val="false"/>
          <w:i w:val="false"/>
          <w:color w:val="000000"/>
          <w:sz w:val="28"/>
        </w:rPr>
        <w:t xml:space="preserve">
      117. В течение пяти рабочих дней со дня образования структурного подразделения Кадровой службой проводится анализ нормативных правовых актов на предмет выявления функций, которые должны осуществляться созданным структурным подразделением. </w:t>
      </w:r>
      <w:r>
        <w:br/>
      </w:r>
      <w:r>
        <w:rPr>
          <w:rFonts w:ascii="Times New Roman"/>
          <w:b w:val="false"/>
          <w:i w:val="false"/>
          <w:color w:val="000000"/>
          <w:sz w:val="28"/>
        </w:rPr>
        <w:t>
      По результатам анализа определяется структура, перечень задач и функций структурного подразделения, на основании которых разрабатывается проект положения о структурном подразделении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118. Разработанный проект положения либо внесение изменений и (или) дополнений в него согласовывается со структурным подразделением, ответственным за правовое обеспечение, в течение трех рабочих дней, при наличии замечаний и предложений проект дорабатывается в течение двух рабочих дней.</w:t>
      </w:r>
      <w:r>
        <w:br/>
      </w:r>
      <w:r>
        <w:rPr>
          <w:rFonts w:ascii="Times New Roman"/>
          <w:b w:val="false"/>
          <w:i w:val="false"/>
          <w:color w:val="000000"/>
          <w:sz w:val="28"/>
        </w:rPr>
        <w:t>
</w:t>
      </w:r>
      <w:r>
        <w:rPr>
          <w:rFonts w:ascii="Times New Roman"/>
          <w:b w:val="false"/>
          <w:i w:val="false"/>
          <w:color w:val="000000"/>
          <w:sz w:val="28"/>
        </w:rPr>
        <w:t>
      119. Утверждение положения осуществляется в течение двух рабочих дней после согласования со структурным подразделением, ответственным за правовое обеспечение.</w:t>
      </w:r>
      <w:r>
        <w:br/>
      </w:r>
      <w:r>
        <w:rPr>
          <w:rFonts w:ascii="Times New Roman"/>
          <w:b w:val="false"/>
          <w:i w:val="false"/>
          <w:color w:val="000000"/>
          <w:sz w:val="28"/>
        </w:rPr>
        <w:t>
      Проект положения парафируется полистно руководителем соответствующего структурного подразделения (либо лицом, исполняющим его обязанности).</w:t>
      </w:r>
      <w:r>
        <w:br/>
      </w:r>
      <w:r>
        <w:rPr>
          <w:rFonts w:ascii="Times New Roman"/>
          <w:b w:val="false"/>
          <w:i w:val="false"/>
          <w:color w:val="000000"/>
          <w:sz w:val="28"/>
        </w:rPr>
        <w:t>
      Положение о структурном подразделении Счетного комитета утверждается Председателем Счетного комитета.</w:t>
      </w:r>
      <w:r>
        <w:br/>
      </w:r>
      <w:r>
        <w:rPr>
          <w:rFonts w:ascii="Times New Roman"/>
          <w:b w:val="false"/>
          <w:i w:val="false"/>
          <w:color w:val="000000"/>
          <w:sz w:val="28"/>
        </w:rPr>
        <w:t>
</w:t>
      </w:r>
      <w:r>
        <w:rPr>
          <w:rFonts w:ascii="Times New Roman"/>
          <w:b w:val="false"/>
          <w:i w:val="false"/>
          <w:color w:val="000000"/>
          <w:sz w:val="28"/>
        </w:rPr>
        <w:t>
      120. В случае изменения структуры Счетного комитета либо изменения функций структурного подразделения:</w:t>
      </w:r>
      <w:r>
        <w:br/>
      </w:r>
      <w:r>
        <w:rPr>
          <w:rFonts w:ascii="Times New Roman"/>
          <w:b w:val="false"/>
          <w:i w:val="false"/>
          <w:color w:val="000000"/>
          <w:sz w:val="28"/>
        </w:rPr>
        <w:t>
      1) изменения и (или) дополнения в положение о структурном подразделении вносятся в течение пяти рабочих дней в соответствии с требованиями, установленными настоящей главой с согласованием руководителем соответствующего структурного подразделения;</w:t>
      </w:r>
      <w:r>
        <w:br/>
      </w:r>
      <w:r>
        <w:rPr>
          <w:rFonts w:ascii="Times New Roman"/>
          <w:b w:val="false"/>
          <w:i w:val="false"/>
          <w:color w:val="000000"/>
          <w:sz w:val="28"/>
        </w:rPr>
        <w:t>
      2) при внесении изменений и (или) дополнений в положение проект положения парафируется полистно Кадровой службой, а также руководителем соответствующего структурного подразделения.</w:t>
      </w:r>
    </w:p>
    <w:bookmarkEnd w:id="25"/>
    <w:bookmarkStart w:name="z143" w:id="26"/>
    <w:p>
      <w:pPr>
        <w:spacing w:after="0"/>
        <w:ind w:left="0"/>
        <w:jc w:val="left"/>
      </w:pPr>
      <w:r>
        <w:rPr>
          <w:rFonts w:ascii="Times New Roman"/>
          <w:b/>
          <w:i w:val="false"/>
          <w:color w:val="000000"/>
        </w:rPr>
        <w:t xml:space="preserve"> 
9. Подготовка документов, определяющих должностные обязанности</w:t>
      </w:r>
      <w:r>
        <w:br/>
      </w:r>
      <w:r>
        <w:rPr>
          <w:rFonts w:ascii="Times New Roman"/>
          <w:b/>
          <w:i w:val="false"/>
          <w:color w:val="000000"/>
        </w:rPr>
        <w:t>
сотрудников Счетного комитета</w:t>
      </w:r>
    </w:p>
    <w:bookmarkEnd w:id="26"/>
    <w:bookmarkStart w:name="z144" w:id="27"/>
    <w:p>
      <w:pPr>
        <w:spacing w:after="0"/>
        <w:ind w:left="0"/>
        <w:jc w:val="both"/>
      </w:pPr>
      <w:r>
        <w:rPr>
          <w:rFonts w:ascii="Times New Roman"/>
          <w:b w:val="false"/>
          <w:i w:val="false"/>
          <w:color w:val="000000"/>
          <w:sz w:val="28"/>
        </w:rPr>
        <w:t>
      121. Подготовка должностных инструкций членов Счетного комитета и руководителя аппарата осуществляется Кадровой службой, должностных инструкций руководителей структурных подразделений - Кадровой службой совместно с руководителями структурных подразделений в течение десяти рабочих дней со дня образования структурного подразделения.</w:t>
      </w:r>
      <w:r>
        <w:br/>
      </w:r>
      <w:r>
        <w:rPr>
          <w:rFonts w:ascii="Times New Roman"/>
          <w:b w:val="false"/>
          <w:i w:val="false"/>
          <w:color w:val="000000"/>
          <w:sz w:val="28"/>
        </w:rPr>
        <w:t>
      Должностные инструкции государственных служащих и работников, осуществляющих свои функции в Счетном комитете на основании трудового договора, подготавливаются в течение десяти рабочих дней после утверждения положения о структурном подразделении, соответствующим руководителем структурного подразделения и согласовываются с Кадровой службой.</w:t>
      </w:r>
      <w:r>
        <w:br/>
      </w:r>
      <w:r>
        <w:rPr>
          <w:rFonts w:ascii="Times New Roman"/>
          <w:b w:val="false"/>
          <w:i w:val="false"/>
          <w:color w:val="000000"/>
          <w:sz w:val="28"/>
        </w:rPr>
        <w:t>
</w:t>
      </w:r>
      <w:r>
        <w:rPr>
          <w:rFonts w:ascii="Times New Roman"/>
          <w:b w:val="false"/>
          <w:i w:val="false"/>
          <w:color w:val="000000"/>
          <w:sz w:val="28"/>
        </w:rPr>
        <w:t>
      122. Должностные инструкции на членов Счетного комитета, руководителя аппарата, руководителей структурных подразделений и руководителей групп контроля Счетного комитета утверждаются приказом Председателя Счетного комитета. Иные должностные инструкции –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
      123. Кадровая служба ознакамливает сотрудника Счетного комитета с его должностной инструкцией под роспись в течение трех рабочих дней после занятия должности, а также в течение трех рабочих дней после утверждения должностной инструкции в новой редакции или утверждения изменений и дополнений, внесенных в должностную инструкцию, с предоставлением сотруднику копии должностной инструкции, правового акта о внесении изменений и дополнений в должностную инструкцию.</w:t>
      </w:r>
    </w:p>
    <w:bookmarkEnd w:id="27"/>
    <w:bookmarkStart w:name="z147" w:id="28"/>
    <w:p>
      <w:pPr>
        <w:spacing w:after="0"/>
        <w:ind w:left="0"/>
        <w:jc w:val="left"/>
      </w:pPr>
      <w:r>
        <w:rPr>
          <w:rFonts w:ascii="Times New Roman"/>
          <w:b/>
          <w:i w:val="false"/>
          <w:color w:val="000000"/>
        </w:rPr>
        <w:t xml:space="preserve"> 
10. Оформление, выдача, учет, хранение и уничтожение служебных</w:t>
      </w:r>
      <w:r>
        <w:br/>
      </w:r>
      <w:r>
        <w:rPr>
          <w:rFonts w:ascii="Times New Roman"/>
          <w:b/>
          <w:i w:val="false"/>
          <w:color w:val="000000"/>
        </w:rPr>
        <w:t>
удостоверений сотрудников Счетного комитета</w:t>
      </w:r>
    </w:p>
    <w:bookmarkEnd w:id="28"/>
    <w:bookmarkStart w:name="z148" w:id="29"/>
    <w:p>
      <w:pPr>
        <w:spacing w:after="0"/>
        <w:ind w:left="0"/>
        <w:jc w:val="both"/>
      </w:pPr>
      <w:r>
        <w:rPr>
          <w:rFonts w:ascii="Times New Roman"/>
          <w:b w:val="false"/>
          <w:i w:val="false"/>
          <w:color w:val="000000"/>
          <w:sz w:val="28"/>
        </w:rPr>
        <w:t>
      124. Служебное удостоверение сотрудника Счетного комитета (далее - удостоверение) является официальным документом, подтверждающим занимаемую им должность.</w:t>
      </w:r>
      <w:r>
        <w:br/>
      </w:r>
      <w:r>
        <w:rPr>
          <w:rFonts w:ascii="Times New Roman"/>
          <w:b w:val="false"/>
          <w:i w:val="false"/>
          <w:color w:val="000000"/>
          <w:sz w:val="28"/>
        </w:rPr>
        <w:t xml:space="preserve">
      Удостоверение выдается вновь принятым сотрудникам Счетного комитета в течение пяти рабочих дней со дня их назначения на должность. </w:t>
      </w:r>
      <w:r>
        <w:br/>
      </w:r>
      <w:r>
        <w:rPr>
          <w:rFonts w:ascii="Times New Roman"/>
          <w:b w:val="false"/>
          <w:i w:val="false"/>
          <w:color w:val="000000"/>
          <w:sz w:val="28"/>
        </w:rPr>
        <w:t>
      Замена удостоверений с истекающим сроком действия осуществляется заблаговременно не менее чем за один месяц до истечения срока.</w:t>
      </w:r>
      <w:r>
        <w:br/>
      </w:r>
      <w:r>
        <w:rPr>
          <w:rFonts w:ascii="Times New Roman"/>
          <w:b w:val="false"/>
          <w:i w:val="false"/>
          <w:color w:val="000000"/>
          <w:sz w:val="28"/>
        </w:rPr>
        <w:t>
      Удостоверения сотрудников Счетного комитета, а также руководителя подведомственной организации, подписываются Председателем Счетного комитета.</w:t>
      </w:r>
      <w:r>
        <w:br/>
      </w:r>
      <w:r>
        <w:rPr>
          <w:rFonts w:ascii="Times New Roman"/>
          <w:b w:val="false"/>
          <w:i w:val="false"/>
          <w:color w:val="000000"/>
          <w:sz w:val="28"/>
        </w:rPr>
        <w:t>
</w:t>
      </w:r>
      <w:r>
        <w:rPr>
          <w:rFonts w:ascii="Times New Roman"/>
          <w:b w:val="false"/>
          <w:i w:val="false"/>
          <w:color w:val="000000"/>
          <w:sz w:val="28"/>
        </w:rPr>
        <w:t>
      125. Кадровая служба организует учет выданных удостоверений, актуализацию указанных в них данных, осуществляет мониторинг за сроками их действия и возвратом удостоверений при увольнении сотрудников.</w:t>
      </w:r>
      <w:r>
        <w:br/>
      </w:r>
      <w:r>
        <w:rPr>
          <w:rFonts w:ascii="Times New Roman"/>
          <w:b w:val="false"/>
          <w:i w:val="false"/>
          <w:color w:val="000000"/>
          <w:sz w:val="28"/>
        </w:rPr>
        <w:t>
      В целях своевременного обеспечения удостоверениями вновь принятых сотрудников или по требующим замены Кадровая служба направляет заявку в структурное подразделение, ответственное за административно-финансовое обеспечение, на изготовление удостоверений.</w:t>
      </w:r>
      <w:r>
        <w:br/>
      </w:r>
      <w:r>
        <w:rPr>
          <w:rFonts w:ascii="Times New Roman"/>
          <w:b w:val="false"/>
          <w:i w:val="false"/>
          <w:color w:val="000000"/>
          <w:sz w:val="28"/>
        </w:rPr>
        <w:t>
</w:t>
      </w:r>
      <w:r>
        <w:rPr>
          <w:rFonts w:ascii="Times New Roman"/>
          <w:b w:val="false"/>
          <w:i w:val="false"/>
          <w:color w:val="000000"/>
          <w:sz w:val="28"/>
        </w:rPr>
        <w:t>
      126. Удостоверение должно соответствовать описанию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127. Сотрудник Счетного комитета обеспечивает сохранность удостоверения, в случае его утери письменно уведомляет об этом Кадровую службу и руководителя аппарата с описанием обстоятельств утери.</w:t>
      </w:r>
      <w:r>
        <w:br/>
      </w:r>
      <w:r>
        <w:rPr>
          <w:rFonts w:ascii="Times New Roman"/>
          <w:b w:val="false"/>
          <w:i w:val="false"/>
          <w:color w:val="000000"/>
          <w:sz w:val="28"/>
        </w:rPr>
        <w:t>
</w:t>
      </w:r>
      <w:r>
        <w:rPr>
          <w:rFonts w:ascii="Times New Roman"/>
          <w:b w:val="false"/>
          <w:i w:val="false"/>
          <w:color w:val="000000"/>
          <w:sz w:val="28"/>
        </w:rPr>
        <w:t xml:space="preserve">
      128. Уничтожение удостоверений по причине их физического износа, истечения срока действия, актуализации личных данных, увольнения сотрудников осуществляется Экспертной комиссией (по определению ценности документов), создаваемой приказом Председателя Счетного комитета. </w:t>
      </w:r>
    </w:p>
    <w:bookmarkEnd w:id="29"/>
    <w:bookmarkStart w:name="z153" w:id="30"/>
    <w:p>
      <w:pPr>
        <w:spacing w:after="0"/>
        <w:ind w:left="0"/>
        <w:jc w:val="left"/>
      </w:pPr>
      <w:r>
        <w:rPr>
          <w:rFonts w:ascii="Times New Roman"/>
          <w:b/>
          <w:i w:val="false"/>
          <w:color w:val="000000"/>
        </w:rPr>
        <w:t xml:space="preserve"> 
11. Рабочее время и время отдыха</w:t>
      </w:r>
    </w:p>
    <w:bookmarkEnd w:id="30"/>
    <w:bookmarkStart w:name="z154" w:id="31"/>
    <w:p>
      <w:pPr>
        <w:spacing w:after="0"/>
        <w:ind w:left="0"/>
        <w:jc w:val="both"/>
      </w:pPr>
      <w:r>
        <w:rPr>
          <w:rFonts w:ascii="Times New Roman"/>
          <w:b w:val="false"/>
          <w:i w:val="false"/>
          <w:color w:val="000000"/>
          <w:sz w:val="28"/>
        </w:rPr>
        <w:t xml:space="preserve">
      129. Для сотрудников Счетного комитета устанавливается пятидневная рабочая неделя с двумя выходными днями, которыми являются суббота и воскресенье. При этом продолжительность ежедневной работы не может превышать 8 часов при недельной норме 40 часов. </w:t>
      </w:r>
      <w:r>
        <w:br/>
      </w:r>
      <w:r>
        <w:rPr>
          <w:rFonts w:ascii="Times New Roman"/>
          <w:b w:val="false"/>
          <w:i w:val="false"/>
          <w:color w:val="000000"/>
          <w:sz w:val="28"/>
        </w:rPr>
        <w:t>
      Рабочий день начинается в 9.00 часов и заканчивается в 19.00 часов.</w:t>
      </w:r>
      <w:r>
        <w:br/>
      </w:r>
      <w:r>
        <w:rPr>
          <w:rFonts w:ascii="Times New Roman"/>
          <w:b w:val="false"/>
          <w:i w:val="false"/>
          <w:color w:val="000000"/>
          <w:sz w:val="28"/>
        </w:rPr>
        <w:t>
</w:t>
      </w:r>
      <w:r>
        <w:rPr>
          <w:rFonts w:ascii="Times New Roman"/>
          <w:b w:val="false"/>
          <w:i w:val="false"/>
          <w:color w:val="000000"/>
          <w:sz w:val="28"/>
        </w:rPr>
        <w:t>
      130. В течение ежедневной работы сотрудникам предоставляется перерыв для отдыха и приема пищи продолжительностью 2 часа в интервале с 13.00 часов до 15.00 часов.</w:t>
      </w:r>
      <w:r>
        <w:br/>
      </w:r>
      <w:r>
        <w:rPr>
          <w:rFonts w:ascii="Times New Roman"/>
          <w:b w:val="false"/>
          <w:i w:val="false"/>
          <w:color w:val="000000"/>
          <w:sz w:val="28"/>
        </w:rPr>
        <w:t>
</w:t>
      </w:r>
      <w:r>
        <w:rPr>
          <w:rFonts w:ascii="Times New Roman"/>
          <w:b w:val="false"/>
          <w:i w:val="false"/>
          <w:color w:val="000000"/>
          <w:sz w:val="28"/>
        </w:rPr>
        <w:t>
      131. Учет рабочего времени ведется по каждому сотруднику Кадровой службой. Табель учета рабочего времени заполняется на основании ежедневной информации о временном отсутствии на работе сотрудников структурных подразделений и после согласования с руководителями структурных подразделений и подписания руководителем Кадровой службы к 20 числу текущего месяца передается в структурное подразделение, ответственное за административно-финансовое обеспечение.</w:t>
      </w:r>
      <w:r>
        <w:br/>
      </w:r>
      <w:r>
        <w:rPr>
          <w:rFonts w:ascii="Times New Roman"/>
          <w:b w:val="false"/>
          <w:i w:val="false"/>
          <w:color w:val="000000"/>
          <w:sz w:val="28"/>
        </w:rPr>
        <w:t>
      Табель учета использования рабочего времени с изменениями передается в структурное подразделение, ответственное за административно-финансовое обеспечение, к 1 числу месяца, следующего за отчетным, в связи с изменениями производится перерасчет заработной платы сотрудников Счетного комитета.</w:t>
      </w:r>
      <w:r>
        <w:br/>
      </w:r>
      <w:r>
        <w:rPr>
          <w:rFonts w:ascii="Times New Roman"/>
          <w:b w:val="false"/>
          <w:i w:val="false"/>
          <w:color w:val="000000"/>
          <w:sz w:val="28"/>
        </w:rPr>
        <w:t>
</w:t>
      </w:r>
      <w:r>
        <w:rPr>
          <w:rFonts w:ascii="Times New Roman"/>
          <w:b w:val="false"/>
          <w:i w:val="false"/>
          <w:color w:val="000000"/>
          <w:sz w:val="28"/>
        </w:rPr>
        <w:t>
      132. Очередность предоставления трудовых отпусков определяется графиками, составленными на основании предложений структурных подразделений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Регламенту, которые представляются для свода в кадровую службу не позднее, чем за пятнадцать календарных дней до начала календарного года.</w:t>
      </w:r>
      <w:r>
        <w:br/>
      </w:r>
      <w:r>
        <w:rPr>
          <w:rFonts w:ascii="Times New Roman"/>
          <w:b w:val="false"/>
          <w:i w:val="false"/>
          <w:color w:val="000000"/>
          <w:sz w:val="28"/>
        </w:rPr>
        <w:t xml:space="preserve">
      График трудовых отпусков государственных служащих Счетного комитета на очередной год утверждается Председателем Счетного комитета, График трудовых отпусков сотрудников, работающих по трудовому договору, утверждается руководителем аппарата не позднее чем за пять календарных дней до начала календарного года. </w:t>
      </w:r>
      <w:r>
        <w:br/>
      </w:r>
      <w:r>
        <w:rPr>
          <w:rFonts w:ascii="Times New Roman"/>
          <w:b w:val="false"/>
          <w:i w:val="false"/>
          <w:color w:val="000000"/>
          <w:sz w:val="28"/>
        </w:rPr>
        <w:t>
      На основании утвержденных графиков трудовых отпусков составляется план финансирования Счетного комитета на соответствующий год. Предоставление внеочередного отпуска сотрудникам Счетного комитета согласовывается со структурным подразделением, ответственным за административно-финансовое обеспечение, руководителем аппарата и Председателем Счетного комитета.</w:t>
      </w:r>
      <w:r>
        <w:br/>
      </w:r>
      <w:r>
        <w:rPr>
          <w:rFonts w:ascii="Times New Roman"/>
          <w:b w:val="false"/>
          <w:i w:val="false"/>
          <w:color w:val="000000"/>
          <w:sz w:val="28"/>
        </w:rPr>
        <w:t>
</w:t>
      </w:r>
      <w:r>
        <w:rPr>
          <w:rFonts w:ascii="Times New Roman"/>
          <w:b w:val="false"/>
          <w:i w:val="false"/>
          <w:color w:val="000000"/>
          <w:sz w:val="28"/>
        </w:rPr>
        <w:t>
      133. При составлении графиков трудовых отпусков учитываются специфика деятельности структурного подразделения и мнения сотрудников.</w:t>
      </w:r>
      <w:r>
        <w:br/>
      </w:r>
      <w:r>
        <w:rPr>
          <w:rFonts w:ascii="Times New Roman"/>
          <w:b w:val="false"/>
          <w:i w:val="false"/>
          <w:color w:val="000000"/>
          <w:sz w:val="28"/>
        </w:rPr>
        <w:t>
</w:t>
      </w:r>
      <w:r>
        <w:rPr>
          <w:rFonts w:ascii="Times New Roman"/>
          <w:b w:val="false"/>
          <w:i w:val="false"/>
          <w:color w:val="000000"/>
          <w:sz w:val="28"/>
        </w:rPr>
        <w:t>
      134. Копии утвержденных графиков трудовых отпусков в течение трех рабочих дней передаются кадровой службой в структурное подразделение, ответственное за административно-финансовое обеспечение, для планирования необходимого объема финансовых средств по трудовым отпускам.</w:t>
      </w:r>
      <w:r>
        <w:br/>
      </w:r>
      <w:r>
        <w:rPr>
          <w:rFonts w:ascii="Times New Roman"/>
          <w:b w:val="false"/>
          <w:i w:val="false"/>
          <w:color w:val="000000"/>
          <w:sz w:val="28"/>
        </w:rPr>
        <w:t>
</w:t>
      </w:r>
      <w:r>
        <w:rPr>
          <w:rFonts w:ascii="Times New Roman"/>
          <w:b w:val="false"/>
          <w:i w:val="false"/>
          <w:color w:val="000000"/>
          <w:sz w:val="28"/>
        </w:rPr>
        <w:t>
      135. Трудовой отпуск Председателя Счетного комитета согласовывается с Администрацией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136. Заявление сотрудника на отпуск, вносимое Председателю Счетного комитета, предварительно должно быть согласовано посредством визирования с непосредственным руководителем структурного подразделения, в котором осуществляет свои должностные функции сотрудник, кадровой службы и структурного подразделения, ответственного за административно-финансовое обеспечение.</w:t>
      </w:r>
    </w:p>
    <w:bookmarkEnd w:id="31"/>
    <w:bookmarkStart w:name="z162" w:id="32"/>
    <w:p>
      <w:pPr>
        <w:spacing w:after="0"/>
        <w:ind w:left="0"/>
        <w:jc w:val="left"/>
      </w:pPr>
      <w:r>
        <w:rPr>
          <w:rFonts w:ascii="Times New Roman"/>
          <w:b/>
          <w:i w:val="false"/>
          <w:color w:val="000000"/>
        </w:rPr>
        <w:t xml:space="preserve"> 
12. Служебные командировки и выезд сотрудников Счетного</w:t>
      </w:r>
      <w:r>
        <w:br/>
      </w:r>
      <w:r>
        <w:rPr>
          <w:rFonts w:ascii="Times New Roman"/>
          <w:b/>
          <w:i w:val="false"/>
          <w:color w:val="000000"/>
        </w:rPr>
        <w:t xml:space="preserve">
комитета за рубеж в служебных целях </w:t>
      </w:r>
    </w:p>
    <w:bookmarkEnd w:id="32"/>
    <w:bookmarkStart w:name="z163" w:id="33"/>
    <w:p>
      <w:pPr>
        <w:spacing w:after="0"/>
        <w:ind w:left="0"/>
        <w:jc w:val="both"/>
      </w:pPr>
      <w:r>
        <w:rPr>
          <w:rFonts w:ascii="Times New Roman"/>
          <w:b w:val="false"/>
          <w:i w:val="false"/>
          <w:color w:val="000000"/>
          <w:sz w:val="28"/>
        </w:rPr>
        <w:t>
      137. Направление сотрудников в служебные командировки в пределах Республики Казахстан осуществляется в порядке, определяемом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сентября 2000 года №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
      138. Возмещение расходов при выезде за рубеж в служебных целях осуществляется в порядке, определяемом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февраля 2008 года № 108 «О возмещении государственным служащим расходов на служебные заграничные командировки за счет средств республиканского и местных бюджетов».</w:t>
      </w:r>
    </w:p>
    <w:bookmarkEnd w:id="33"/>
    <w:bookmarkStart w:name="z165" w:id="34"/>
    <w:p>
      <w:pPr>
        <w:spacing w:after="0"/>
        <w:ind w:left="0"/>
        <w:jc w:val="left"/>
      </w:pPr>
      <w:r>
        <w:rPr>
          <w:rFonts w:ascii="Times New Roman"/>
          <w:b/>
          <w:i w:val="false"/>
          <w:color w:val="000000"/>
        </w:rPr>
        <w:t xml:space="preserve"> 
13. Подготовка, переподготовка и повышение квалификации</w:t>
      </w:r>
    </w:p>
    <w:bookmarkEnd w:id="34"/>
    <w:bookmarkStart w:name="z166" w:id="35"/>
    <w:p>
      <w:pPr>
        <w:spacing w:after="0"/>
        <w:ind w:left="0"/>
        <w:jc w:val="both"/>
      </w:pPr>
      <w:r>
        <w:rPr>
          <w:rFonts w:ascii="Times New Roman"/>
          <w:b w:val="false"/>
          <w:i w:val="false"/>
          <w:color w:val="000000"/>
          <w:sz w:val="28"/>
        </w:rPr>
        <w:t>
      139. Подготовка, переподготовка и повышение квалификации сотрудников Счетного комитета осуществляется в порядке, определяемом Правилами подготовки, переподготовки и повышения квалификации государственных служащих Республики Казахстан,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от 11 октября 2004 года № 1457, Правилами повышения квалификации работников органов ГФК, утвержденными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Счетного комитета от 31 августа 2011 года № 4-НП (зарегистрировано в Реестре государственной регистрации нормативных правовых актов № 7189).</w:t>
      </w:r>
      <w:r>
        <w:br/>
      </w:r>
      <w:r>
        <w:rPr>
          <w:rFonts w:ascii="Times New Roman"/>
          <w:b w:val="false"/>
          <w:i w:val="false"/>
          <w:color w:val="000000"/>
          <w:sz w:val="28"/>
        </w:rPr>
        <w:t>
</w:t>
      </w:r>
      <w:r>
        <w:rPr>
          <w:rFonts w:ascii="Times New Roman"/>
          <w:b w:val="false"/>
          <w:i w:val="false"/>
          <w:color w:val="000000"/>
          <w:sz w:val="28"/>
        </w:rPr>
        <w:t>
      140. Переподготовка и повышение квалификации сотрудников Счетного комитета координируется Кадровой службой.</w:t>
      </w:r>
      <w:r>
        <w:br/>
      </w:r>
      <w:r>
        <w:rPr>
          <w:rFonts w:ascii="Times New Roman"/>
          <w:b w:val="false"/>
          <w:i w:val="false"/>
          <w:color w:val="000000"/>
          <w:sz w:val="28"/>
        </w:rPr>
        <w:t>
</w:t>
      </w:r>
      <w:r>
        <w:rPr>
          <w:rFonts w:ascii="Times New Roman"/>
          <w:b w:val="false"/>
          <w:i w:val="false"/>
          <w:color w:val="000000"/>
          <w:sz w:val="28"/>
        </w:rPr>
        <w:t xml:space="preserve">
      141. Кадровой службой обеспечивается внутренняя рассылка информации о подготовке, переподготовке и курсах (семинарах) по повышению квалификации. </w:t>
      </w:r>
      <w:r>
        <w:br/>
      </w:r>
      <w:r>
        <w:rPr>
          <w:rFonts w:ascii="Times New Roman"/>
          <w:b w:val="false"/>
          <w:i w:val="false"/>
          <w:color w:val="000000"/>
          <w:sz w:val="28"/>
        </w:rPr>
        <w:t>
      142. Направление на повышение квалификации в пределах Республики Казахстан и за рубеж осуществляется согласно потребности структурных подразделений Счетного комитета и оформляется соответствующим приказом Председателя Счетного комитета.</w:t>
      </w:r>
      <w:r>
        <w:br/>
      </w:r>
      <w:r>
        <w:rPr>
          <w:rFonts w:ascii="Times New Roman"/>
          <w:b w:val="false"/>
          <w:i w:val="false"/>
          <w:color w:val="000000"/>
          <w:sz w:val="28"/>
        </w:rPr>
        <w:t>
</w:t>
      </w:r>
      <w:r>
        <w:rPr>
          <w:rFonts w:ascii="Times New Roman"/>
          <w:b w:val="false"/>
          <w:i w:val="false"/>
          <w:color w:val="000000"/>
          <w:sz w:val="28"/>
        </w:rPr>
        <w:t>
      143. Кадровая служба совместно со структурным подразделением Счетного комитета, ответственным за методологическое обеспечение, на основании предварительного изучения и анализа проблем ГФК разрабатывает перечень тем курсов (семинаров), определяет количество академических часов по каждому курсу (семинару) в отдельности и в срок до 10 декабря года, предшествующего планируемому периоду, согласовывает их с Научно-методологическим советом Счетного комитета (далее - НМС).</w:t>
      </w:r>
      <w:r>
        <w:br/>
      </w:r>
      <w:r>
        <w:rPr>
          <w:rFonts w:ascii="Times New Roman"/>
          <w:b w:val="false"/>
          <w:i w:val="false"/>
          <w:color w:val="000000"/>
          <w:sz w:val="28"/>
        </w:rPr>
        <w:t>
</w:t>
      </w:r>
      <w:r>
        <w:rPr>
          <w:rFonts w:ascii="Times New Roman"/>
          <w:b w:val="false"/>
          <w:i w:val="false"/>
          <w:color w:val="000000"/>
          <w:sz w:val="28"/>
        </w:rPr>
        <w:t>
      144. После одобрения перечня тем НМС Кадровая служба в течение десяти календарных дней разрабатывает график повышения квалификации и формирует список сотрудников Счетного комитета, подлежащих обучению на планируемый период.</w:t>
      </w:r>
      <w:r>
        <w:br/>
      </w:r>
      <w:r>
        <w:rPr>
          <w:rFonts w:ascii="Times New Roman"/>
          <w:b w:val="false"/>
          <w:i w:val="false"/>
          <w:color w:val="000000"/>
          <w:sz w:val="28"/>
        </w:rPr>
        <w:t>
</w:t>
      </w:r>
      <w:r>
        <w:rPr>
          <w:rFonts w:ascii="Times New Roman"/>
          <w:b w:val="false"/>
          <w:i w:val="false"/>
          <w:color w:val="000000"/>
          <w:sz w:val="28"/>
        </w:rPr>
        <w:t>
      145. Кадровая служба согласовывает График повышения квалификации с соответствующими структурными подразделениями Счетного комитета и до 25 декабря года, предшествующего планируемому периоду, утверждает его у руководителя аппарата.</w:t>
      </w:r>
      <w:r>
        <w:br/>
      </w:r>
      <w:r>
        <w:rPr>
          <w:rFonts w:ascii="Times New Roman"/>
          <w:b w:val="false"/>
          <w:i w:val="false"/>
          <w:color w:val="000000"/>
          <w:sz w:val="28"/>
        </w:rPr>
        <w:t>
</w:t>
      </w:r>
      <w:r>
        <w:rPr>
          <w:rFonts w:ascii="Times New Roman"/>
          <w:b w:val="false"/>
          <w:i w:val="false"/>
          <w:color w:val="000000"/>
          <w:sz w:val="28"/>
        </w:rPr>
        <w:t>
      146. На основании утвержденного Графика структурное подразделение, ответственное за методологическое обеспечение, совместно с подведомственной организацией до 30 декабря года, предшествующего планируемому, разрабатывает и утверждает график подготовки.</w:t>
      </w:r>
      <w:r>
        <w:br/>
      </w:r>
      <w:r>
        <w:rPr>
          <w:rFonts w:ascii="Times New Roman"/>
          <w:b w:val="false"/>
          <w:i w:val="false"/>
          <w:color w:val="000000"/>
          <w:sz w:val="28"/>
        </w:rPr>
        <w:t>
</w:t>
      </w:r>
      <w:r>
        <w:rPr>
          <w:rFonts w:ascii="Times New Roman"/>
          <w:b w:val="false"/>
          <w:i w:val="false"/>
          <w:color w:val="000000"/>
          <w:sz w:val="28"/>
        </w:rPr>
        <w:t xml:space="preserve">
      147. Под руководством подведомственной организации рабочие группы по каждой утвержденной теме курса (семинара) разрабатывают образовательные программы, утверждают их приказом директора подведомственной организации по согласованию со Счетным комитетом. </w:t>
      </w:r>
      <w:r>
        <w:br/>
      </w:r>
      <w:r>
        <w:rPr>
          <w:rFonts w:ascii="Times New Roman"/>
          <w:b w:val="false"/>
          <w:i w:val="false"/>
          <w:color w:val="000000"/>
          <w:sz w:val="28"/>
        </w:rPr>
        <w:t>
</w:t>
      </w:r>
      <w:r>
        <w:rPr>
          <w:rFonts w:ascii="Times New Roman"/>
          <w:b w:val="false"/>
          <w:i w:val="false"/>
          <w:color w:val="000000"/>
          <w:sz w:val="28"/>
        </w:rPr>
        <w:t>
      148. По окончании курсов (семинаров) подведомственная организация готовит отчет и оформляет служебную записку руководителю аппарата.</w:t>
      </w:r>
    </w:p>
    <w:bookmarkEnd w:id="35"/>
    <w:bookmarkStart w:name="z175" w:id="36"/>
    <w:p>
      <w:pPr>
        <w:spacing w:after="0"/>
        <w:ind w:left="0"/>
        <w:jc w:val="left"/>
      </w:pPr>
      <w:r>
        <w:rPr>
          <w:rFonts w:ascii="Times New Roman"/>
          <w:b/>
          <w:i w:val="false"/>
          <w:color w:val="000000"/>
        </w:rPr>
        <w:t xml:space="preserve"> 
14. Подготовка и внесение информации о нарушениях требований</w:t>
      </w:r>
      <w:r>
        <w:br/>
      </w:r>
      <w:r>
        <w:rPr>
          <w:rFonts w:ascii="Times New Roman"/>
          <w:b/>
          <w:i w:val="false"/>
          <w:color w:val="000000"/>
        </w:rPr>
        <w:t>
документов, регламентирующих деятельность Счетного комитета, а</w:t>
      </w:r>
      <w:r>
        <w:br/>
      </w:r>
      <w:r>
        <w:rPr>
          <w:rFonts w:ascii="Times New Roman"/>
          <w:b/>
          <w:i w:val="false"/>
          <w:color w:val="000000"/>
        </w:rPr>
        <w:t>
также актов и поручений руководства Счетного комитета</w:t>
      </w:r>
    </w:p>
    <w:bookmarkEnd w:id="36"/>
    <w:bookmarkStart w:name="z176" w:id="37"/>
    <w:p>
      <w:pPr>
        <w:spacing w:after="0"/>
        <w:ind w:left="0"/>
        <w:jc w:val="both"/>
      </w:pPr>
      <w:r>
        <w:rPr>
          <w:rFonts w:ascii="Times New Roman"/>
          <w:b w:val="false"/>
          <w:i w:val="false"/>
          <w:color w:val="000000"/>
          <w:sz w:val="28"/>
        </w:rPr>
        <w:t>
      149. Сведения о нарушениях требований документов, регламентирующих деятельность Счетного комитета, формируются ежеквартально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Регламенту (далее - форма) следующими структурными подразделениями Счетного комитета:</w:t>
      </w:r>
      <w:r>
        <w:br/>
      </w:r>
      <w:r>
        <w:rPr>
          <w:rFonts w:ascii="Times New Roman"/>
          <w:b w:val="false"/>
          <w:i w:val="false"/>
          <w:color w:val="000000"/>
          <w:sz w:val="28"/>
        </w:rPr>
        <w:t>
      структурным подразделением, ответственным за проведение внутреннего аудита – за нарушение требований </w:t>
      </w:r>
      <w:r>
        <w:rPr>
          <w:rFonts w:ascii="Times New Roman"/>
          <w:b w:val="false"/>
          <w:i w:val="false"/>
          <w:color w:val="000000"/>
          <w:sz w:val="28"/>
        </w:rPr>
        <w:t>пункта 23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структурным подразделением, ответственным за планирование, анализ и отчетность – за нарушение требований </w:t>
      </w:r>
      <w:r>
        <w:rPr>
          <w:rFonts w:ascii="Times New Roman"/>
          <w:b w:val="false"/>
          <w:i w:val="false"/>
          <w:color w:val="000000"/>
          <w:sz w:val="28"/>
        </w:rPr>
        <w:t>пунктов 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Кадровой службой – за нарушение требований </w:t>
      </w:r>
      <w:r>
        <w:rPr>
          <w:rFonts w:ascii="Times New Roman"/>
          <w:b w:val="false"/>
          <w:i w:val="false"/>
          <w:color w:val="000000"/>
          <w:sz w:val="28"/>
        </w:rPr>
        <w:t>пунктов 127</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w:t>
      </w:r>
      <w:r>
        <w:rPr>
          <w:rFonts w:ascii="Times New Roman"/>
          <w:b w:val="false"/>
          <w:i w:val="false"/>
          <w:color w:val="000000"/>
          <w:sz w:val="28"/>
        </w:rPr>
        <w:t>131</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структурным подразделением, ответственным за обеспечение документооборота, – за нарушение порядка документирования и управления документацией, режима секретности и информационной безопасности.</w:t>
      </w:r>
      <w:r>
        <w:br/>
      </w:r>
      <w:r>
        <w:rPr>
          <w:rFonts w:ascii="Times New Roman"/>
          <w:b w:val="false"/>
          <w:i w:val="false"/>
          <w:color w:val="000000"/>
          <w:sz w:val="28"/>
        </w:rPr>
        <w:t>
</w:t>
      </w:r>
      <w:r>
        <w:rPr>
          <w:rFonts w:ascii="Times New Roman"/>
          <w:b w:val="false"/>
          <w:i w:val="false"/>
          <w:color w:val="ff0000"/>
          <w:sz w:val="28"/>
        </w:rPr>
        <w:t xml:space="preserve">      Сноска. Пункт 149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150. Сведения о нарушениях требований актов и поручений руководства Счетного комитета, при их наличии, могут формироваться всеми структурными подразделениями Счетного комитета.</w:t>
      </w:r>
      <w:r>
        <w:br/>
      </w:r>
      <w:r>
        <w:rPr>
          <w:rFonts w:ascii="Times New Roman"/>
          <w:b w:val="false"/>
          <w:i w:val="false"/>
          <w:color w:val="000000"/>
          <w:sz w:val="28"/>
        </w:rPr>
        <w:t>
</w:t>
      </w:r>
      <w:r>
        <w:rPr>
          <w:rFonts w:ascii="Times New Roman"/>
          <w:b w:val="false"/>
          <w:i w:val="false"/>
          <w:color w:val="000000"/>
          <w:sz w:val="28"/>
        </w:rPr>
        <w:t>
      151. Структурные подразделения Счетного комитета, формирующие сведения о нарушениях, должны согласовывать выявленные нарушения со структурными подразделениями, допустившими их, до их представления в структурное подразделение, ответственное за административно-финансовое обеспечение.</w:t>
      </w:r>
      <w:r>
        <w:br/>
      </w:r>
      <w:r>
        <w:rPr>
          <w:rFonts w:ascii="Times New Roman"/>
          <w:b w:val="false"/>
          <w:i w:val="false"/>
          <w:color w:val="000000"/>
          <w:sz w:val="28"/>
        </w:rPr>
        <w:t>
      Информация о выявленных нарушениях направляется на согласование в структурные подразделения не позднее 1 числа месяца, следующего за отчетным.</w:t>
      </w:r>
      <w:r>
        <w:br/>
      </w:r>
      <w:r>
        <w:rPr>
          <w:rFonts w:ascii="Times New Roman"/>
          <w:b w:val="false"/>
          <w:i w:val="false"/>
          <w:color w:val="000000"/>
          <w:sz w:val="28"/>
        </w:rPr>
        <w:t>
      В случае наличия у структурных подразделений, допустивших нарушения, обоснованных возражений или замечаний по выявленным нарушениям, они должны быть учтены структурными подразделениями, формирующими сведения о нарушениях.</w:t>
      </w:r>
      <w:r>
        <w:br/>
      </w:r>
      <w:r>
        <w:rPr>
          <w:rFonts w:ascii="Times New Roman"/>
          <w:b w:val="false"/>
          <w:i w:val="false"/>
          <w:color w:val="000000"/>
          <w:sz w:val="28"/>
        </w:rPr>
        <w:t>
      Если до 3 числа месяца, следующего за отчетным, структурные подразделения, допустившие нарушения, не представят обоснованные возражения или замечания, нарушения считаются согласованными.</w:t>
      </w:r>
      <w:r>
        <w:br/>
      </w:r>
      <w:r>
        <w:rPr>
          <w:rFonts w:ascii="Times New Roman"/>
          <w:b w:val="false"/>
          <w:i w:val="false"/>
          <w:color w:val="000000"/>
          <w:sz w:val="28"/>
        </w:rPr>
        <w:t>
</w:t>
      </w:r>
      <w:r>
        <w:rPr>
          <w:rFonts w:ascii="Times New Roman"/>
          <w:b w:val="false"/>
          <w:i w:val="false"/>
          <w:color w:val="000000"/>
          <w:sz w:val="28"/>
        </w:rPr>
        <w:t xml:space="preserve">
      152. После получения сведений от структурных подразделений структурное подразделение, ответственное за проведение внутреннего аудита, формирует сводные сведения по всему аппарату Счетного комитета и не позднее 10 числа месяца, следующего за отчетным, готовит заключение, которое вместе с формами и сопроводительными служебными записками, представленными структурными подразделениями, вносит руководителю аппарата. </w:t>
      </w:r>
      <w:r>
        <w:br/>
      </w:r>
      <w:r>
        <w:rPr>
          <w:rFonts w:ascii="Times New Roman"/>
          <w:b w:val="false"/>
          <w:i w:val="false"/>
          <w:color w:val="000000"/>
          <w:sz w:val="28"/>
        </w:rPr>
        <w:t>
      Полученные сведения учитываются при проведении оценки эффективности деятельности структурных подразделений Счетного комитета.</w:t>
      </w:r>
    </w:p>
    <w:bookmarkEnd w:id="37"/>
    <w:bookmarkStart w:name="z180" w:id="38"/>
    <w:p>
      <w:pPr>
        <w:spacing w:after="0"/>
        <w:ind w:left="0"/>
        <w:jc w:val="left"/>
      </w:pPr>
      <w:r>
        <w:rPr>
          <w:rFonts w:ascii="Times New Roman"/>
          <w:b/>
          <w:i w:val="false"/>
          <w:color w:val="000000"/>
        </w:rPr>
        <w:t xml:space="preserve"> 
15. Методологическое обеспечение органов внешнего</w:t>
      </w:r>
      <w:r>
        <w:br/>
      </w:r>
      <w:r>
        <w:rPr>
          <w:rFonts w:ascii="Times New Roman"/>
          <w:b/>
          <w:i w:val="false"/>
          <w:color w:val="000000"/>
        </w:rPr>
        <w:t xml:space="preserve">
государственного финансового контроля </w:t>
      </w:r>
    </w:p>
    <w:bookmarkEnd w:id="38"/>
    <w:bookmarkStart w:name="z181" w:id="39"/>
    <w:p>
      <w:pPr>
        <w:spacing w:after="0"/>
        <w:ind w:left="0"/>
        <w:jc w:val="both"/>
      </w:pPr>
      <w:r>
        <w:rPr>
          <w:rFonts w:ascii="Times New Roman"/>
          <w:b w:val="false"/>
          <w:i w:val="false"/>
          <w:color w:val="000000"/>
          <w:sz w:val="28"/>
        </w:rPr>
        <w:t>
      153.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141 Бюджетного кодекса Республики Казахстан методическая помощь ревизионным комиссиям оказывается путем:</w:t>
      </w:r>
      <w:r>
        <w:br/>
      </w:r>
      <w:r>
        <w:rPr>
          <w:rFonts w:ascii="Times New Roman"/>
          <w:b w:val="false"/>
          <w:i w:val="false"/>
          <w:color w:val="000000"/>
          <w:sz w:val="28"/>
        </w:rPr>
        <w:t xml:space="preserve">
      1) разработки и утверждения нормативных правовых и правовых актов, регламентирующих деятельность ревизионных комиссий, предусмотренных законодательством Республики Казахстан; </w:t>
      </w:r>
      <w:r>
        <w:br/>
      </w:r>
      <w:r>
        <w:rPr>
          <w:rFonts w:ascii="Times New Roman"/>
          <w:b w:val="false"/>
          <w:i w:val="false"/>
          <w:color w:val="000000"/>
          <w:sz w:val="28"/>
        </w:rPr>
        <w:t xml:space="preserve">
      2) рассмотрения и обобщения предложений ревизионных комиссий по совершенствованию нормативных правовых актов, принятых Счетным комитетом, либо разработчиком которых является Счетный комитет, с доведением результатов их рассмотрения до ревизионных комиссий; </w:t>
      </w:r>
      <w:r>
        <w:br/>
      </w:r>
      <w:r>
        <w:rPr>
          <w:rFonts w:ascii="Times New Roman"/>
          <w:b w:val="false"/>
          <w:i w:val="false"/>
          <w:color w:val="000000"/>
          <w:sz w:val="28"/>
        </w:rPr>
        <w:t xml:space="preserve">
      3) уведомления ревизионных комиссий о принятых Счетным комитетом нормативных правовых актах, правовых и методических документах, а также об изменениях в законодательстве Республики Казахстан, касающихся осуществления внешнего ГФК; </w:t>
      </w:r>
      <w:r>
        <w:br/>
      </w:r>
      <w:r>
        <w:rPr>
          <w:rFonts w:ascii="Times New Roman"/>
          <w:b w:val="false"/>
          <w:i w:val="false"/>
          <w:color w:val="000000"/>
          <w:sz w:val="28"/>
        </w:rPr>
        <w:t xml:space="preserve">
      4) направления обобщенных результатов экспертно-аналитической деятельности Счетного комитета в качестве передового опыта; </w:t>
      </w:r>
      <w:r>
        <w:br/>
      </w:r>
      <w:r>
        <w:rPr>
          <w:rFonts w:ascii="Times New Roman"/>
          <w:b w:val="false"/>
          <w:i w:val="false"/>
          <w:color w:val="000000"/>
          <w:sz w:val="28"/>
        </w:rPr>
        <w:t xml:space="preserve">
      5) направления соответствующего разъяснения в адрес всех ревизионных комиссий в случае дачи разъяснений по нормативным правовым актам, принятым Счетным комитетом. </w:t>
      </w:r>
      <w:r>
        <w:br/>
      </w:r>
      <w:r>
        <w:rPr>
          <w:rFonts w:ascii="Times New Roman"/>
          <w:b w:val="false"/>
          <w:i w:val="false"/>
          <w:color w:val="000000"/>
          <w:sz w:val="28"/>
        </w:rPr>
        <w:t>
</w:t>
      </w:r>
      <w:r>
        <w:rPr>
          <w:rFonts w:ascii="Times New Roman"/>
          <w:b w:val="false"/>
          <w:i w:val="false"/>
          <w:color w:val="000000"/>
          <w:sz w:val="28"/>
        </w:rPr>
        <w:t>
      154. Перечень предлагаемых к разработке либо актуализации нормативных правовых и методологических документов органов внешнего ГФК, в том числе в рамках международного сотрудничества (далее - Перечень) формируется структурным подразделением, ответственным за методологическое обеспечение, на основе предложений членов Счетного комитета, структурных подразделений, подведомственной организации и ревизионных комиссий не позднее 15 октября года, предшествующего планируемому периоду.</w:t>
      </w:r>
      <w:r>
        <w:br/>
      </w:r>
      <w:r>
        <w:rPr>
          <w:rFonts w:ascii="Times New Roman"/>
          <w:b w:val="false"/>
          <w:i w:val="false"/>
          <w:color w:val="000000"/>
          <w:sz w:val="28"/>
        </w:rPr>
        <w:t xml:space="preserve">
      После рассмотрения и одобрения Перечня на заседании НМС мероприятия по их разработке, предусматриваются в проекте планов работы Счетного комитета. </w:t>
      </w:r>
      <w:r>
        <w:br/>
      </w:r>
      <w:r>
        <w:rPr>
          <w:rFonts w:ascii="Times New Roman"/>
          <w:b w:val="false"/>
          <w:i w:val="false"/>
          <w:color w:val="000000"/>
          <w:sz w:val="28"/>
        </w:rPr>
        <w:t>
</w:t>
      </w:r>
      <w:r>
        <w:rPr>
          <w:rFonts w:ascii="Times New Roman"/>
          <w:b w:val="false"/>
          <w:i w:val="false"/>
          <w:color w:val="000000"/>
          <w:sz w:val="28"/>
        </w:rPr>
        <w:t>
      155. Для разработки нормативных правовых и методологических документов приказом Председателя Счетного комитета могут создаваться рабочие группы.</w:t>
      </w:r>
      <w:r>
        <w:br/>
      </w:r>
      <w:r>
        <w:rPr>
          <w:rFonts w:ascii="Times New Roman"/>
          <w:b w:val="false"/>
          <w:i w:val="false"/>
          <w:color w:val="000000"/>
          <w:sz w:val="28"/>
        </w:rPr>
        <w:t xml:space="preserve">
      Проекты нормативных правовых и методологических документов вносятся на рассмотрение НМС для последующего их одобрения или утверждения. </w:t>
      </w:r>
    </w:p>
    <w:bookmarkEnd w:id="39"/>
    <w:bookmarkStart w:name="z184" w:id="40"/>
    <w:p>
      <w:pPr>
        <w:spacing w:after="0"/>
        <w:ind w:left="0"/>
        <w:jc w:val="left"/>
      </w:pPr>
      <w:r>
        <w:rPr>
          <w:rFonts w:ascii="Times New Roman"/>
          <w:b/>
          <w:i w:val="false"/>
          <w:color w:val="000000"/>
        </w:rPr>
        <w:t xml:space="preserve"> 
16. Разработка проектов нормативных правовых и правовых актов</w:t>
      </w:r>
    </w:p>
    <w:bookmarkEnd w:id="40"/>
    <w:bookmarkStart w:name="z185" w:id="41"/>
    <w:p>
      <w:pPr>
        <w:spacing w:after="0"/>
        <w:ind w:left="0"/>
        <w:jc w:val="both"/>
      </w:pPr>
      <w:r>
        <w:rPr>
          <w:rFonts w:ascii="Times New Roman"/>
          <w:b w:val="false"/>
          <w:i w:val="false"/>
          <w:color w:val="000000"/>
          <w:sz w:val="28"/>
        </w:rPr>
        <w:t>
      156. Разработка проектов нормативных правовых и правовых актов осуществляется структурными подразделениями в пределах их компетенции.</w:t>
      </w:r>
      <w:r>
        <w:br/>
      </w:r>
      <w:r>
        <w:rPr>
          <w:rFonts w:ascii="Times New Roman"/>
          <w:b w:val="false"/>
          <w:i w:val="false"/>
          <w:color w:val="000000"/>
          <w:sz w:val="28"/>
        </w:rPr>
        <w:t>
</w:t>
      </w:r>
      <w:r>
        <w:rPr>
          <w:rFonts w:ascii="Times New Roman"/>
          <w:b w:val="false"/>
          <w:i w:val="false"/>
          <w:color w:val="000000"/>
          <w:sz w:val="28"/>
        </w:rPr>
        <w:t xml:space="preserve">
      157. Все проекты нормативных правовых и правовых актов согласовываются со структурным подразделением, ответственным за правовое обеспечение, и при необходимости с иными структурными подразделениями и курирующими членами Счетного комитета в зависимости от предмета их регулирования. </w:t>
      </w:r>
      <w:r>
        <w:br/>
      </w:r>
      <w:r>
        <w:rPr>
          <w:rFonts w:ascii="Times New Roman"/>
          <w:b w:val="false"/>
          <w:i w:val="false"/>
          <w:color w:val="000000"/>
          <w:sz w:val="28"/>
        </w:rPr>
        <w:t>
</w:t>
      </w:r>
      <w:r>
        <w:rPr>
          <w:rFonts w:ascii="Times New Roman"/>
          <w:b w:val="false"/>
          <w:i w:val="false"/>
          <w:color w:val="000000"/>
          <w:sz w:val="28"/>
        </w:rPr>
        <w:t>
      158. В случае, если разработанные проекты нормативных правовых и правовых актов (далее - Проект) затрагивают компетенцию других государственных органов, они согласовываются с ними в форме электронных документов на Интранет-портале государственных органов (далее – ИПГО), при этом такая заинтересованность в согласовании проекта устанавливается, исходя из предмета рассматриваемых в проекте вопросов, а также при наличии в проекте поручений в адрес государственных органов или их руководителей.</w:t>
      </w:r>
      <w:r>
        <w:br/>
      </w:r>
      <w:r>
        <w:rPr>
          <w:rFonts w:ascii="Times New Roman"/>
          <w:b w:val="false"/>
          <w:i w:val="false"/>
          <w:color w:val="000000"/>
          <w:sz w:val="28"/>
        </w:rPr>
        <w:t>
</w:t>
      </w:r>
      <w:r>
        <w:rPr>
          <w:rFonts w:ascii="Times New Roman"/>
          <w:b w:val="false"/>
          <w:i w:val="false"/>
          <w:color w:val="000000"/>
          <w:sz w:val="28"/>
        </w:rPr>
        <w:t>
      159. Структурное подразделение, являющееся разработчиком Проекта, размещает на ИПГО в форме электронных документов Проект, пояснительную записку к нему и другие необходимые документы, удостоверенные с применением электронной цифровой подписи удостоверяющего центра государственных органов (далее – ЭЦП) руководителя структурного подразделения, ответственного за правовое обеспечение (либо лица, исполняющего его обязанности), руководителя государственного органа и направляет на согласование соответствующим государственным органам посредством ИПГО, иным организациям - бумажную копию электронного документа, заверенную в порядке, установленном Правилами электронного документооборота,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2004 года № 430.</w:t>
      </w:r>
      <w:r>
        <w:br/>
      </w:r>
      <w:r>
        <w:rPr>
          <w:rFonts w:ascii="Times New Roman"/>
          <w:b w:val="false"/>
          <w:i w:val="false"/>
          <w:color w:val="000000"/>
          <w:sz w:val="28"/>
        </w:rPr>
        <w:t>
      При получении проекта на согласование, структурные подразделения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w:t>
      </w:r>
      <w:r>
        <w:br/>
      </w:r>
      <w:r>
        <w:rPr>
          <w:rFonts w:ascii="Times New Roman"/>
          <w:b w:val="false"/>
          <w:i w:val="false"/>
          <w:color w:val="000000"/>
          <w:sz w:val="28"/>
        </w:rPr>
        <w:t>
</w:t>
      </w:r>
      <w:r>
        <w:rPr>
          <w:rFonts w:ascii="Times New Roman"/>
          <w:b w:val="false"/>
          <w:i w:val="false"/>
          <w:color w:val="000000"/>
          <w:sz w:val="28"/>
        </w:rPr>
        <w:t xml:space="preserve">
      160. Структурное подразделение, являющееся разработчиком Проекта, совместно со структурным подразделением, ответственным за информационо-техническое обеспечение, одновременно с направлением Проекта на согласование в заинтересованные государственные органы, размещает на Интернет-ресурсе Счетного комитета Проект, пояснительную записку и другие необходимые документы к нему, в том числе по вопросам заключения, выполнения, изменения и прекращения международных договоров, участником которых является Республика Казахстан на государственном и русском языках, за исключением проектов, содержащих кадровые и организационные вопросы, а также государственные секреты и (или) служебную информацию ограниченного распространения с пометкой «Для служебного пользования». </w:t>
      </w:r>
      <w:r>
        <w:br/>
      </w:r>
      <w:r>
        <w:rPr>
          <w:rFonts w:ascii="Times New Roman"/>
          <w:b w:val="false"/>
          <w:i w:val="false"/>
          <w:color w:val="000000"/>
          <w:sz w:val="28"/>
        </w:rPr>
        <w:t>
      Разрешение (номер и дата) и информация (наименование выпущенных файлов с указанием количества байт в каждом) о размещении Проекта на Интернет-ресурсе Счетного комитета указываются в пояснительной записке к Проекту.</w:t>
      </w:r>
      <w:r>
        <w:br/>
      </w:r>
      <w:r>
        <w:rPr>
          <w:rFonts w:ascii="Times New Roman"/>
          <w:b w:val="false"/>
          <w:i w:val="false"/>
          <w:color w:val="000000"/>
          <w:sz w:val="28"/>
        </w:rPr>
        <w:t>
      Структурное подразделение, являющееся разработчиком Проекта, в течение семи рабочих дней со дня поступления экспертных заключений аккредитованных объединений субъектов частного предпринимательства размещает их на Интернет-ресурсе Счетного комитета, а в случае несогласия с ними размещает аргументированные обоснования причин непринятия.</w:t>
      </w:r>
      <w:r>
        <w:br/>
      </w:r>
      <w:r>
        <w:rPr>
          <w:rFonts w:ascii="Times New Roman"/>
          <w:b w:val="false"/>
          <w:i w:val="false"/>
          <w:color w:val="000000"/>
          <w:sz w:val="28"/>
        </w:rPr>
        <w:t>
</w:t>
      </w:r>
      <w:r>
        <w:rPr>
          <w:rFonts w:ascii="Times New Roman"/>
          <w:b w:val="false"/>
          <w:i w:val="false"/>
          <w:color w:val="000000"/>
          <w:sz w:val="28"/>
        </w:rPr>
        <w:t xml:space="preserve">
      161. Взаимодействие с центральными исполнительными органами при подготовке и согласовании Проектов, осуществляется через руководителя аппарата. </w:t>
      </w:r>
      <w:r>
        <w:br/>
      </w:r>
      <w:r>
        <w:rPr>
          <w:rFonts w:ascii="Times New Roman"/>
          <w:b w:val="false"/>
          <w:i w:val="false"/>
          <w:color w:val="000000"/>
          <w:sz w:val="28"/>
        </w:rPr>
        <w:t>
</w:t>
      </w:r>
      <w:r>
        <w:rPr>
          <w:rFonts w:ascii="Times New Roman"/>
          <w:b w:val="false"/>
          <w:i w:val="false"/>
          <w:color w:val="000000"/>
          <w:sz w:val="28"/>
        </w:rPr>
        <w:t>
      162. По проектам нормативных правовых актов проводится научная экспертиза в порядке, предусмотренном законодательством Республики Казахстан о нормативных правовых актах и международных договорах.</w:t>
      </w:r>
      <w:r>
        <w:br/>
      </w:r>
      <w:r>
        <w:rPr>
          <w:rFonts w:ascii="Times New Roman"/>
          <w:b w:val="false"/>
          <w:i w:val="false"/>
          <w:color w:val="000000"/>
          <w:sz w:val="28"/>
        </w:rPr>
        <w:t>
</w:t>
      </w:r>
      <w:r>
        <w:rPr>
          <w:rFonts w:ascii="Times New Roman"/>
          <w:b w:val="false"/>
          <w:i w:val="false"/>
          <w:color w:val="000000"/>
          <w:sz w:val="28"/>
        </w:rPr>
        <w:t>
      163. Проекты по вопросам заключения, выполнения, изменения и прекращения международных договоров Республики Казахстан согласовываются с заинтересованными государственными органами посредством ИПГО по вопросам, относящимся к их компетенции, после чего подлежат юридической экспертизе в Министерстве юстиции Республики Казахстан. До внесения в Министерство юстиции Республики Казахстан указанные проекты согласовываются с Министерством иностранных дел Республики Казахстан.</w:t>
      </w:r>
      <w:r>
        <w:br/>
      </w:r>
      <w:r>
        <w:rPr>
          <w:rFonts w:ascii="Times New Roman"/>
          <w:b w:val="false"/>
          <w:i w:val="false"/>
          <w:color w:val="000000"/>
          <w:sz w:val="28"/>
        </w:rPr>
        <w:t>
      К данным проектам в форме электронного документа прилагаются:</w:t>
      </w:r>
      <w:r>
        <w:br/>
      </w:r>
      <w:r>
        <w:rPr>
          <w:rFonts w:ascii="Times New Roman"/>
          <w:b w:val="false"/>
          <w:i w:val="false"/>
          <w:color w:val="000000"/>
          <w:sz w:val="28"/>
        </w:rPr>
        <w:t>
      1) согласованный с заинтересованными государственными органами, включая Министерство юстиции Республики Казахстан и Министерство иностранных дел Республики Казахстан (с приложением письменных заключений заинтересованных государственных органов об окончательном согласовании текста проекта международного договора), а также соответствующим иностранным государством (государствами) или международной организацией проект международного договора на языках его заключения, в том числе на государственном и русском языках, удостоверенный ЭЦП Председателя Счетного комитета;</w:t>
      </w:r>
      <w:r>
        <w:br/>
      </w:r>
      <w:r>
        <w:rPr>
          <w:rFonts w:ascii="Times New Roman"/>
          <w:b w:val="false"/>
          <w:i w:val="false"/>
          <w:color w:val="000000"/>
          <w:sz w:val="28"/>
        </w:rPr>
        <w:t>
      2) в случае, когда в соответствии с законодательством Республики Казахстан обязательно проведение научной экспертизы - заключение научной экспертизы по проектам международных договоров, либо по международным договорам, участником которых намеревается стать Республика Казахстан;</w:t>
      </w:r>
      <w:r>
        <w:br/>
      </w:r>
      <w:r>
        <w:rPr>
          <w:rFonts w:ascii="Times New Roman"/>
          <w:b w:val="false"/>
          <w:i w:val="false"/>
          <w:color w:val="000000"/>
          <w:sz w:val="28"/>
        </w:rPr>
        <w:t>
      3) в случае внесения законопроектов о ратификации международных договоров - предложения о внесении изменений и дополнений в законодательство Республики Казахстан;</w:t>
      </w:r>
      <w:r>
        <w:br/>
      </w:r>
      <w:r>
        <w:rPr>
          <w:rFonts w:ascii="Times New Roman"/>
          <w:b w:val="false"/>
          <w:i w:val="false"/>
          <w:color w:val="000000"/>
          <w:sz w:val="28"/>
        </w:rPr>
        <w:t>
      4) копии международных договоров на языках их заключения, официально заверенные Министерством иностранных дел Республики Казахстан, и иные документы международного характера, официально заверенные Счетным комитетом, на которые имеются ссылки в Проекте или в проекте международного договора;</w:t>
      </w:r>
      <w:r>
        <w:br/>
      </w:r>
      <w:r>
        <w:rPr>
          <w:rFonts w:ascii="Times New Roman"/>
          <w:b w:val="false"/>
          <w:i w:val="false"/>
          <w:color w:val="000000"/>
          <w:sz w:val="28"/>
        </w:rPr>
        <w:t>
      5) в случае наличия ссылок на них - копии решений международных организаций и иных документов международного характера, официально заверенных Счетным комитетом.</w:t>
      </w:r>
      <w:r>
        <w:br/>
      </w:r>
      <w:r>
        <w:rPr>
          <w:rFonts w:ascii="Times New Roman"/>
          <w:b w:val="false"/>
          <w:i w:val="false"/>
          <w:color w:val="000000"/>
          <w:sz w:val="28"/>
        </w:rPr>
        <w:t>
      Сведения о проведенной научной экспертизе, а также соответствующие предложения с обоснованиями указываются в пояснительной записке к проекту.</w:t>
      </w:r>
      <w:r>
        <w:br/>
      </w:r>
      <w:r>
        <w:rPr>
          <w:rFonts w:ascii="Times New Roman"/>
          <w:b w:val="false"/>
          <w:i w:val="false"/>
          <w:color w:val="000000"/>
          <w:sz w:val="28"/>
        </w:rPr>
        <w:t>
</w:t>
      </w:r>
      <w:r>
        <w:rPr>
          <w:rFonts w:ascii="Times New Roman"/>
          <w:b w:val="false"/>
          <w:i w:val="false"/>
          <w:color w:val="000000"/>
          <w:sz w:val="28"/>
        </w:rPr>
        <w:t xml:space="preserve">
      164. По ходатайству Счетного комитета могут проводиться совещания у Премьер-Министра Республики Казахстан и его заместителей в целях рассмотрения разногласий согласующих государственных органов. </w:t>
      </w:r>
      <w:r>
        <w:br/>
      </w:r>
      <w:r>
        <w:rPr>
          <w:rFonts w:ascii="Times New Roman"/>
          <w:b w:val="false"/>
          <w:i w:val="false"/>
          <w:color w:val="000000"/>
          <w:sz w:val="28"/>
        </w:rPr>
        <w:t xml:space="preserve">
      По поручению Премьер-Министра Республики Казахстан совещания могут проводиться у Руководителя Канцелярии Премьер-Министра Республики Казахстан, результаты которых докладываются Премьер-Министру Республики Казахстан. </w:t>
      </w:r>
      <w:r>
        <w:br/>
      </w:r>
      <w:r>
        <w:rPr>
          <w:rFonts w:ascii="Times New Roman"/>
          <w:b w:val="false"/>
          <w:i w:val="false"/>
          <w:color w:val="000000"/>
          <w:sz w:val="28"/>
        </w:rPr>
        <w:t>
</w:t>
      </w:r>
      <w:r>
        <w:rPr>
          <w:rFonts w:ascii="Times New Roman"/>
          <w:b w:val="false"/>
          <w:i w:val="false"/>
          <w:color w:val="000000"/>
          <w:sz w:val="28"/>
        </w:rPr>
        <w:t>
      165. Проекты нормативных правовых актов, вносимые в Правительство Республики Казахстан, подготавливаются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марта 1998 года «О нормативных правовых актах» и Регламента Правительства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10 декабря 2002 года № 1300.</w:t>
      </w:r>
      <w:r>
        <w:br/>
      </w:r>
      <w:r>
        <w:rPr>
          <w:rFonts w:ascii="Times New Roman"/>
          <w:b w:val="false"/>
          <w:i w:val="false"/>
          <w:color w:val="000000"/>
          <w:sz w:val="28"/>
        </w:rPr>
        <w:t>
</w:t>
      </w:r>
      <w:r>
        <w:rPr>
          <w:rFonts w:ascii="Times New Roman"/>
          <w:b w:val="false"/>
          <w:i w:val="false"/>
          <w:color w:val="000000"/>
          <w:sz w:val="28"/>
        </w:rPr>
        <w:t>
      166. Проекты нормативных правовых актов, подлежащие государственной регистрации в Министерстве юстиции Республики Казахстан, подготавливаются в соответствии с требованиями Правил государственной регистрации нормативных правовых актов,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августа 2006 года № 778, и Правил оформления и согласования нормативных правовых актов,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августа 2006 года № 773.</w:t>
      </w:r>
      <w:r>
        <w:br/>
      </w:r>
      <w:r>
        <w:rPr>
          <w:rFonts w:ascii="Times New Roman"/>
          <w:b w:val="false"/>
          <w:i w:val="false"/>
          <w:color w:val="000000"/>
          <w:sz w:val="28"/>
        </w:rPr>
        <w:t>
</w:t>
      </w:r>
      <w:r>
        <w:rPr>
          <w:rFonts w:ascii="Times New Roman"/>
          <w:b w:val="false"/>
          <w:i w:val="false"/>
          <w:color w:val="000000"/>
          <w:sz w:val="28"/>
        </w:rPr>
        <w:t>
      167. Непосредственное участие в согласовании нормативных правовых актов в Министерстве юстиции Республики Казахстан принимают сотрудники структурного подразделения, ответственного за правовое обеспечение.</w:t>
      </w:r>
      <w:r>
        <w:br/>
      </w:r>
      <w:r>
        <w:rPr>
          <w:rFonts w:ascii="Times New Roman"/>
          <w:b w:val="false"/>
          <w:i w:val="false"/>
          <w:color w:val="000000"/>
          <w:sz w:val="28"/>
        </w:rPr>
        <w:t>
</w:t>
      </w:r>
      <w:r>
        <w:rPr>
          <w:rFonts w:ascii="Times New Roman"/>
          <w:b w:val="false"/>
          <w:i w:val="false"/>
          <w:color w:val="000000"/>
          <w:sz w:val="28"/>
        </w:rPr>
        <w:t>
      168. Нумерация нормативных постановлений Счетного комитета является сквозной в течение одного календарного года.</w:t>
      </w:r>
    </w:p>
    <w:bookmarkEnd w:id="41"/>
    <w:bookmarkStart w:name="z198" w:id="42"/>
    <w:p>
      <w:pPr>
        <w:spacing w:after="0"/>
        <w:ind w:left="0"/>
        <w:jc w:val="left"/>
      </w:pPr>
      <w:r>
        <w:rPr>
          <w:rFonts w:ascii="Times New Roman"/>
          <w:b/>
          <w:i w:val="false"/>
          <w:color w:val="000000"/>
        </w:rPr>
        <w:t xml:space="preserve"> 
17. Проведение правового мониторинга нормативных правовых и</w:t>
      </w:r>
      <w:r>
        <w:br/>
      </w:r>
      <w:r>
        <w:rPr>
          <w:rFonts w:ascii="Times New Roman"/>
          <w:b/>
          <w:i w:val="false"/>
          <w:color w:val="000000"/>
        </w:rPr>
        <w:t>
правовых актов</w:t>
      </w:r>
    </w:p>
    <w:bookmarkEnd w:id="42"/>
    <w:bookmarkStart w:name="z199" w:id="43"/>
    <w:p>
      <w:pPr>
        <w:spacing w:after="0"/>
        <w:ind w:left="0"/>
        <w:jc w:val="both"/>
      </w:pPr>
      <w:r>
        <w:rPr>
          <w:rFonts w:ascii="Times New Roman"/>
          <w:b w:val="false"/>
          <w:i w:val="false"/>
          <w:color w:val="000000"/>
          <w:sz w:val="28"/>
        </w:rPr>
        <w:t>
      169. Правовой мониторинг нормативных правовых указов Президента Республики Казахстан, разработчиком которых является Счетный комитет, осуществляется структурным подразделением, ответственным за правовое обеспечение, в соответствии с Правилами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Методическими рекомендациями по проведению мониторинга нормативных правовых указов Главы государства и Правилами взаимодействия структурных подразделений Администрации Президента Республики Казахстан и государственных органов, являющихся разработчиками нормативных правовых указов Президента Республики Казахстан, а также требования к предоставляемой государственными органами информации по вопросам мониторинга нормативных правовых указов Главы государства, утвержденными приказом Руководителя Администрации Президента Республики Казахстан от 17 мая 2012 года № 01-38.76 «О некоторых вопросах мониторинга нормативных правовых указов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170. Проведение правового мониторинга нормативных правовых актов, за исключением нормативных правовых указов Президента Республики Казахстан, разработчиком которых является Счетный комитет, осуществляется структурным подразделением, ответственным за правовое обеспечение, в соответствии с Правилами проведения правового мониторинга нормативных правовых актов,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25 августа 2011 года № 964.</w:t>
      </w:r>
      <w:r>
        <w:br/>
      </w:r>
      <w:r>
        <w:rPr>
          <w:rFonts w:ascii="Times New Roman"/>
          <w:b w:val="false"/>
          <w:i w:val="false"/>
          <w:color w:val="000000"/>
          <w:sz w:val="28"/>
        </w:rPr>
        <w:t>
</w:t>
      </w:r>
      <w:r>
        <w:rPr>
          <w:rFonts w:ascii="Times New Roman"/>
          <w:b w:val="false"/>
          <w:i w:val="false"/>
          <w:color w:val="000000"/>
          <w:sz w:val="28"/>
        </w:rPr>
        <w:t xml:space="preserve">
      171. Мониторинг правовых актов Счетного комитета проводится на основе Графика, ежегодно утверждаемого Председателем Счетного комитета не позднее 20 декабря предшествующего года. </w:t>
      </w:r>
    </w:p>
    <w:bookmarkEnd w:id="43"/>
    <w:bookmarkStart w:name="z202" w:id="44"/>
    <w:p>
      <w:pPr>
        <w:spacing w:after="0"/>
        <w:ind w:left="0"/>
        <w:jc w:val="left"/>
      </w:pPr>
      <w:r>
        <w:rPr>
          <w:rFonts w:ascii="Times New Roman"/>
          <w:b/>
          <w:i w:val="false"/>
          <w:color w:val="000000"/>
        </w:rPr>
        <w:t xml:space="preserve"> 
18. Мониторинг и контроль материалов, содержащих признаки</w:t>
      </w:r>
      <w:r>
        <w:br/>
      </w:r>
      <w:r>
        <w:rPr>
          <w:rFonts w:ascii="Times New Roman"/>
          <w:b/>
          <w:i w:val="false"/>
          <w:color w:val="000000"/>
        </w:rPr>
        <w:t>
уголовного или административного правонарушения</w:t>
      </w:r>
    </w:p>
    <w:bookmarkEnd w:id="44"/>
    <w:p>
      <w:pPr>
        <w:spacing w:after="0"/>
        <w:ind w:left="0"/>
        <w:jc w:val="both"/>
      </w:pPr>
      <w:r>
        <w:rPr>
          <w:rFonts w:ascii="Times New Roman"/>
          <w:b w:val="false"/>
          <w:i w:val="false"/>
          <w:color w:val="ff0000"/>
          <w:sz w:val="28"/>
        </w:rPr>
        <w:t xml:space="preserve">      Сноска. Наименование главы 18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ff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03" w:id="45"/>
    <w:p>
      <w:pPr>
        <w:spacing w:after="0"/>
        <w:ind w:left="0"/>
        <w:jc w:val="both"/>
      </w:pPr>
      <w:r>
        <w:rPr>
          <w:rFonts w:ascii="Times New Roman"/>
          <w:b w:val="false"/>
          <w:i w:val="false"/>
          <w:color w:val="000000"/>
          <w:sz w:val="28"/>
        </w:rPr>
        <w:t>
      172. Материалы контрольно-аналитических мероприятий, содержащие признаки уголовного или административного правонарушения, направляются должностными лицами Счетного комитета для рассмотрения в уполномоченные органы.</w:t>
      </w:r>
      <w:r>
        <w:br/>
      </w:r>
      <w:r>
        <w:rPr>
          <w:rFonts w:ascii="Times New Roman"/>
          <w:b w:val="false"/>
          <w:i w:val="false"/>
          <w:color w:val="000000"/>
          <w:sz w:val="28"/>
        </w:rPr>
        <w:t>
</w:t>
      </w:r>
      <w:r>
        <w:rPr>
          <w:rFonts w:ascii="Times New Roman"/>
          <w:b w:val="false"/>
          <w:i w:val="false"/>
          <w:color w:val="ff0000"/>
          <w:sz w:val="28"/>
        </w:rPr>
        <w:t xml:space="preserve">      Сноска. Пункт 172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173. Структурное подразделение, ответственное за правовое обеспечение, ведет мониторинг и контроль:</w:t>
      </w:r>
      <w:r>
        <w:br/>
      </w:r>
      <w:r>
        <w:rPr>
          <w:rFonts w:ascii="Times New Roman"/>
          <w:b w:val="false"/>
          <w:i w:val="false"/>
          <w:color w:val="000000"/>
          <w:sz w:val="28"/>
        </w:rPr>
        <w:t>
      1) материалов контрольно-аналитических мероприятий, содержащих признаки уголовного правонарушения;</w:t>
      </w:r>
      <w:r>
        <w:br/>
      </w:r>
      <w:r>
        <w:rPr>
          <w:rFonts w:ascii="Times New Roman"/>
          <w:b w:val="false"/>
          <w:i w:val="false"/>
          <w:color w:val="000000"/>
          <w:sz w:val="28"/>
        </w:rPr>
        <w:t>
      2) материалов контрольно-аналитических мероприятий, содержащих признаки административных правонарушений, и направляемых Счетным комитетом для рассмотрения в уполномоченные органы;</w:t>
      </w:r>
      <w:r>
        <w:br/>
      </w:r>
      <w:r>
        <w:rPr>
          <w:rFonts w:ascii="Times New Roman"/>
          <w:b w:val="false"/>
          <w:i w:val="false"/>
          <w:color w:val="000000"/>
          <w:sz w:val="28"/>
        </w:rPr>
        <w:t>
      3) протоколов об административных правонарушениях, составляемых Счетным комитетом и направляемых для рассмотрения в суд.</w:t>
      </w:r>
      <w:r>
        <w:br/>
      </w:r>
      <w:r>
        <w:rPr>
          <w:rFonts w:ascii="Times New Roman"/>
          <w:b w:val="false"/>
          <w:i w:val="false"/>
          <w:color w:val="000000"/>
          <w:sz w:val="28"/>
        </w:rPr>
        <w:t>
      Направление материалов, предусмотренных в подпунктах 1) и 3) настоящего пункта, осуществляется структурным подразделением, ответственным за правовое обеспечение. Направление материалов, предусмотренных в подпункте 2) настоящего пункта осуществляется структурным подразделением, ответственным за проведение государственного контроля, после согласования cо структурным подразделением, ответственным за правовое обеспечение.</w:t>
      </w:r>
      <w:r>
        <w:br/>
      </w:r>
      <w:r>
        <w:rPr>
          <w:rFonts w:ascii="Times New Roman"/>
          <w:b w:val="false"/>
          <w:i w:val="false"/>
          <w:color w:val="000000"/>
          <w:sz w:val="28"/>
        </w:rPr>
        <w:t>
      </w:t>
      </w:r>
      <w:r>
        <w:rPr>
          <w:rFonts w:ascii="Times New Roman"/>
          <w:b w:val="false"/>
          <w:i w:val="false"/>
          <w:color w:val="ff0000"/>
          <w:sz w:val="28"/>
        </w:rPr>
        <w:t xml:space="preserve">Сноска. Пункт 173 с изменением, внесенным нормативным постановлением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174. К материалам, предусмотренным в пункте 173 настоящего Регламента, прилагаются письменные объяснения лиц, допустивших правонарушения, копии подлинников документов, заверенные подписью должностных лиц или печатью организации, подтверждающих признаки выявленного правонарушения.</w:t>
      </w:r>
      <w:r>
        <w:br/>
      </w:r>
      <w:r>
        <w:rPr>
          <w:rFonts w:ascii="Times New Roman"/>
          <w:b w:val="false"/>
          <w:i w:val="false"/>
          <w:color w:val="000000"/>
          <w:sz w:val="28"/>
        </w:rPr>
        <w:t xml:space="preserve">
      По материалам, предусмотренным в подпунктах 1) – 2) пункта 173 настоящего Регламента, структурные подразделения готовят обобщенную справку с кратким изложением фактов и возможной квалификацией правонарушения. </w:t>
      </w:r>
      <w:r>
        <w:br/>
      </w:r>
      <w:r>
        <w:rPr>
          <w:rFonts w:ascii="Times New Roman"/>
          <w:b w:val="false"/>
          <w:i w:val="false"/>
          <w:color w:val="000000"/>
          <w:sz w:val="28"/>
        </w:rPr>
        <w:t>
      По требованию структурного подразделения, ответственного за правовое обеспечение, структурные подразделения в однодневный срок представляют недостающие или дополнительные документы, необходимые для направления в уполномоченные органы.</w:t>
      </w:r>
      <w:r>
        <w:br/>
      </w:r>
      <w:r>
        <w:rPr>
          <w:rFonts w:ascii="Times New Roman"/>
          <w:b w:val="false"/>
          <w:i w:val="false"/>
          <w:color w:val="000000"/>
          <w:sz w:val="28"/>
        </w:rPr>
        <w:t>
</w:t>
      </w:r>
      <w:r>
        <w:rPr>
          <w:rFonts w:ascii="Times New Roman"/>
          <w:b w:val="false"/>
          <w:i w:val="false"/>
          <w:color w:val="000000"/>
          <w:sz w:val="28"/>
        </w:rPr>
        <w:t>
      175. В случае непредставления уполномоченными органами информации о принятых мерах в течение двух месяцев со дня направления материалов, предусмотренных в подпунктах 1) – 2) пункта 173 настоящего Регламента, структурное подразделение, ответственное за правовое обеспечение, не позднее десяти рабочих дней по истечении данного срока готовит проект письма в уполномоченные органы о предоставлении такой информации.</w:t>
      </w:r>
      <w:r>
        <w:br/>
      </w:r>
      <w:r>
        <w:rPr>
          <w:rFonts w:ascii="Times New Roman"/>
          <w:b w:val="false"/>
          <w:i w:val="false"/>
          <w:color w:val="000000"/>
          <w:sz w:val="28"/>
        </w:rPr>
        <w:t>
</w:t>
      </w:r>
      <w:r>
        <w:rPr>
          <w:rFonts w:ascii="Times New Roman"/>
          <w:b w:val="false"/>
          <w:i w:val="false"/>
          <w:color w:val="000000"/>
          <w:sz w:val="28"/>
        </w:rPr>
        <w:t>
      176. При несогласии с решениями, принятыми уполномоченными органами по материалам, предусмотренным в подпункте 2) пункта 173 настоящего Регламента, структурное подразделение, ответственное за правовое обеспечение, совместно с сотрудником, который непосредственно выявил данное правонарушение, не позднее десяти рабочих дней со дня получения таких решений готовит служебную записку руководителю аппарата для принятия решения с приложением проекта ходатайства в органы прокуратуры о пересмотре принятого решения уполномоченным органом на предмет законности.</w:t>
      </w:r>
      <w:r>
        <w:br/>
      </w:r>
      <w:r>
        <w:rPr>
          <w:rFonts w:ascii="Times New Roman"/>
          <w:b w:val="false"/>
          <w:i w:val="false"/>
          <w:color w:val="000000"/>
          <w:sz w:val="28"/>
        </w:rPr>
        <w:t>
</w:t>
      </w:r>
      <w:r>
        <w:rPr>
          <w:rFonts w:ascii="Times New Roman"/>
          <w:b w:val="false"/>
          <w:i w:val="false"/>
          <w:color w:val="000000"/>
          <w:sz w:val="28"/>
        </w:rPr>
        <w:t>
      177. В случае вынесения по результатам рассмотрения судом протоколов, предусмотренных в подпункте 3) пункта 173 настоящего Регламента, постановления о прекращении производства по делу об административном правонарушении структурное подразделение, ответственное за правовое обеспечение, в течение пяти рабочих дней с момента получения постановления направляет в органы прокуратуры Республики Казахстан ходатайство об обжаловании решения суда либо устно информирует руководителя аппарата об отсутствии возможности обжалования.</w:t>
      </w:r>
      <w:r>
        <w:br/>
      </w:r>
      <w:r>
        <w:rPr>
          <w:rFonts w:ascii="Times New Roman"/>
          <w:b w:val="false"/>
          <w:i w:val="false"/>
          <w:color w:val="000000"/>
          <w:sz w:val="28"/>
        </w:rPr>
        <w:t>
</w:t>
      </w:r>
      <w:r>
        <w:rPr>
          <w:rFonts w:ascii="Times New Roman"/>
          <w:b w:val="false"/>
          <w:i w:val="false"/>
          <w:color w:val="000000"/>
          <w:sz w:val="28"/>
        </w:rPr>
        <w:t xml:space="preserve">
      178. По переданным материалам, предусмотренным в подпункте 1) пункта 173 настоящего Регламента структурное подразделение, ответственное за правовое обеспечение, формирует и направляет в Генеральную прокуратуру Республики Казахстан и в уполномоченный орган Республики Казахстан по борьбе с экономической и коррупционной преступностью на согласование проект акта сверки о принятых решениях по переданным материалам в сроки и по форме, утвержденные совместным приказом. </w:t>
      </w:r>
      <w:r>
        <w:br/>
      </w:r>
      <w:r>
        <w:rPr>
          <w:rFonts w:ascii="Times New Roman"/>
          <w:b w:val="false"/>
          <w:i w:val="false"/>
          <w:color w:val="000000"/>
          <w:sz w:val="28"/>
        </w:rPr>
        <w:t>
</w:t>
      </w:r>
      <w:r>
        <w:rPr>
          <w:rFonts w:ascii="Times New Roman"/>
          <w:b w:val="false"/>
          <w:i w:val="false"/>
          <w:color w:val="000000"/>
          <w:sz w:val="28"/>
        </w:rPr>
        <w:t>
      179. По переданным материалам, предусмотренным в подпункте 2) пункта 173 настоящего Регламента, структурное подразделение, ответственное за правовое обеспечение, ведет учет в электронном виде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180. По переданным протоколам об административных правонарушениях, предусмотренным в подпункте 3) пункта 173 настоящего Регламента, структурное подразделение, ответственное за правовое обеспечение, ведет учет в электронном журнале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12 ноября 2012 года № 134 «Об утверждении централизованного банка данных об административных правонарушениях и лицах, их совершивших и утверждении Инструкции по его ведению» (зарегистрирован в Реестре государственной регистрации нормативных правовых актов № 8101). </w:t>
      </w:r>
      <w:r>
        <w:br/>
      </w:r>
      <w:r>
        <w:rPr>
          <w:rFonts w:ascii="Times New Roman"/>
          <w:b w:val="false"/>
          <w:i w:val="false"/>
          <w:color w:val="000000"/>
          <w:sz w:val="28"/>
        </w:rPr>
        <w:t xml:space="preserve">
      Копии протоколов об административных правонарушениях, направленные для рассмотрения в суд, хранятся в структурном подразделении, ответственном за правовое обеспечение. </w:t>
      </w:r>
      <w:r>
        <w:br/>
      </w:r>
      <w:r>
        <w:rPr>
          <w:rFonts w:ascii="Times New Roman"/>
          <w:b w:val="false"/>
          <w:i w:val="false"/>
          <w:color w:val="000000"/>
          <w:sz w:val="28"/>
        </w:rPr>
        <w:t>
</w:t>
      </w:r>
      <w:r>
        <w:rPr>
          <w:rFonts w:ascii="Times New Roman"/>
          <w:b w:val="false"/>
          <w:i w:val="false"/>
          <w:color w:val="000000"/>
          <w:sz w:val="28"/>
        </w:rPr>
        <w:t>
      181. По делам об административных правонарушениях, рассматриваемым в городе Астана, участие принимают сотрудник структурного подразделения, ответственного за правовое обеспечение, и сотрудник структурного подразделения, осуществляющего контрольную деятельность (по согласованию с руководителем аппарата и закрепленным членом Счетного комитета), составивший протокол об административном правонарушении.</w:t>
      </w:r>
      <w:r>
        <w:br/>
      </w:r>
      <w:r>
        <w:rPr>
          <w:rFonts w:ascii="Times New Roman"/>
          <w:b w:val="false"/>
          <w:i w:val="false"/>
          <w:color w:val="000000"/>
          <w:sz w:val="28"/>
        </w:rPr>
        <w:t>
      По делам об административных правонарушениях, рассматриваемым в иных населенных пунктах, структурное подразделение, ответственное за правовое обеспечение, в течение двух рабочих дней с момента получения извещения устно вносит руководителю аппарата предложение о командировании для участия сотрудника, составившего протокол и (или) сотрудника структурного подразделения, ответственного за правовое обеспечение, либо об отсутствии необходимости принятия участия в рассмотрении дела.</w:t>
      </w:r>
      <w:r>
        <w:br/>
      </w:r>
      <w:r>
        <w:rPr>
          <w:rFonts w:ascii="Times New Roman"/>
          <w:b w:val="false"/>
          <w:i w:val="false"/>
          <w:color w:val="000000"/>
          <w:sz w:val="28"/>
        </w:rPr>
        <w:t>
</w:t>
      </w:r>
      <w:r>
        <w:rPr>
          <w:rFonts w:ascii="Times New Roman"/>
          <w:b w:val="false"/>
          <w:i w:val="false"/>
          <w:color w:val="000000"/>
          <w:sz w:val="28"/>
        </w:rPr>
        <w:t>
      182. Структурное подразделение, ответственное за правовое обеспечение, по итогам квартала, не позднее 5 числа месяца, следующего за отчетным периодом, формирует и направляет для сверки и согласования в структурное подразделение, осуществляющее контрольную деятельность, сведения по материалам по подпункту 2) </w:t>
      </w:r>
      <w:r>
        <w:rPr>
          <w:rFonts w:ascii="Times New Roman"/>
          <w:b w:val="false"/>
          <w:i w:val="false"/>
          <w:color w:val="000000"/>
          <w:sz w:val="28"/>
        </w:rPr>
        <w:t>пункта 173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Структурное подразделение, осуществляющее контрольную деятельность, в течение двух рабочих дней согласовывает данную информацию либо вносит в нее дополнения и изменения. </w:t>
      </w:r>
      <w:r>
        <w:br/>
      </w:r>
      <w:r>
        <w:rPr>
          <w:rFonts w:ascii="Times New Roman"/>
          <w:b w:val="false"/>
          <w:i w:val="false"/>
          <w:color w:val="000000"/>
          <w:sz w:val="28"/>
        </w:rPr>
        <w:t>
      </w:t>
      </w:r>
      <w:r>
        <w:rPr>
          <w:rFonts w:ascii="Times New Roman"/>
          <w:b w:val="false"/>
          <w:i w:val="false"/>
          <w:color w:val="ff0000"/>
          <w:sz w:val="28"/>
        </w:rPr>
        <w:t xml:space="preserve">Сноска. Пункт 182 с изменением, внесенным нормативным постановлением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183. Структурное подразделение, ответственное за правовое обеспечение, не позднее 20 числа месяца, следующего за полугодием, представляет руководителю аппарата обобщенную информацию о результатах рассмотрения материалов, предусмотренных в подпунктах 1) – 3) пункта 173 настоящего Регламента.</w:t>
      </w:r>
    </w:p>
    <w:bookmarkEnd w:id="45"/>
    <w:bookmarkStart w:name="z215" w:id="46"/>
    <w:p>
      <w:pPr>
        <w:spacing w:after="0"/>
        <w:ind w:left="0"/>
        <w:jc w:val="left"/>
      </w:pPr>
      <w:r>
        <w:rPr>
          <w:rFonts w:ascii="Times New Roman"/>
          <w:b/>
          <w:i w:val="false"/>
          <w:color w:val="000000"/>
        </w:rPr>
        <w:t xml:space="preserve"> 
19. Обеспечение функционирования официального Интернет-ресурса</w:t>
      </w:r>
      <w:r>
        <w:br/>
      </w:r>
      <w:r>
        <w:rPr>
          <w:rFonts w:ascii="Times New Roman"/>
          <w:b/>
          <w:i w:val="false"/>
          <w:color w:val="000000"/>
        </w:rPr>
        <w:t>
Счетного комитета</w:t>
      </w:r>
    </w:p>
    <w:bookmarkEnd w:id="46"/>
    <w:bookmarkStart w:name="z216" w:id="47"/>
    <w:p>
      <w:pPr>
        <w:spacing w:after="0"/>
        <w:ind w:left="0"/>
        <w:jc w:val="both"/>
      </w:pPr>
      <w:r>
        <w:rPr>
          <w:rFonts w:ascii="Times New Roman"/>
          <w:b w:val="false"/>
          <w:i w:val="false"/>
          <w:color w:val="000000"/>
          <w:sz w:val="28"/>
        </w:rPr>
        <w:t xml:space="preserve">
      184. Интернет-ресурс Счетного комитета – электронная представительская страница Счетного комитета в сети Интернет, подготовленная при помощи специальных технических и программных средств и предназначенная для распространения массовой информации в электронно-цифровой форме через глобальную сеть Интернет. </w:t>
      </w:r>
      <w:r>
        <w:br/>
      </w:r>
      <w:r>
        <w:rPr>
          <w:rFonts w:ascii="Times New Roman"/>
          <w:b w:val="false"/>
          <w:i w:val="false"/>
          <w:color w:val="000000"/>
          <w:sz w:val="28"/>
        </w:rPr>
        <w:t>
</w:t>
      </w:r>
      <w:r>
        <w:rPr>
          <w:rFonts w:ascii="Times New Roman"/>
          <w:b w:val="false"/>
          <w:i w:val="false"/>
          <w:color w:val="000000"/>
          <w:sz w:val="28"/>
        </w:rPr>
        <w:t>
      185. Работа Интернет-ресурса Счетного комитета обеспечивается:</w:t>
      </w:r>
      <w:r>
        <w:br/>
      </w:r>
      <w:r>
        <w:rPr>
          <w:rFonts w:ascii="Times New Roman"/>
          <w:b w:val="false"/>
          <w:i w:val="false"/>
          <w:color w:val="000000"/>
          <w:sz w:val="28"/>
        </w:rPr>
        <w:t>
      1) структурным подразделением ответственным за информационно-техническое обеспечение, совместно с поставщиком, определенным в соответствии с законодательством Республики Казахстан о государственных закупках – в части технического сопровождения, обслуживания, обеспечения информационной безопасности и его технического развития;</w:t>
      </w:r>
      <w:r>
        <w:br/>
      </w:r>
      <w:r>
        <w:rPr>
          <w:rFonts w:ascii="Times New Roman"/>
          <w:b w:val="false"/>
          <w:i w:val="false"/>
          <w:color w:val="000000"/>
          <w:sz w:val="28"/>
        </w:rPr>
        <w:t>
      2) структурным подразделением, ответственным за обеспечение связей с общественностью - в части мониторинга актуальности и полноты материалов интернет-ресурса.</w:t>
      </w:r>
      <w:r>
        <w:br/>
      </w:r>
      <w:r>
        <w:rPr>
          <w:rFonts w:ascii="Times New Roman"/>
          <w:b w:val="false"/>
          <w:i w:val="false"/>
          <w:color w:val="000000"/>
          <w:sz w:val="28"/>
        </w:rPr>
        <w:t>
</w:t>
      </w:r>
      <w:r>
        <w:rPr>
          <w:rFonts w:ascii="Times New Roman"/>
          <w:b w:val="false"/>
          <w:i w:val="false"/>
          <w:color w:val="000000"/>
          <w:sz w:val="28"/>
        </w:rPr>
        <w:t>
      186. Структура Интернет-ресурса утверждается Председателем Счетного комитета и подлежит актуализации по мере необходимости.</w:t>
      </w:r>
      <w:r>
        <w:br/>
      </w:r>
      <w:r>
        <w:rPr>
          <w:rFonts w:ascii="Times New Roman"/>
          <w:b w:val="false"/>
          <w:i w:val="false"/>
          <w:color w:val="000000"/>
          <w:sz w:val="28"/>
        </w:rPr>
        <w:t xml:space="preserve">
      После утверждения структуры Интернет-ресурса Счетного комитета размещение новых модулей, создание разделов и подразделов, а также их удаление производится посредством служебной записки на имя руководителя аппарата и по согласованию со структурным подразделением, ответственным за обеспечение связей с общественностью. </w:t>
      </w:r>
      <w:r>
        <w:br/>
      </w:r>
      <w:r>
        <w:rPr>
          <w:rFonts w:ascii="Times New Roman"/>
          <w:b w:val="false"/>
          <w:i w:val="false"/>
          <w:color w:val="000000"/>
          <w:sz w:val="28"/>
        </w:rPr>
        <w:t xml:space="preserve">
      При получении положительной резолюции руководителя аппарата, структура Интернет-ресурса Счетного комитета актуализируется и переутверждается. </w:t>
      </w:r>
      <w:r>
        <w:br/>
      </w:r>
      <w:r>
        <w:rPr>
          <w:rFonts w:ascii="Times New Roman"/>
          <w:b w:val="false"/>
          <w:i w:val="false"/>
          <w:color w:val="000000"/>
          <w:sz w:val="28"/>
        </w:rPr>
        <w:t>
</w:t>
      </w:r>
      <w:r>
        <w:rPr>
          <w:rFonts w:ascii="Times New Roman"/>
          <w:b w:val="false"/>
          <w:i w:val="false"/>
          <w:color w:val="000000"/>
          <w:sz w:val="28"/>
        </w:rPr>
        <w:t>
      187. Изменение дизайна и структуры, размещение новой и удаление устаревшей информации, поддержание базы данных, разработка новых веб- страниц осуществляется структурным подразделением, ответственным за информационно-техническое обеспечение, при необходимости с привлечением сторонних организаций.</w:t>
      </w:r>
      <w:r>
        <w:br/>
      </w:r>
      <w:r>
        <w:rPr>
          <w:rFonts w:ascii="Times New Roman"/>
          <w:b w:val="false"/>
          <w:i w:val="false"/>
          <w:color w:val="000000"/>
          <w:sz w:val="28"/>
        </w:rPr>
        <w:t>
</w:t>
      </w:r>
      <w:r>
        <w:rPr>
          <w:rFonts w:ascii="Times New Roman"/>
          <w:b w:val="false"/>
          <w:i w:val="false"/>
          <w:color w:val="000000"/>
          <w:sz w:val="28"/>
        </w:rPr>
        <w:t>
      188. Руководители структурных подразделений назначают ответственных исполнителей за наполнение Интернет-ресурса Счетного комитета по закрепленному за ними в пределах их компетенции информационному блоку.</w:t>
      </w:r>
      <w:r>
        <w:br/>
      </w:r>
      <w:r>
        <w:rPr>
          <w:rFonts w:ascii="Times New Roman"/>
          <w:b w:val="false"/>
          <w:i w:val="false"/>
          <w:color w:val="000000"/>
          <w:sz w:val="28"/>
        </w:rPr>
        <w:t>
      Ответственные исполнители структурных подразделений на постоянной основе отслеживают актуальность и полноту материалов в закрепленных за ними разделах Интернет-ресурса Счетного комитета.</w:t>
      </w:r>
      <w:r>
        <w:br/>
      </w:r>
      <w:r>
        <w:rPr>
          <w:rFonts w:ascii="Times New Roman"/>
          <w:b w:val="false"/>
          <w:i w:val="false"/>
          <w:color w:val="000000"/>
          <w:sz w:val="28"/>
        </w:rPr>
        <w:t>
</w:t>
      </w:r>
      <w:r>
        <w:rPr>
          <w:rFonts w:ascii="Times New Roman"/>
          <w:b w:val="false"/>
          <w:i w:val="false"/>
          <w:color w:val="000000"/>
          <w:sz w:val="28"/>
        </w:rPr>
        <w:t>
      189. Информационные материалы перед размещением на Интернет-ресурсе Счетного комитета проходят проверку:</w:t>
      </w:r>
      <w:r>
        <w:br/>
      </w:r>
      <w:r>
        <w:rPr>
          <w:rFonts w:ascii="Times New Roman"/>
          <w:b w:val="false"/>
          <w:i w:val="false"/>
          <w:color w:val="000000"/>
          <w:sz w:val="28"/>
        </w:rPr>
        <w:t>
      1) на соответствие правилам грамматики государственного языка в структурном подразделении, ответственном за развитие государственного языка;</w:t>
      </w:r>
      <w:r>
        <w:br/>
      </w:r>
      <w:r>
        <w:rPr>
          <w:rFonts w:ascii="Times New Roman"/>
          <w:b w:val="false"/>
          <w:i w:val="false"/>
          <w:color w:val="000000"/>
          <w:sz w:val="28"/>
        </w:rPr>
        <w:t>
      2) на соответствие правилам грамматики русского и английского языков, а также общей целесообразности (полноты, актуальности, содержательности) в структурном подразделении, ответственном за обеспечение связей с общественностью;</w:t>
      </w:r>
      <w:r>
        <w:br/>
      </w:r>
      <w:r>
        <w:rPr>
          <w:rFonts w:ascii="Times New Roman"/>
          <w:b w:val="false"/>
          <w:i w:val="false"/>
          <w:color w:val="000000"/>
          <w:sz w:val="28"/>
        </w:rPr>
        <w:t>
      3) надлежащего оформления в структурном подразделении, ответственном за информационно-техническое обеспечение.</w:t>
      </w:r>
      <w:r>
        <w:br/>
      </w:r>
      <w:r>
        <w:rPr>
          <w:rFonts w:ascii="Times New Roman"/>
          <w:b w:val="false"/>
          <w:i w:val="false"/>
          <w:color w:val="000000"/>
          <w:sz w:val="28"/>
        </w:rPr>
        <w:t>
</w:t>
      </w:r>
      <w:r>
        <w:rPr>
          <w:rFonts w:ascii="Times New Roman"/>
          <w:b w:val="false"/>
          <w:i w:val="false"/>
          <w:color w:val="000000"/>
          <w:sz w:val="28"/>
        </w:rPr>
        <w:t>
      190. Размещение и удаление информационных материалов на Интернет-ресурсе производится посредством служебной записки на имя руководителя аппарата, по согласованию со структурными подразделениями, ответственными за информационно-техническое обеспечение и за обеспечение связей с общественностью.</w:t>
      </w:r>
      <w:r>
        <w:br/>
      </w:r>
      <w:r>
        <w:rPr>
          <w:rFonts w:ascii="Times New Roman"/>
          <w:b w:val="false"/>
          <w:i w:val="false"/>
          <w:color w:val="000000"/>
          <w:sz w:val="28"/>
        </w:rPr>
        <w:t>
      Соответствующие изменения на Интернет-ресурсе Счетного комитета вносятся в течение двух рабочих дней.</w:t>
      </w:r>
      <w:r>
        <w:br/>
      </w:r>
      <w:r>
        <w:rPr>
          <w:rFonts w:ascii="Times New Roman"/>
          <w:b w:val="false"/>
          <w:i w:val="false"/>
          <w:color w:val="000000"/>
          <w:sz w:val="28"/>
        </w:rPr>
        <w:t>
</w:t>
      </w:r>
      <w:r>
        <w:rPr>
          <w:rFonts w:ascii="Times New Roman"/>
          <w:b w:val="false"/>
          <w:i w:val="false"/>
          <w:color w:val="000000"/>
          <w:sz w:val="28"/>
        </w:rPr>
        <w:t xml:space="preserve">
      191. Структурное подразделение, ответственное за информационно-техническое обеспечение, после утверждения указанных информационных материалов руководителем аппарата размещает их на Интернет-ресурсе. </w:t>
      </w:r>
      <w:r>
        <w:br/>
      </w:r>
      <w:r>
        <w:rPr>
          <w:rFonts w:ascii="Times New Roman"/>
          <w:b w:val="false"/>
          <w:i w:val="false"/>
          <w:color w:val="000000"/>
          <w:sz w:val="28"/>
        </w:rPr>
        <w:t xml:space="preserve">
      Структурным подразделением, ответственным за информационно-техническое обеспечение, осуществляется поддержание исправного технического состояния и актуализация всех используемых в Счетном комитете информационных систем. </w:t>
      </w:r>
      <w:r>
        <w:br/>
      </w:r>
      <w:r>
        <w:rPr>
          <w:rFonts w:ascii="Times New Roman"/>
          <w:b w:val="false"/>
          <w:i w:val="false"/>
          <w:color w:val="000000"/>
          <w:sz w:val="28"/>
        </w:rPr>
        <w:t>
</w:t>
      </w:r>
      <w:r>
        <w:rPr>
          <w:rFonts w:ascii="Times New Roman"/>
          <w:b w:val="false"/>
          <w:i w:val="false"/>
          <w:color w:val="000000"/>
          <w:sz w:val="28"/>
        </w:rPr>
        <w:t>
      192. Информационный материал, касающийся государственных закупок, размещается на Интернет-ресурсе в порядке, определенном законодательством Республики Казахстан о государственных закупках.</w:t>
      </w:r>
      <w:r>
        <w:br/>
      </w:r>
      <w:r>
        <w:rPr>
          <w:rFonts w:ascii="Times New Roman"/>
          <w:b w:val="false"/>
          <w:i w:val="false"/>
          <w:color w:val="000000"/>
          <w:sz w:val="28"/>
        </w:rPr>
        <w:t>
</w:t>
      </w:r>
      <w:r>
        <w:rPr>
          <w:rFonts w:ascii="Times New Roman"/>
          <w:b w:val="false"/>
          <w:i w:val="false"/>
          <w:color w:val="000000"/>
          <w:sz w:val="28"/>
        </w:rPr>
        <w:t>
      193. Информационный материал, необходимый для размещения прикрепляется к служебной записке в ЕСЭДО в электронном виде, файлами форматов MS Excel, MS Word, PDF, JPEG. При представлении информационного материала в файле формата Excel информационный материал должен быть размещен на одном листе Excel, другие листы Excel должны быть удалены.</w:t>
      </w:r>
      <w:r>
        <w:br/>
      </w:r>
      <w:r>
        <w:rPr>
          <w:rFonts w:ascii="Times New Roman"/>
          <w:b w:val="false"/>
          <w:i w:val="false"/>
          <w:color w:val="000000"/>
          <w:sz w:val="28"/>
        </w:rPr>
        <w:t>
</w:t>
      </w:r>
      <w:r>
        <w:rPr>
          <w:rFonts w:ascii="Times New Roman"/>
          <w:b w:val="false"/>
          <w:i w:val="false"/>
          <w:color w:val="000000"/>
          <w:sz w:val="28"/>
        </w:rPr>
        <w:t>
      194. Шаблон информационного материала, представляемого в файлах формата Word, должен соответствовать следующим параметрам:</w:t>
      </w:r>
      <w:r>
        <w:br/>
      </w:r>
      <w:r>
        <w:rPr>
          <w:rFonts w:ascii="Times New Roman"/>
          <w:b w:val="false"/>
          <w:i w:val="false"/>
          <w:color w:val="000000"/>
          <w:sz w:val="28"/>
        </w:rPr>
        <w:t>
      1) стиль оформления документа – обычный;</w:t>
      </w:r>
      <w:r>
        <w:br/>
      </w:r>
      <w:r>
        <w:rPr>
          <w:rFonts w:ascii="Times New Roman"/>
          <w:b w:val="false"/>
          <w:i w:val="false"/>
          <w:color w:val="000000"/>
          <w:sz w:val="28"/>
        </w:rPr>
        <w:t>
      2) поля страницы – верхнее, нижнее и левое - 2,5 см, правое - 1,5 см, без колонтитулов;</w:t>
      </w:r>
      <w:r>
        <w:br/>
      </w:r>
      <w:r>
        <w:rPr>
          <w:rFonts w:ascii="Times New Roman"/>
          <w:b w:val="false"/>
          <w:i w:val="false"/>
          <w:color w:val="000000"/>
          <w:sz w:val="28"/>
        </w:rPr>
        <w:t>
      3) нумерация страниц ставится вверху листа по середине, на первой странице номер не ставится;</w:t>
      </w:r>
      <w:r>
        <w:br/>
      </w:r>
      <w:r>
        <w:rPr>
          <w:rFonts w:ascii="Times New Roman"/>
          <w:b w:val="false"/>
          <w:i w:val="false"/>
          <w:color w:val="000000"/>
          <w:sz w:val="28"/>
        </w:rPr>
        <w:t>
      4) шрифт – Times New Roman, размер - 14;</w:t>
      </w:r>
      <w:r>
        <w:br/>
      </w:r>
      <w:r>
        <w:rPr>
          <w:rFonts w:ascii="Times New Roman"/>
          <w:b w:val="false"/>
          <w:i w:val="false"/>
          <w:color w:val="000000"/>
          <w:sz w:val="28"/>
        </w:rPr>
        <w:t>
      5) оформление абзаца: отступ первой строки – 1,27 см, межстрочный интервал – одинарный, отступ слева и справа – 0 см, выравнивание текста – по ширине, заголовка – по центру;</w:t>
      </w:r>
      <w:r>
        <w:br/>
      </w:r>
      <w:r>
        <w:rPr>
          <w:rFonts w:ascii="Times New Roman"/>
          <w:b w:val="false"/>
          <w:i w:val="false"/>
          <w:color w:val="000000"/>
          <w:sz w:val="28"/>
        </w:rPr>
        <w:t>
      6) оформление списка: нумерация списка вручную, положение номера по левому краю – 1,5 см, положение текста – отступ 0 см.</w:t>
      </w:r>
      <w:r>
        <w:br/>
      </w:r>
      <w:r>
        <w:rPr>
          <w:rFonts w:ascii="Times New Roman"/>
          <w:b w:val="false"/>
          <w:i w:val="false"/>
          <w:color w:val="000000"/>
          <w:sz w:val="28"/>
        </w:rPr>
        <w:t>
</w:t>
      </w:r>
      <w:r>
        <w:rPr>
          <w:rFonts w:ascii="Times New Roman"/>
          <w:b w:val="false"/>
          <w:i w:val="false"/>
          <w:color w:val="000000"/>
          <w:sz w:val="28"/>
        </w:rPr>
        <w:t xml:space="preserve">
      195. Наименование информационного материала указывается полностью с указанием номера и даты регистрации. Название файла информационного материала предоставляется на латинице. </w:t>
      </w:r>
      <w:r>
        <w:br/>
      </w:r>
      <w:r>
        <w:rPr>
          <w:rFonts w:ascii="Times New Roman"/>
          <w:b w:val="false"/>
          <w:i w:val="false"/>
          <w:color w:val="000000"/>
          <w:sz w:val="28"/>
        </w:rPr>
        <w:t>
</w:t>
      </w:r>
      <w:r>
        <w:rPr>
          <w:rFonts w:ascii="Times New Roman"/>
          <w:b w:val="false"/>
          <w:i w:val="false"/>
          <w:color w:val="000000"/>
          <w:sz w:val="28"/>
        </w:rPr>
        <w:t>
      196. Подготовка, предоставление и размещение информационных материалов на Интранет-портале Счетного комитета осуществляется в порядке, определенном настоящим разделом.</w:t>
      </w:r>
    </w:p>
    <w:bookmarkEnd w:id="47"/>
    <w:bookmarkStart w:name="z229" w:id="48"/>
    <w:p>
      <w:pPr>
        <w:spacing w:after="0"/>
        <w:ind w:left="0"/>
        <w:jc w:val="left"/>
      </w:pPr>
      <w:r>
        <w:rPr>
          <w:rFonts w:ascii="Times New Roman"/>
          <w:b/>
          <w:i w:val="false"/>
          <w:color w:val="000000"/>
        </w:rPr>
        <w:t xml:space="preserve"> 
20. Работа с онлайн-обращениями, поступающими на Блог</w:t>
      </w:r>
      <w:r>
        <w:br/>
      </w:r>
      <w:r>
        <w:rPr>
          <w:rFonts w:ascii="Times New Roman"/>
          <w:b/>
          <w:i w:val="false"/>
          <w:color w:val="000000"/>
        </w:rPr>
        <w:t>
Председателя и в раздел «Вопрос-ответ» Интернет-ресурса</w:t>
      </w:r>
      <w:r>
        <w:br/>
      </w:r>
      <w:r>
        <w:rPr>
          <w:rFonts w:ascii="Times New Roman"/>
          <w:b/>
          <w:i w:val="false"/>
          <w:color w:val="000000"/>
        </w:rPr>
        <w:t xml:space="preserve">
Счетного комитета </w:t>
      </w:r>
    </w:p>
    <w:bookmarkEnd w:id="48"/>
    <w:bookmarkStart w:name="z230" w:id="49"/>
    <w:p>
      <w:pPr>
        <w:spacing w:after="0"/>
        <w:ind w:left="0"/>
        <w:jc w:val="both"/>
      </w:pPr>
      <w:r>
        <w:rPr>
          <w:rFonts w:ascii="Times New Roman"/>
          <w:b w:val="false"/>
          <w:i w:val="false"/>
          <w:color w:val="000000"/>
          <w:sz w:val="28"/>
        </w:rPr>
        <w:t>
      197. При поступлении онлайн-обращений на Блог Председателя и (или) Интернет-ресурс Счетного комитета структурное подразделение, ответственное за обеспечение связей с общественностью, готовит на имя руководителя аппарата служебную записку с указанием автора обращения, кратко излагает суть обращения и вносит проект ответа или предложение о предполагаемом исполнителе, для определения ответственного за исполнение структурного подразделения и срока представления проекта соответствующего ответа.</w:t>
      </w:r>
      <w:r>
        <w:br/>
      </w:r>
      <w:r>
        <w:rPr>
          <w:rFonts w:ascii="Times New Roman"/>
          <w:b w:val="false"/>
          <w:i w:val="false"/>
          <w:color w:val="000000"/>
          <w:sz w:val="28"/>
        </w:rPr>
        <w:t>
</w:t>
      </w:r>
      <w:r>
        <w:rPr>
          <w:rFonts w:ascii="Times New Roman"/>
          <w:b w:val="false"/>
          <w:i w:val="false"/>
          <w:color w:val="000000"/>
          <w:sz w:val="28"/>
        </w:rPr>
        <w:t>
      198. Определенное в качестве ответственного структурное подразделение готовит проект ответа в установленный срок и вносит его на рассмотрение руководителя аппарата.</w:t>
      </w:r>
      <w:r>
        <w:br/>
      </w:r>
      <w:r>
        <w:rPr>
          <w:rFonts w:ascii="Times New Roman"/>
          <w:b w:val="false"/>
          <w:i w:val="false"/>
          <w:color w:val="000000"/>
          <w:sz w:val="28"/>
        </w:rPr>
        <w:t>
</w:t>
      </w:r>
      <w:r>
        <w:rPr>
          <w:rFonts w:ascii="Times New Roman"/>
          <w:b w:val="false"/>
          <w:i w:val="false"/>
          <w:color w:val="000000"/>
          <w:sz w:val="28"/>
        </w:rPr>
        <w:t>
      199. В случае одобрения руководителем аппарата проекта ответа, служебная записка ответственного структурного подразделения с резолюцией отписывается структурному подразделению, ответственному за обеспечение связей с общественностью, для размещения на Блоге Председателя или Интернет-ресурсе Счетного комитета.</w:t>
      </w:r>
    </w:p>
    <w:bookmarkEnd w:id="49"/>
    <w:bookmarkStart w:name="z233" w:id="50"/>
    <w:p>
      <w:pPr>
        <w:spacing w:after="0"/>
        <w:ind w:left="0"/>
        <w:jc w:val="left"/>
      </w:pPr>
      <w:r>
        <w:rPr>
          <w:rFonts w:ascii="Times New Roman"/>
          <w:b/>
          <w:i w:val="false"/>
          <w:color w:val="000000"/>
        </w:rPr>
        <w:t xml:space="preserve"> 
21. Мониторинг публикаций в СМИ </w:t>
      </w:r>
    </w:p>
    <w:bookmarkEnd w:id="50"/>
    <w:bookmarkStart w:name="z234" w:id="51"/>
    <w:p>
      <w:pPr>
        <w:spacing w:after="0"/>
        <w:ind w:left="0"/>
        <w:jc w:val="both"/>
      </w:pPr>
      <w:r>
        <w:rPr>
          <w:rFonts w:ascii="Times New Roman"/>
          <w:b w:val="false"/>
          <w:i w:val="false"/>
          <w:color w:val="000000"/>
          <w:sz w:val="28"/>
        </w:rPr>
        <w:t>
      200. К СМИ, подлежащим мониторингу, относятся:</w:t>
      </w:r>
      <w:r>
        <w:br/>
      </w:r>
      <w:r>
        <w:rPr>
          <w:rFonts w:ascii="Times New Roman"/>
          <w:b w:val="false"/>
          <w:i w:val="false"/>
          <w:color w:val="000000"/>
          <w:sz w:val="28"/>
        </w:rPr>
        <w:t>
      1) интернет-ресурсы отечественных СМИ на государственном и русском языках;</w:t>
      </w:r>
      <w:r>
        <w:br/>
      </w:r>
      <w:r>
        <w:rPr>
          <w:rFonts w:ascii="Times New Roman"/>
          <w:b w:val="false"/>
          <w:i w:val="false"/>
          <w:color w:val="000000"/>
          <w:sz w:val="28"/>
        </w:rPr>
        <w:t>
      2) интернет-ресурсы зарубежных СМИ на русском языке.</w:t>
      </w:r>
      <w:r>
        <w:br/>
      </w:r>
      <w:r>
        <w:rPr>
          <w:rFonts w:ascii="Times New Roman"/>
          <w:b w:val="false"/>
          <w:i w:val="false"/>
          <w:color w:val="000000"/>
          <w:sz w:val="28"/>
        </w:rPr>
        <w:t>
</w:t>
      </w:r>
      <w:r>
        <w:rPr>
          <w:rFonts w:ascii="Times New Roman"/>
          <w:b w:val="false"/>
          <w:i w:val="false"/>
          <w:color w:val="000000"/>
          <w:sz w:val="28"/>
        </w:rPr>
        <w:t>
      201. Мониторинг СМИ на предмет негативных публикаций о Счетном комитете и его сотрудниках осуществляется структурным подразделением, ответственным за обеспечение связей с общественностью, в том числе с привлечением соответствующих организаций в порядке, определенном законодательством Республики Казахстан о государственных закупках.</w:t>
      </w:r>
      <w:r>
        <w:br/>
      </w:r>
      <w:r>
        <w:rPr>
          <w:rFonts w:ascii="Times New Roman"/>
          <w:b w:val="false"/>
          <w:i w:val="false"/>
          <w:color w:val="000000"/>
          <w:sz w:val="28"/>
        </w:rPr>
        <w:t>
</w:t>
      </w:r>
      <w:r>
        <w:rPr>
          <w:rFonts w:ascii="Times New Roman"/>
          <w:b w:val="false"/>
          <w:i w:val="false"/>
          <w:color w:val="000000"/>
          <w:sz w:val="28"/>
        </w:rPr>
        <w:t>
      202. Структурное подразделение, ответственное за обеспечение связей с общественностью, при обнаружении негативных публикаций о Счетном комитете и его сотрудниках в течение одного рабочего дня информирует об этом руководителя аппарата и Председателя Счетного комитета.</w:t>
      </w:r>
      <w:r>
        <w:br/>
      </w:r>
      <w:r>
        <w:rPr>
          <w:rFonts w:ascii="Times New Roman"/>
          <w:b w:val="false"/>
          <w:i w:val="false"/>
          <w:color w:val="000000"/>
          <w:sz w:val="28"/>
        </w:rPr>
        <w:t xml:space="preserve">
      Председатель Счетного комитета и (или) руководитель аппарата определяют структурное подразделение, ответственное за подготовку в течение пяти рабочих дней проекта ответа либо публикации об опровержении сведений, порочащих честь, достоинство и деловую репутацию Счетного комитета. Если негативная информация, в том числе необоснованное публичное обвинение в коррупции, была опубликована в СМИ в отношении конкретного сотрудника Счетного комитета, то проект ответа либо публикации об опровержении сведений, порочащих его честь, достоинство и деловую репутацию, осуществляется этим сотрудником в месячный срок. </w:t>
      </w:r>
      <w:r>
        <w:br/>
      </w:r>
      <w:r>
        <w:rPr>
          <w:rFonts w:ascii="Times New Roman"/>
          <w:b w:val="false"/>
          <w:i w:val="false"/>
          <w:color w:val="000000"/>
          <w:sz w:val="28"/>
        </w:rPr>
        <w:t>
      Подготовленная и согласованная с Председателем Счетного комитета и (или) руководителем аппарата информация направляется в редакцию соответствующего СМИ с требованием опубликования опровержения или ответа.</w:t>
      </w:r>
      <w:r>
        <w:br/>
      </w:r>
      <w:r>
        <w:rPr>
          <w:rFonts w:ascii="Times New Roman"/>
          <w:b w:val="false"/>
          <w:i w:val="false"/>
          <w:color w:val="000000"/>
          <w:sz w:val="28"/>
        </w:rPr>
        <w:t>
</w:t>
      </w:r>
      <w:r>
        <w:rPr>
          <w:rFonts w:ascii="Times New Roman"/>
          <w:b w:val="false"/>
          <w:i w:val="false"/>
          <w:color w:val="000000"/>
          <w:sz w:val="28"/>
        </w:rPr>
        <w:t>
      203. Наряду с опровержением таких сведений, Счетный комитет или сотрудник Счетного комитета, в отношении которого распространены сведения, порочащие честь, достоинство и деловую репутацию, требует возмещения убытков и морального вреда, причиненных их распространением. Решение о возмещении убытков и морального вреда принимается Председателем Счетного комитета и (или) руководителем аппарата либо самим сотрудником Счетного комитета.</w:t>
      </w:r>
      <w:r>
        <w:br/>
      </w:r>
      <w:r>
        <w:rPr>
          <w:rFonts w:ascii="Times New Roman"/>
          <w:b w:val="false"/>
          <w:i w:val="false"/>
          <w:color w:val="000000"/>
          <w:sz w:val="28"/>
        </w:rPr>
        <w:t>
</w:t>
      </w:r>
      <w:r>
        <w:rPr>
          <w:rFonts w:ascii="Times New Roman"/>
          <w:b w:val="false"/>
          <w:i w:val="false"/>
          <w:color w:val="000000"/>
          <w:sz w:val="28"/>
        </w:rPr>
        <w:t>
      204. Если СМИ в течение месяца не произведет публикацию, структурное подразделение, ответственное за правовое обеспечение, по представлению структурного подразделения, ответственного за обеспечение связей с общественностью, в течение пяти рабочих дней подготавливает исковое заявление в суд. В случае, если негативная информация была опубликована в СМИ в отношении конкретного сотрудника Счетного комитета, то исковое заявление подготавливается этим сотрудником самостоятельно. Структурное подразделение, ответственное за правовое обеспечение, проводит юридическую консультацию.</w:t>
      </w:r>
      <w:r>
        <w:br/>
      </w:r>
      <w:r>
        <w:rPr>
          <w:rFonts w:ascii="Times New Roman"/>
          <w:b w:val="false"/>
          <w:i w:val="false"/>
          <w:color w:val="000000"/>
          <w:sz w:val="28"/>
        </w:rPr>
        <w:t>
</w:t>
      </w:r>
      <w:r>
        <w:rPr>
          <w:rFonts w:ascii="Times New Roman"/>
          <w:b w:val="false"/>
          <w:i w:val="false"/>
          <w:color w:val="000000"/>
          <w:sz w:val="28"/>
        </w:rPr>
        <w:t>
      205. Мониторинг СМИ на предмет положительных публикаций о Счетном комитете и его сотрудниках, к которым относятся сведения о результатах проведенных контрольных мероприятий, общая информация о деятельности Счетного комитета и (или) его сотрудниках и другое, осуществляется структурным подразделением, ответственным за обеспечение связей с общественностью, в том числе с привлечением соответствующих организаций в порядке, определенном законодательством Республики Казахстан о государственных закупках.</w:t>
      </w:r>
      <w:r>
        <w:br/>
      </w:r>
      <w:r>
        <w:rPr>
          <w:rFonts w:ascii="Times New Roman"/>
          <w:b w:val="false"/>
          <w:i w:val="false"/>
          <w:color w:val="000000"/>
          <w:sz w:val="28"/>
        </w:rPr>
        <w:t>
</w:t>
      </w:r>
      <w:r>
        <w:rPr>
          <w:rFonts w:ascii="Times New Roman"/>
          <w:b w:val="false"/>
          <w:i w:val="false"/>
          <w:color w:val="000000"/>
          <w:sz w:val="28"/>
        </w:rPr>
        <w:t>
      206. Структурное подразделение, ответственное за обеспечение связей с общественностью, при обнаружении положительных публикаций о Счетном комитете и его сотрудниках в течение одного рабочего дня информирует об этом руководителя аппарата и Председателя Счетного комитета.</w:t>
      </w:r>
      <w:r>
        <w:br/>
      </w:r>
      <w:r>
        <w:rPr>
          <w:rFonts w:ascii="Times New Roman"/>
          <w:b w:val="false"/>
          <w:i w:val="false"/>
          <w:color w:val="000000"/>
          <w:sz w:val="28"/>
        </w:rPr>
        <w:t>
      Председатель Счетного комитета и (или) руководитель аппарата принимает решение о размещении информации на Интернет-ресурсе Счетного комитета.</w:t>
      </w:r>
      <w:r>
        <w:br/>
      </w:r>
      <w:r>
        <w:rPr>
          <w:rFonts w:ascii="Times New Roman"/>
          <w:b w:val="false"/>
          <w:i w:val="false"/>
          <w:color w:val="000000"/>
          <w:sz w:val="28"/>
        </w:rPr>
        <w:t>
      Размещение информации на Интернет-ресурсе Счетного комитета осуществляется в течение одного рабочего дня с указанием наименования СМИ и даты опубликования.</w:t>
      </w:r>
      <w:r>
        <w:br/>
      </w:r>
      <w:r>
        <w:rPr>
          <w:rFonts w:ascii="Times New Roman"/>
          <w:b w:val="false"/>
          <w:i w:val="false"/>
          <w:color w:val="000000"/>
          <w:sz w:val="28"/>
        </w:rPr>
        <w:t>
</w:t>
      </w:r>
      <w:r>
        <w:rPr>
          <w:rFonts w:ascii="Times New Roman"/>
          <w:b w:val="false"/>
          <w:i w:val="false"/>
          <w:color w:val="000000"/>
          <w:sz w:val="28"/>
        </w:rPr>
        <w:t>
      207. Не допускаются публикации сотрудниками Счетного комитета от имени Счетного комитета по вопросам, не связанным с проведением государственной политики, деятельностью Счетного комитета. Публикация материалов по педагогической, научной и иной творческой деятельности может осуществляться сотрудником Счетного комитета только от собственного имени как частного лица.</w:t>
      </w:r>
      <w:r>
        <w:br/>
      </w:r>
      <w:r>
        <w:rPr>
          <w:rFonts w:ascii="Times New Roman"/>
          <w:b w:val="false"/>
          <w:i w:val="false"/>
          <w:color w:val="000000"/>
          <w:sz w:val="28"/>
        </w:rPr>
        <w:t>
</w:t>
      </w:r>
      <w:r>
        <w:rPr>
          <w:rFonts w:ascii="Times New Roman"/>
          <w:b w:val="false"/>
          <w:i w:val="false"/>
          <w:color w:val="000000"/>
          <w:sz w:val="28"/>
        </w:rPr>
        <w:t>
      208. Структурное подразделение, ответственное за обеспечение связей с общественностью, при обнаружении публикаций сотрудников Счетного комитета от имени Счетного комитета по вопросам, не связанным с проведением государственной политики, деятельностью Счетного комитета, в течение одного рабочего дня информирует об этом руководителя аппарата и Председателя Счетного комитета.</w:t>
      </w:r>
    </w:p>
    <w:bookmarkEnd w:id="51"/>
    <w:bookmarkStart w:name="z243" w:id="52"/>
    <w:p>
      <w:pPr>
        <w:spacing w:after="0"/>
        <w:ind w:left="0"/>
        <w:jc w:val="left"/>
      </w:pPr>
      <w:r>
        <w:rPr>
          <w:rFonts w:ascii="Times New Roman"/>
          <w:b/>
          <w:i w:val="false"/>
          <w:color w:val="000000"/>
        </w:rPr>
        <w:t xml:space="preserve"> 
22. Организация работы по выпуску изданий Счетного комитета</w:t>
      </w:r>
    </w:p>
    <w:bookmarkEnd w:id="52"/>
    <w:bookmarkStart w:name="z244" w:id="53"/>
    <w:p>
      <w:pPr>
        <w:spacing w:after="0"/>
        <w:ind w:left="0"/>
        <w:jc w:val="both"/>
      </w:pPr>
      <w:r>
        <w:rPr>
          <w:rFonts w:ascii="Times New Roman"/>
          <w:b w:val="false"/>
          <w:i w:val="false"/>
          <w:color w:val="000000"/>
          <w:sz w:val="28"/>
        </w:rPr>
        <w:t>
      209. Бюллетени, журналы и другие издания Счетного комитета издаются на государственном, русском, и в определенных Председателем Счетного комитета случаях, на английском языках.</w:t>
      </w:r>
      <w:r>
        <w:br/>
      </w:r>
      <w:r>
        <w:rPr>
          <w:rFonts w:ascii="Times New Roman"/>
          <w:b w:val="false"/>
          <w:i w:val="false"/>
          <w:color w:val="000000"/>
          <w:sz w:val="28"/>
        </w:rPr>
        <w:t>
</w:t>
      </w:r>
      <w:r>
        <w:rPr>
          <w:rFonts w:ascii="Times New Roman"/>
          <w:b w:val="false"/>
          <w:i w:val="false"/>
          <w:color w:val="000000"/>
          <w:sz w:val="28"/>
        </w:rPr>
        <w:t>
      210. Бюллетень Счетного комитета – электронный сборник информации о контрольных, экспертно-аналитических и других мероприятиях Счетного комитета и ревизионных комиссий за определенный период времени.</w:t>
      </w:r>
      <w:r>
        <w:br/>
      </w:r>
      <w:r>
        <w:rPr>
          <w:rFonts w:ascii="Times New Roman"/>
          <w:b w:val="false"/>
          <w:i w:val="false"/>
          <w:color w:val="000000"/>
          <w:sz w:val="28"/>
        </w:rPr>
        <w:t xml:space="preserve">
      Выпуск Бюллетеня осуществляется на ежеквартальной основе. </w:t>
      </w:r>
      <w:r>
        <w:br/>
      </w:r>
      <w:r>
        <w:rPr>
          <w:rFonts w:ascii="Times New Roman"/>
          <w:b w:val="false"/>
          <w:i w:val="false"/>
          <w:color w:val="000000"/>
          <w:sz w:val="28"/>
        </w:rPr>
        <w:t>
      </w:t>
      </w:r>
      <w:r>
        <w:rPr>
          <w:rFonts w:ascii="Times New Roman"/>
          <w:b w:val="false"/>
          <w:i w:val="false"/>
          <w:color w:val="ff0000"/>
          <w:sz w:val="28"/>
        </w:rPr>
        <w:t xml:space="preserve">Сноска. Пункт 210 с изменением, внесенным нормативным постановлением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211. Структура Бюллетеня Счетного комитета состоит из следующих разделов:</w:t>
      </w:r>
      <w:r>
        <w:br/>
      </w:r>
      <w:r>
        <w:rPr>
          <w:rFonts w:ascii="Times New Roman"/>
          <w:b w:val="false"/>
          <w:i w:val="false"/>
          <w:color w:val="000000"/>
          <w:sz w:val="28"/>
        </w:rPr>
        <w:t>
      1) «Новости Счетного комитета», содержащий информацию о значимых событиях Счетного комитета, в том числе о заседаниях, совещаниях, социально-культурных и иных мероприятиях;</w:t>
      </w:r>
      <w:r>
        <w:br/>
      </w:r>
      <w:r>
        <w:rPr>
          <w:rFonts w:ascii="Times New Roman"/>
          <w:b w:val="false"/>
          <w:i w:val="false"/>
          <w:color w:val="000000"/>
          <w:sz w:val="28"/>
        </w:rPr>
        <w:t>
      2) «Обзор итогов контрольной деятельности Счетного комитета», содержащий информацию об основных результатах контрольных мероприятий Счетного комитета, проведенных за освещаемый период;</w:t>
      </w:r>
      <w:r>
        <w:br/>
      </w:r>
      <w:r>
        <w:rPr>
          <w:rFonts w:ascii="Times New Roman"/>
          <w:b w:val="false"/>
          <w:i w:val="false"/>
          <w:color w:val="000000"/>
          <w:sz w:val="28"/>
        </w:rPr>
        <w:t>
      3) «Взгляд», содержащий обзор выступлений руководящих и других сотрудников Счетного комитета в СМИ, на межгосударственных, внутригосударственных и внутриведомственных мероприятиях, в том числе международных конференциях, симпозиумах, заседаниях Парламента Республики Казахстан при рассмотрении Отчета Счетного комитета об исполнении республиканского бюджета за отчетный финансовый год и на других общественных, научных и публичных мероприятиях;</w:t>
      </w:r>
      <w:r>
        <w:br/>
      </w:r>
      <w:r>
        <w:rPr>
          <w:rFonts w:ascii="Times New Roman"/>
          <w:b w:val="false"/>
          <w:i w:val="false"/>
          <w:color w:val="000000"/>
          <w:sz w:val="28"/>
        </w:rPr>
        <w:t>
      4) «Регионы сообщают», содержащий аналитические, методологические и иные материалы ревизионных комиссий;</w:t>
      </w:r>
      <w:r>
        <w:br/>
      </w:r>
      <w:r>
        <w:rPr>
          <w:rFonts w:ascii="Times New Roman"/>
          <w:b w:val="false"/>
          <w:i w:val="false"/>
          <w:color w:val="000000"/>
          <w:sz w:val="28"/>
        </w:rPr>
        <w:t>
      5) «Официальный раздел», содержащий нормативные правовые, правовые акты, методологические и другие официальные документы по вопросам ГФК.</w:t>
      </w:r>
      <w:r>
        <w:br/>
      </w:r>
      <w:r>
        <w:rPr>
          <w:rFonts w:ascii="Times New Roman"/>
          <w:b w:val="false"/>
          <w:i w:val="false"/>
          <w:color w:val="000000"/>
          <w:sz w:val="28"/>
        </w:rPr>
        <w:t>
      </w:t>
      </w:r>
      <w:r>
        <w:rPr>
          <w:rFonts w:ascii="Times New Roman"/>
          <w:b w:val="false"/>
          <w:i w:val="false"/>
          <w:color w:val="ff0000"/>
          <w:sz w:val="28"/>
        </w:rPr>
        <w:t xml:space="preserve">Сноска. Пункт 211 с изменением, внесенным нормативным постановлением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212. Проект бюллетеня Счетного комитета ежеквартально формирует структурное подразделение, ответственное за обеспечение связей с общественностью. После согласования его с заинтересованными структурными подразделениями, руководителем аппарата и членами Счетного комитета, не позднее 10 числа второго месяца, следующего за отчетным кварталом, вносит на рассмотрение Председателя Счетного комитета, который принимает решение о размещении Бюллетеня на интернет-ресурсе.</w:t>
      </w:r>
      <w:r>
        <w:br/>
      </w:r>
      <w:r>
        <w:rPr>
          <w:rFonts w:ascii="Times New Roman"/>
          <w:b w:val="false"/>
          <w:i w:val="false"/>
          <w:color w:val="000000"/>
          <w:sz w:val="28"/>
        </w:rPr>
        <w:t>
</w:t>
      </w:r>
      <w:r>
        <w:rPr>
          <w:rFonts w:ascii="Times New Roman"/>
          <w:b w:val="false"/>
          <w:i w:val="false"/>
          <w:color w:val="000000"/>
          <w:sz w:val="28"/>
        </w:rPr>
        <w:t>
      213. После принятия соответствующего положительного решения структурное подразделение, ответственное за обеспечение связей с общественностью, в установленном порядке направляет Бюллетень в структурное подразделение, ответственное за информационно-техническое обеспечение, для размещения на интернет-ресурсе.</w:t>
      </w:r>
      <w:r>
        <w:br/>
      </w:r>
      <w:r>
        <w:rPr>
          <w:rFonts w:ascii="Times New Roman"/>
          <w:b w:val="false"/>
          <w:i w:val="false"/>
          <w:color w:val="000000"/>
          <w:sz w:val="28"/>
        </w:rPr>
        <w:t>
</w:t>
      </w:r>
      <w:r>
        <w:rPr>
          <w:rFonts w:ascii="Times New Roman"/>
          <w:b w:val="false"/>
          <w:i w:val="false"/>
          <w:color w:val="000000"/>
          <w:sz w:val="28"/>
        </w:rPr>
        <w:t xml:space="preserve">
      214. Издание журнала «Мемлекеттік аудит - Государственный аудит» осуществляет подведомственная организация Счетного комитета. </w:t>
      </w:r>
      <w:r>
        <w:br/>
      </w:r>
      <w:r>
        <w:rPr>
          <w:rFonts w:ascii="Times New Roman"/>
          <w:b w:val="false"/>
          <w:i w:val="false"/>
          <w:color w:val="000000"/>
          <w:sz w:val="28"/>
        </w:rPr>
        <w:t>
</w:t>
      </w:r>
      <w:r>
        <w:rPr>
          <w:rFonts w:ascii="Times New Roman"/>
          <w:b w:val="false"/>
          <w:i w:val="false"/>
          <w:color w:val="000000"/>
          <w:sz w:val="28"/>
        </w:rPr>
        <w:t>
      215. Положение о журнале «Мемлекеттік аудит - Государственный аудит», в котором устанавливается порядок предоставления и отбора материалов для публикации в журнале, порядок его выпуска определяется подведомственной организацией самостоятельно. Для публикации статей могут привлекаться авторы других государственных учреждений и организаций в соответствии с законодательством Республики Казахстан.</w:t>
      </w:r>
      <w:r>
        <w:br/>
      </w:r>
      <w:r>
        <w:rPr>
          <w:rFonts w:ascii="Times New Roman"/>
          <w:b w:val="false"/>
          <w:i w:val="false"/>
          <w:color w:val="000000"/>
          <w:sz w:val="28"/>
        </w:rPr>
        <w:t>
      Выпуск журнала осуществляется на ежеквартальной основе, на государственном, русском и английском языках.</w:t>
      </w:r>
      <w:r>
        <w:br/>
      </w:r>
      <w:r>
        <w:rPr>
          <w:rFonts w:ascii="Times New Roman"/>
          <w:b w:val="false"/>
          <w:i w:val="false"/>
          <w:color w:val="000000"/>
          <w:sz w:val="28"/>
        </w:rPr>
        <w:t>
</w:t>
      </w:r>
      <w:r>
        <w:rPr>
          <w:rFonts w:ascii="Times New Roman"/>
          <w:b w:val="false"/>
          <w:i w:val="false"/>
          <w:color w:val="000000"/>
          <w:sz w:val="28"/>
        </w:rPr>
        <w:t>
      216. Счетный комитет может на периодической основе выпускать сборники нормативных правовых и правовых актов и методологических документов в сфере ГФК в пределах средств, выделенных из бюджета.</w:t>
      </w:r>
    </w:p>
    <w:bookmarkEnd w:id="53"/>
    <w:bookmarkStart w:name="z252" w:id="54"/>
    <w:p>
      <w:pPr>
        <w:spacing w:after="0"/>
        <w:ind w:left="0"/>
        <w:jc w:val="left"/>
      </w:pPr>
      <w:r>
        <w:rPr>
          <w:rFonts w:ascii="Times New Roman"/>
          <w:b/>
          <w:i w:val="false"/>
          <w:color w:val="000000"/>
        </w:rPr>
        <w:t xml:space="preserve"> 
23. Представление новостной информации о деятельности Счетного</w:t>
      </w:r>
      <w:r>
        <w:br/>
      </w:r>
      <w:r>
        <w:rPr>
          <w:rFonts w:ascii="Times New Roman"/>
          <w:b/>
          <w:i w:val="false"/>
          <w:color w:val="000000"/>
        </w:rPr>
        <w:t>
комитета</w:t>
      </w:r>
    </w:p>
    <w:bookmarkEnd w:id="54"/>
    <w:bookmarkStart w:name="z253" w:id="55"/>
    <w:p>
      <w:pPr>
        <w:spacing w:after="0"/>
        <w:ind w:left="0"/>
        <w:jc w:val="both"/>
      </w:pPr>
      <w:r>
        <w:rPr>
          <w:rFonts w:ascii="Times New Roman"/>
          <w:b w:val="false"/>
          <w:i w:val="false"/>
          <w:color w:val="000000"/>
          <w:sz w:val="28"/>
        </w:rPr>
        <w:t>
      217. Член Счетного комитета и структурное подразделение, ответственные за организацию и проведение заседания Счетного комитета, не позднее, чем за три рабочих дня до проведения заседания направляют структурному подразделению, ответственному за обеспечение связей с общественностью, повестку дня заседания, список приглашенных лиц, заключение и проект постановления Счетного комитета по итогам контроля.</w:t>
      </w:r>
      <w:r>
        <w:br/>
      </w:r>
      <w:r>
        <w:rPr>
          <w:rFonts w:ascii="Times New Roman"/>
          <w:b w:val="false"/>
          <w:i w:val="false"/>
          <w:color w:val="000000"/>
          <w:sz w:val="28"/>
        </w:rPr>
        <w:t>
</w:t>
      </w:r>
      <w:r>
        <w:rPr>
          <w:rFonts w:ascii="Times New Roman"/>
          <w:b w:val="false"/>
          <w:i w:val="false"/>
          <w:color w:val="000000"/>
          <w:sz w:val="28"/>
        </w:rPr>
        <w:t>
      218. Структурное подразделение, ответственное за обеспечение связей с общественностью, не позднее, чем за два рабочих дня до проведения заседания Счетного комитета разрабатывает и согласовывает проект текста анонса заседания Счетного комитета с заинтересованными структурными подразделениями, ответственным членом Счетного комитета и руководителем аппарата.</w:t>
      </w:r>
      <w:r>
        <w:br/>
      </w:r>
      <w:r>
        <w:rPr>
          <w:rFonts w:ascii="Times New Roman"/>
          <w:b w:val="false"/>
          <w:i w:val="false"/>
          <w:color w:val="000000"/>
          <w:sz w:val="28"/>
        </w:rPr>
        <w:t>
</w:t>
      </w:r>
      <w:r>
        <w:rPr>
          <w:rFonts w:ascii="Times New Roman"/>
          <w:b w:val="false"/>
          <w:i w:val="false"/>
          <w:color w:val="000000"/>
          <w:sz w:val="28"/>
        </w:rPr>
        <w:t>
      219. В проекте текста анонса заседания Счетного комитета должна содержаться краткая информация о предстоящем заседании с указанием темы, объектов контроля и состава лиц, приглашенных на заседание.</w:t>
      </w:r>
      <w:r>
        <w:br/>
      </w:r>
      <w:r>
        <w:rPr>
          <w:rFonts w:ascii="Times New Roman"/>
          <w:b w:val="false"/>
          <w:i w:val="false"/>
          <w:color w:val="000000"/>
          <w:sz w:val="28"/>
        </w:rPr>
        <w:t>
</w:t>
      </w:r>
      <w:r>
        <w:rPr>
          <w:rFonts w:ascii="Times New Roman"/>
          <w:b w:val="false"/>
          <w:i w:val="false"/>
          <w:color w:val="000000"/>
          <w:sz w:val="28"/>
        </w:rPr>
        <w:t>
      220. Структурное подразделение, ответственное за обеспечение связей с общественностью, в день согласования текста анонса, но не позднее, чем за один рабочий день до проведения заседания Счетного комитета размещает его в подразделе «Пресс-релизы» раздела «Новости» интернет-ресурса Счетного комитета.</w:t>
      </w:r>
      <w:r>
        <w:br/>
      </w:r>
      <w:r>
        <w:rPr>
          <w:rFonts w:ascii="Times New Roman"/>
          <w:b w:val="false"/>
          <w:i w:val="false"/>
          <w:color w:val="000000"/>
          <w:sz w:val="28"/>
        </w:rPr>
        <w:t>
</w:t>
      </w:r>
      <w:r>
        <w:rPr>
          <w:rFonts w:ascii="Times New Roman"/>
          <w:b w:val="false"/>
          <w:i w:val="false"/>
          <w:color w:val="000000"/>
          <w:sz w:val="28"/>
        </w:rPr>
        <w:t xml:space="preserve">
      221. Структурное подразделение, ответственное за обеспечение связей с общественностью, заблаговременно подготавливает проект пресс-релиза и в день проведения заседания Счетного комитета по его завершению размещает его на интернет-ресурсе Счетного комитета. </w:t>
      </w:r>
      <w:r>
        <w:br/>
      </w:r>
      <w:r>
        <w:rPr>
          <w:rFonts w:ascii="Times New Roman"/>
          <w:b w:val="false"/>
          <w:i w:val="false"/>
          <w:color w:val="000000"/>
          <w:sz w:val="28"/>
        </w:rPr>
        <w:t>
      Проекты пресс-релизов по итогам контрольных мероприятий разрабатываются структурным подразделением, ответственным за контрольную деятельность, после чего передаются структурному подразделению, ответственному за обеспечение связей с общественностью, которое редактирует и согласовывает проект с руководителем аппарата.</w:t>
      </w:r>
      <w:r>
        <w:br/>
      </w:r>
      <w:r>
        <w:rPr>
          <w:rFonts w:ascii="Times New Roman"/>
          <w:b w:val="false"/>
          <w:i w:val="false"/>
          <w:color w:val="000000"/>
          <w:sz w:val="28"/>
        </w:rPr>
        <w:t>
</w:t>
      </w:r>
      <w:r>
        <w:rPr>
          <w:rFonts w:ascii="Times New Roman"/>
          <w:b w:val="false"/>
          <w:i w:val="false"/>
          <w:color w:val="000000"/>
          <w:sz w:val="28"/>
        </w:rPr>
        <w:t>
      222. Срок подготовки и выпуска пресс-релиза может быть изменен по поручению Председателя Счетного комитета. Пресс-релизы по итогам заседаний, в ходе которых обсуждаются материалы контроля, содержащие сведения, отнесенные к государственным секретам, не разрабатываются.</w:t>
      </w:r>
      <w:r>
        <w:br/>
      </w:r>
      <w:r>
        <w:rPr>
          <w:rFonts w:ascii="Times New Roman"/>
          <w:b w:val="false"/>
          <w:i w:val="false"/>
          <w:color w:val="000000"/>
          <w:sz w:val="28"/>
        </w:rPr>
        <w:t>
</w:t>
      </w:r>
      <w:r>
        <w:rPr>
          <w:rFonts w:ascii="Times New Roman"/>
          <w:b w:val="false"/>
          <w:i w:val="false"/>
          <w:color w:val="000000"/>
          <w:sz w:val="28"/>
        </w:rPr>
        <w:t xml:space="preserve">
      223. В проекте текста пресс-релиза по итогам заседания Счетного комитета должна содержаться основная информация по вопросам, обсужденным в ходе прошедшего заседания. </w:t>
      </w:r>
      <w:r>
        <w:br/>
      </w:r>
      <w:r>
        <w:rPr>
          <w:rFonts w:ascii="Times New Roman"/>
          <w:b w:val="false"/>
          <w:i w:val="false"/>
          <w:color w:val="000000"/>
          <w:sz w:val="28"/>
        </w:rPr>
        <w:t>
</w:t>
      </w:r>
      <w:r>
        <w:rPr>
          <w:rFonts w:ascii="Times New Roman"/>
          <w:b w:val="false"/>
          <w:i w:val="false"/>
          <w:color w:val="000000"/>
          <w:sz w:val="28"/>
        </w:rPr>
        <w:t xml:space="preserve">
      224. Порядок разработки, согласования и размещения анонса, пресс-релиза по итогам проведения международных или социально-культурных мероприятий осуществляется в порядке, определенном пунктами 217-222 настоящего Регламента. </w:t>
      </w:r>
      <w:r>
        <w:br/>
      </w:r>
      <w:r>
        <w:rPr>
          <w:rFonts w:ascii="Times New Roman"/>
          <w:b w:val="false"/>
          <w:i w:val="false"/>
          <w:color w:val="000000"/>
          <w:sz w:val="28"/>
        </w:rPr>
        <w:t>
</w:t>
      </w:r>
      <w:r>
        <w:rPr>
          <w:rFonts w:ascii="Times New Roman"/>
          <w:b w:val="false"/>
          <w:i w:val="false"/>
          <w:color w:val="000000"/>
          <w:sz w:val="28"/>
        </w:rPr>
        <w:t>
      225. Пресс-конференции проводятся только с согласия либо по поручению Председателя Счетного комитета. Председатель определяет ответственного члена Счетного комитета, тематику, дату, время и место проведения пресс-конференции на основании предложений структурного подразделения, ответственного за обеспечение связей с общественностью.</w:t>
      </w:r>
      <w:r>
        <w:br/>
      </w:r>
      <w:r>
        <w:rPr>
          <w:rFonts w:ascii="Times New Roman"/>
          <w:b w:val="false"/>
          <w:i w:val="false"/>
          <w:color w:val="000000"/>
          <w:sz w:val="28"/>
        </w:rPr>
        <w:t>
</w:t>
      </w:r>
      <w:r>
        <w:rPr>
          <w:rFonts w:ascii="Times New Roman"/>
          <w:b w:val="false"/>
          <w:i w:val="false"/>
          <w:color w:val="000000"/>
          <w:sz w:val="28"/>
        </w:rPr>
        <w:t>
      226. Структурное подразделение, ответственное за обеспечение связей с общественностью, не позднее, чем за семь рабочих дней до даты проведения пресс-конференции, разрабатывает и согласовывает с ответственным членом Счетного комитета и руководителем аппарата список докладчиков и состав участников.</w:t>
      </w:r>
      <w:r>
        <w:br/>
      </w:r>
      <w:r>
        <w:rPr>
          <w:rFonts w:ascii="Times New Roman"/>
          <w:b w:val="false"/>
          <w:i w:val="false"/>
          <w:color w:val="000000"/>
          <w:sz w:val="28"/>
        </w:rPr>
        <w:t>
</w:t>
      </w:r>
      <w:r>
        <w:rPr>
          <w:rFonts w:ascii="Times New Roman"/>
          <w:b w:val="false"/>
          <w:i w:val="false"/>
          <w:color w:val="000000"/>
          <w:sz w:val="28"/>
        </w:rPr>
        <w:t>
      227. Лица, определенные докладчиками на пресс-конференции, не позднее, чем за четыре рабочих дня до проведения пресс-конференции обеспечивают разработку и согласование текстов своих выступлений с ответственным членом и Председателем Счетного комитета.</w:t>
      </w:r>
      <w:r>
        <w:br/>
      </w:r>
      <w:r>
        <w:rPr>
          <w:rFonts w:ascii="Times New Roman"/>
          <w:b w:val="false"/>
          <w:i w:val="false"/>
          <w:color w:val="000000"/>
          <w:sz w:val="28"/>
        </w:rPr>
        <w:t>
</w:t>
      </w:r>
      <w:r>
        <w:rPr>
          <w:rFonts w:ascii="Times New Roman"/>
          <w:b w:val="false"/>
          <w:i w:val="false"/>
          <w:color w:val="000000"/>
          <w:sz w:val="28"/>
        </w:rPr>
        <w:t>
      228. Разработанный структурным подразделением, ответственным за обеспечение связей с общественностью, анонс о предстоящей пресс-конференции согласовывается с ответственным членом Счетного комитета, руководителем аппарата и распространяется в СМИ.</w:t>
      </w:r>
      <w:r>
        <w:br/>
      </w:r>
      <w:r>
        <w:rPr>
          <w:rFonts w:ascii="Times New Roman"/>
          <w:b w:val="false"/>
          <w:i w:val="false"/>
          <w:color w:val="000000"/>
          <w:sz w:val="28"/>
        </w:rPr>
        <w:t xml:space="preserve">
      Структурное подразделение, ответственное за обеспечение связей с общественностью, не позднее, чем за два рабочих дня до даты проведения пресс-конференции разрабатывает и согласовывает с ответственным членом Счетного комитета и руководителем аппарата текст приглашения представителей СМИ на пресс-конференцию. </w:t>
      </w:r>
      <w:r>
        <w:br/>
      </w:r>
      <w:r>
        <w:rPr>
          <w:rFonts w:ascii="Times New Roman"/>
          <w:b w:val="false"/>
          <w:i w:val="false"/>
          <w:color w:val="000000"/>
          <w:sz w:val="28"/>
        </w:rPr>
        <w:t>
      Текст приглашения должен включать в себя тему; фамилию, имя, отчество, должность основных докладчиков; дату, время, место и регламент проведения пресс-конференции; фамилию, имя, отчество и контактный телефон лица, ответственного за обеспечение связей со СМИ.</w:t>
      </w:r>
      <w:r>
        <w:br/>
      </w:r>
      <w:r>
        <w:rPr>
          <w:rFonts w:ascii="Times New Roman"/>
          <w:b w:val="false"/>
          <w:i w:val="false"/>
          <w:color w:val="000000"/>
          <w:sz w:val="28"/>
        </w:rPr>
        <w:t>
</w:t>
      </w:r>
      <w:r>
        <w:rPr>
          <w:rFonts w:ascii="Times New Roman"/>
          <w:b w:val="false"/>
          <w:i w:val="false"/>
          <w:color w:val="000000"/>
          <w:sz w:val="28"/>
        </w:rPr>
        <w:t>
      229. Структурное подразделение, ответственное за обеспечение связей с общественностью, в день согласования текста приглашения, но не позднее, чем за один рабочий день до проведения пресс-конференции, направляет его факсом или посредством электронной почты в адрес СМИ и уведомляет их по телефону.</w:t>
      </w:r>
      <w:r>
        <w:br/>
      </w:r>
      <w:r>
        <w:rPr>
          <w:rFonts w:ascii="Times New Roman"/>
          <w:b w:val="false"/>
          <w:i w:val="false"/>
          <w:color w:val="000000"/>
          <w:sz w:val="28"/>
        </w:rPr>
        <w:t>
      Структурное подразделение, ответственное за обеспечение связей с общественностью, в рамках подготовительной работы за один рабочий день до пресс-конференции:</w:t>
      </w:r>
      <w:r>
        <w:br/>
      </w:r>
      <w:r>
        <w:rPr>
          <w:rFonts w:ascii="Times New Roman"/>
          <w:b w:val="false"/>
          <w:i w:val="false"/>
          <w:color w:val="000000"/>
          <w:sz w:val="28"/>
        </w:rPr>
        <w:t>
      1) проводит совещание с докладчиками и сотрудникам Счетного комитета – участниками пресс-конференции для обсуждения хода ее проведения, при необходимости, уточняет порядок выступлений докладчиков;</w:t>
      </w:r>
      <w:r>
        <w:br/>
      </w:r>
      <w:r>
        <w:rPr>
          <w:rFonts w:ascii="Times New Roman"/>
          <w:b w:val="false"/>
          <w:i w:val="false"/>
          <w:color w:val="000000"/>
          <w:sz w:val="28"/>
        </w:rPr>
        <w:t>
      2) напоминает приглашенным журналистам о проведении пресс-конференции;</w:t>
      </w:r>
      <w:r>
        <w:br/>
      </w:r>
      <w:r>
        <w:rPr>
          <w:rFonts w:ascii="Times New Roman"/>
          <w:b w:val="false"/>
          <w:i w:val="false"/>
          <w:color w:val="000000"/>
          <w:sz w:val="28"/>
        </w:rPr>
        <w:t>
      3) уточняет количество и состав представителей СМИ, принимающих участие на пресс-конференции;</w:t>
      </w:r>
      <w:r>
        <w:br/>
      </w:r>
      <w:r>
        <w:rPr>
          <w:rFonts w:ascii="Times New Roman"/>
          <w:b w:val="false"/>
          <w:i w:val="false"/>
          <w:color w:val="000000"/>
          <w:sz w:val="28"/>
        </w:rPr>
        <w:t>
      4) составляет список участников пресс-конференции для раздачи представителям СМИ и другим участникам пресс-конференции;</w:t>
      </w:r>
      <w:r>
        <w:br/>
      </w:r>
      <w:r>
        <w:rPr>
          <w:rFonts w:ascii="Times New Roman"/>
          <w:b w:val="false"/>
          <w:i w:val="false"/>
          <w:color w:val="000000"/>
          <w:sz w:val="28"/>
        </w:rPr>
        <w:t>
      5) направляет в Полк полиции по охране правительственных учреждений Министерства внутренних дел Республики Казахстан письмо для пропуска в здание представителей СМИ и других приглашенных лиц;</w:t>
      </w:r>
      <w:r>
        <w:br/>
      </w:r>
      <w:r>
        <w:rPr>
          <w:rFonts w:ascii="Times New Roman"/>
          <w:b w:val="false"/>
          <w:i w:val="false"/>
          <w:color w:val="000000"/>
          <w:sz w:val="28"/>
        </w:rPr>
        <w:t>
      6) разрабатывает форму регистрации, определяет сотрудника, осуществляющего регистрацию участников пресс-конференции.</w:t>
      </w:r>
      <w:r>
        <w:br/>
      </w:r>
      <w:r>
        <w:rPr>
          <w:rFonts w:ascii="Times New Roman"/>
          <w:b w:val="false"/>
          <w:i w:val="false"/>
          <w:color w:val="000000"/>
          <w:sz w:val="28"/>
        </w:rPr>
        <w:t>
</w:t>
      </w:r>
      <w:r>
        <w:rPr>
          <w:rFonts w:ascii="Times New Roman"/>
          <w:b w:val="false"/>
          <w:i w:val="false"/>
          <w:color w:val="000000"/>
          <w:sz w:val="28"/>
        </w:rPr>
        <w:t>
      230. Структурное подразделение, ответственное за обеспечение деятельности Председателя, за один рабочий день до пресс-конференции организует подготовку зала для проведения пресс-конференции и обеспечивает материально-техническое оснащение (трибуны для докладчиков, баннера, на фоне которого проводится пресс-конференция, соответствующего количества стульев, места для размещения ТВ-камер и другое).</w:t>
      </w:r>
      <w:r>
        <w:br/>
      </w:r>
      <w:r>
        <w:rPr>
          <w:rFonts w:ascii="Times New Roman"/>
          <w:b w:val="false"/>
          <w:i w:val="false"/>
          <w:color w:val="000000"/>
          <w:sz w:val="28"/>
        </w:rPr>
        <w:t>
</w:t>
      </w:r>
      <w:r>
        <w:rPr>
          <w:rFonts w:ascii="Times New Roman"/>
          <w:b w:val="false"/>
          <w:i w:val="false"/>
          <w:color w:val="ff0000"/>
          <w:sz w:val="28"/>
        </w:rPr>
        <w:t xml:space="preserve">      Сноска. Пункт 230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231. Структурное подразделение, ответственное за обеспечение связей с общественностью, в день проведения пресс-конференции:</w:t>
      </w:r>
      <w:r>
        <w:br/>
      </w:r>
      <w:r>
        <w:rPr>
          <w:rFonts w:ascii="Times New Roman"/>
          <w:b w:val="false"/>
          <w:i w:val="false"/>
          <w:color w:val="000000"/>
          <w:sz w:val="28"/>
        </w:rPr>
        <w:t>
      1) проверяет готовность к проведению пресс-конференции;</w:t>
      </w:r>
      <w:r>
        <w:br/>
      </w:r>
      <w:r>
        <w:rPr>
          <w:rFonts w:ascii="Times New Roman"/>
          <w:b w:val="false"/>
          <w:i w:val="false"/>
          <w:color w:val="000000"/>
          <w:sz w:val="28"/>
        </w:rPr>
        <w:t>
      2) обеспечивает встречу представителей СМИ и сопровождение их к месту проведения пресс-конференции;</w:t>
      </w:r>
      <w:r>
        <w:br/>
      </w:r>
      <w:r>
        <w:rPr>
          <w:rFonts w:ascii="Times New Roman"/>
          <w:b w:val="false"/>
          <w:i w:val="false"/>
          <w:color w:val="000000"/>
          <w:sz w:val="28"/>
        </w:rPr>
        <w:t>
      3) регистрирует участников пресс-конференции, в том числе представителей СМИ;</w:t>
      </w:r>
      <w:r>
        <w:br/>
      </w:r>
      <w:r>
        <w:rPr>
          <w:rFonts w:ascii="Times New Roman"/>
          <w:b w:val="false"/>
          <w:i w:val="false"/>
          <w:color w:val="000000"/>
          <w:sz w:val="28"/>
        </w:rPr>
        <w:t>
      4) обеспечивает возможность для журналистов задать вопросы.</w:t>
      </w:r>
      <w:r>
        <w:br/>
      </w:r>
      <w:r>
        <w:rPr>
          <w:rFonts w:ascii="Times New Roman"/>
          <w:b w:val="false"/>
          <w:i w:val="false"/>
          <w:color w:val="000000"/>
          <w:sz w:val="28"/>
        </w:rPr>
        <w:t>
      Разработанный структурным подразделением, ответственным за обеспечение связей с общественностью, пресс-релиз по итогам пресс-конференции согласовывается с ответственным членом Счетного комитета и руководителем аппарата и распространяется в СМИ.</w:t>
      </w:r>
      <w:r>
        <w:br/>
      </w:r>
      <w:r>
        <w:rPr>
          <w:rFonts w:ascii="Times New Roman"/>
          <w:b w:val="false"/>
          <w:i w:val="false"/>
          <w:color w:val="000000"/>
          <w:sz w:val="28"/>
        </w:rPr>
        <w:t>
</w:t>
      </w:r>
      <w:r>
        <w:rPr>
          <w:rFonts w:ascii="Times New Roman"/>
          <w:b w:val="false"/>
          <w:i w:val="false"/>
          <w:color w:val="000000"/>
          <w:sz w:val="28"/>
        </w:rPr>
        <w:t>
      232. Брифинги проводятся только с согласия либо по поручению Председателя Счетного комитета. Председатель определяет ответственного члена Счетного комитета, тематику, дату, время и место проведения брифинга на основании предложений структурного подразделения, ответственного за обеспечение связей с общественностью.</w:t>
      </w:r>
      <w:r>
        <w:br/>
      </w:r>
      <w:r>
        <w:rPr>
          <w:rFonts w:ascii="Times New Roman"/>
          <w:b w:val="false"/>
          <w:i w:val="false"/>
          <w:color w:val="000000"/>
          <w:sz w:val="28"/>
        </w:rPr>
        <w:t>
</w:t>
      </w:r>
      <w:r>
        <w:rPr>
          <w:rFonts w:ascii="Times New Roman"/>
          <w:b w:val="false"/>
          <w:i w:val="false"/>
          <w:color w:val="000000"/>
          <w:sz w:val="28"/>
        </w:rPr>
        <w:t>
      233. Структурное подразделение, ответственное за обеспечение связей с общественностью, не позднее, чем за пять рабочих дней до даты проведения брифинга разрабатывает и согласовывает с ответственным членом Счетного комитета и руководителем аппарата список докладчиков, состав участников и модератора брифинга.</w:t>
      </w:r>
      <w:r>
        <w:br/>
      </w:r>
      <w:r>
        <w:rPr>
          <w:rFonts w:ascii="Times New Roman"/>
          <w:b w:val="false"/>
          <w:i w:val="false"/>
          <w:color w:val="000000"/>
          <w:sz w:val="28"/>
        </w:rPr>
        <w:t>
</w:t>
      </w:r>
      <w:r>
        <w:rPr>
          <w:rFonts w:ascii="Times New Roman"/>
          <w:b w:val="false"/>
          <w:i w:val="false"/>
          <w:color w:val="000000"/>
          <w:sz w:val="28"/>
        </w:rPr>
        <w:t>
      234. Разработанный анонс о предстоящем брифинге согласовывается и распространяется в СМИ.</w:t>
      </w:r>
      <w:r>
        <w:br/>
      </w:r>
      <w:r>
        <w:rPr>
          <w:rFonts w:ascii="Times New Roman"/>
          <w:b w:val="false"/>
          <w:i w:val="false"/>
          <w:color w:val="000000"/>
          <w:sz w:val="28"/>
        </w:rPr>
        <w:t>
</w:t>
      </w:r>
      <w:r>
        <w:rPr>
          <w:rFonts w:ascii="Times New Roman"/>
          <w:b w:val="false"/>
          <w:i w:val="false"/>
          <w:color w:val="000000"/>
          <w:sz w:val="28"/>
        </w:rPr>
        <w:t>
      235. Лица, определенные докладчиками на брифинге, не позднее, чем за два рабочих дня до проведения брифинга, обеспечивают разработку и согласование текстов своих выступлений с ответственным членом Счетного комитета, руководителем аппарата и Председателем Счетного комитета.</w:t>
      </w:r>
      <w:r>
        <w:br/>
      </w:r>
      <w:r>
        <w:rPr>
          <w:rFonts w:ascii="Times New Roman"/>
          <w:b w:val="false"/>
          <w:i w:val="false"/>
          <w:color w:val="000000"/>
          <w:sz w:val="28"/>
        </w:rPr>
        <w:t>
</w:t>
      </w:r>
      <w:r>
        <w:rPr>
          <w:rFonts w:ascii="Times New Roman"/>
          <w:b w:val="false"/>
          <w:i w:val="false"/>
          <w:color w:val="000000"/>
          <w:sz w:val="28"/>
        </w:rPr>
        <w:t xml:space="preserve">
      236. Структурное подразделение, ответственное за обеспечение связей с общественностью, не позднее, чем за два рабочих дня до даты проведения брифинга разрабатывает и согласовывает с ответственным членом и руководителем аппарата Счетного комитета текст приглашения представителей СМИ на брифинг. </w:t>
      </w:r>
      <w:r>
        <w:br/>
      </w:r>
      <w:r>
        <w:rPr>
          <w:rFonts w:ascii="Times New Roman"/>
          <w:b w:val="false"/>
          <w:i w:val="false"/>
          <w:color w:val="000000"/>
          <w:sz w:val="28"/>
        </w:rPr>
        <w:t>
      Текст приглашения, помимо сведений, указанных в пункте 225 настоящего Регламента, должен включать в себя продолжительность проведения брифинга.</w:t>
      </w:r>
      <w:r>
        <w:br/>
      </w:r>
      <w:r>
        <w:rPr>
          <w:rFonts w:ascii="Times New Roman"/>
          <w:b w:val="false"/>
          <w:i w:val="false"/>
          <w:color w:val="000000"/>
          <w:sz w:val="28"/>
        </w:rPr>
        <w:t>
</w:t>
      </w:r>
      <w:r>
        <w:rPr>
          <w:rFonts w:ascii="Times New Roman"/>
          <w:b w:val="false"/>
          <w:i w:val="false"/>
          <w:color w:val="000000"/>
          <w:sz w:val="28"/>
        </w:rPr>
        <w:t>
      237. Для организации брифинга также проводятся необходимые мероприятия, отраженные в пунктах 226-229 настоящего Регламента.</w:t>
      </w:r>
      <w:r>
        <w:br/>
      </w:r>
      <w:r>
        <w:rPr>
          <w:rFonts w:ascii="Times New Roman"/>
          <w:b w:val="false"/>
          <w:i w:val="false"/>
          <w:color w:val="000000"/>
          <w:sz w:val="28"/>
        </w:rPr>
        <w:t>
</w:t>
      </w:r>
      <w:r>
        <w:rPr>
          <w:rFonts w:ascii="Times New Roman"/>
          <w:b w:val="false"/>
          <w:i w:val="false"/>
          <w:color w:val="000000"/>
          <w:sz w:val="28"/>
        </w:rPr>
        <w:t>
      238. Интервью проводятся только с согласия либо по поручению Председателя Счетного комитета, который определяет ответственного члена Счетного комитета, тематику, интервьюируемое лицо на основании предложений структурного подразделения, ответственного за обеспечение связей с общественностью.</w:t>
      </w:r>
      <w:r>
        <w:br/>
      </w:r>
      <w:r>
        <w:rPr>
          <w:rFonts w:ascii="Times New Roman"/>
          <w:b w:val="false"/>
          <w:i w:val="false"/>
          <w:color w:val="000000"/>
          <w:sz w:val="28"/>
        </w:rPr>
        <w:t>
</w:t>
      </w:r>
      <w:r>
        <w:rPr>
          <w:rFonts w:ascii="Times New Roman"/>
          <w:b w:val="false"/>
          <w:i w:val="false"/>
          <w:color w:val="000000"/>
          <w:sz w:val="28"/>
        </w:rPr>
        <w:t>
      239. Интервьюируемое лицо совместно со структурным подразделением, ответственным за обеспечение связей с общественностью, а также, при необходимости, с представителями СМИ, берущими интервью, определяет его тему.</w:t>
      </w:r>
      <w:r>
        <w:br/>
      </w:r>
      <w:r>
        <w:rPr>
          <w:rFonts w:ascii="Times New Roman"/>
          <w:b w:val="false"/>
          <w:i w:val="false"/>
          <w:color w:val="000000"/>
          <w:sz w:val="28"/>
        </w:rPr>
        <w:t>
</w:t>
      </w:r>
      <w:r>
        <w:rPr>
          <w:rFonts w:ascii="Times New Roman"/>
          <w:b w:val="false"/>
          <w:i w:val="false"/>
          <w:color w:val="000000"/>
          <w:sz w:val="28"/>
        </w:rPr>
        <w:t>
      240. Интервьюируемое лицо не позднее, чем за три рабочих дня до даты проведения интервью согласовывает с ответственным членом, руководителем аппарата и Председателем Счетного комитета тему интервью.</w:t>
      </w:r>
      <w:r>
        <w:br/>
      </w:r>
      <w:r>
        <w:rPr>
          <w:rFonts w:ascii="Times New Roman"/>
          <w:b w:val="false"/>
          <w:i w:val="false"/>
          <w:color w:val="000000"/>
          <w:sz w:val="28"/>
        </w:rPr>
        <w:t>
</w:t>
      </w:r>
      <w:r>
        <w:rPr>
          <w:rFonts w:ascii="Times New Roman"/>
          <w:b w:val="false"/>
          <w:i w:val="false"/>
          <w:color w:val="000000"/>
          <w:sz w:val="28"/>
        </w:rPr>
        <w:t>
      241. За один рабочий день до проведения интервью структурное подразделение, ответственное за обеспечение связей с общественностью, определяет количество и состав участников интервью.</w:t>
      </w:r>
      <w:r>
        <w:br/>
      </w:r>
      <w:r>
        <w:rPr>
          <w:rFonts w:ascii="Times New Roman"/>
          <w:b w:val="false"/>
          <w:i w:val="false"/>
          <w:color w:val="000000"/>
          <w:sz w:val="28"/>
        </w:rPr>
        <w:t>
</w:t>
      </w:r>
      <w:r>
        <w:rPr>
          <w:rFonts w:ascii="Times New Roman"/>
          <w:b w:val="false"/>
          <w:i w:val="false"/>
          <w:color w:val="000000"/>
          <w:sz w:val="28"/>
        </w:rPr>
        <w:t>
      242. В день проведения интервью структурное подразделение, ответственное за обеспечение связей с общественностью:</w:t>
      </w:r>
      <w:r>
        <w:br/>
      </w:r>
      <w:r>
        <w:rPr>
          <w:rFonts w:ascii="Times New Roman"/>
          <w:b w:val="false"/>
          <w:i w:val="false"/>
          <w:color w:val="000000"/>
          <w:sz w:val="28"/>
        </w:rPr>
        <w:t>
      проверяет готовность к проведению интервью;</w:t>
      </w:r>
      <w:r>
        <w:br/>
      </w:r>
      <w:r>
        <w:rPr>
          <w:rFonts w:ascii="Times New Roman"/>
          <w:b w:val="false"/>
          <w:i w:val="false"/>
          <w:color w:val="000000"/>
          <w:sz w:val="28"/>
        </w:rPr>
        <w:t>
      обеспечивает встречу представителей СМИ и сопровождение их к месту проведения интервью.</w:t>
      </w:r>
      <w:r>
        <w:br/>
      </w:r>
      <w:r>
        <w:rPr>
          <w:rFonts w:ascii="Times New Roman"/>
          <w:b w:val="false"/>
          <w:i w:val="false"/>
          <w:color w:val="000000"/>
          <w:sz w:val="28"/>
        </w:rPr>
        <w:t>
      Структурное подразделение Счетного комитета, ответственное за обеспечение связей с общественностью, отслеживает публикацию в СМИ.</w:t>
      </w:r>
      <w:r>
        <w:br/>
      </w:r>
      <w:r>
        <w:rPr>
          <w:rFonts w:ascii="Times New Roman"/>
          <w:b w:val="false"/>
          <w:i w:val="false"/>
          <w:color w:val="000000"/>
          <w:sz w:val="28"/>
        </w:rPr>
        <w:t>
</w:t>
      </w:r>
      <w:r>
        <w:rPr>
          <w:rFonts w:ascii="Times New Roman"/>
          <w:b w:val="false"/>
          <w:i w:val="false"/>
          <w:color w:val="000000"/>
          <w:sz w:val="28"/>
        </w:rPr>
        <w:t>
      243. Статьи от имени Счетного комитета подготавливаются в соответствии с утвержденным медиа-планом и публикуются только с согласия Председателя Счетного комитета либо по его поручению. Председатель Счетного комитета определяет ответственного члена Счетного комитета, согласует тематику и, при необходимости, кандидатуру автора публикации.</w:t>
      </w:r>
      <w:r>
        <w:br/>
      </w:r>
      <w:r>
        <w:rPr>
          <w:rFonts w:ascii="Times New Roman"/>
          <w:b w:val="false"/>
          <w:i w:val="false"/>
          <w:color w:val="000000"/>
          <w:sz w:val="28"/>
        </w:rPr>
        <w:t>
      Содержание статьи от имени Счетного комитета должно соответствовать нормам литературного языка, полностью раскрывать установленную тему, исключать различное толкование его смысла, не должно противоречить проводимой Счетным комитетом политике, в том числе в сфере связей с общественностью.</w:t>
      </w:r>
      <w:r>
        <w:br/>
      </w:r>
      <w:r>
        <w:rPr>
          <w:rFonts w:ascii="Times New Roman"/>
          <w:b w:val="false"/>
          <w:i w:val="false"/>
          <w:color w:val="000000"/>
          <w:sz w:val="28"/>
        </w:rPr>
        <w:t>
</w:t>
      </w:r>
      <w:r>
        <w:rPr>
          <w:rFonts w:ascii="Times New Roman"/>
          <w:b w:val="false"/>
          <w:i w:val="false"/>
          <w:color w:val="000000"/>
          <w:sz w:val="28"/>
        </w:rPr>
        <w:t>
      244. Автор статьи не позднее, чем за пять рабочих дней до срока передачи статьи в СМИ для публикации, согласует ее проект с заинтересованными структурными подразделениями.</w:t>
      </w:r>
      <w:r>
        <w:br/>
      </w:r>
      <w:r>
        <w:rPr>
          <w:rFonts w:ascii="Times New Roman"/>
          <w:b w:val="false"/>
          <w:i w:val="false"/>
          <w:color w:val="000000"/>
          <w:sz w:val="28"/>
        </w:rPr>
        <w:t>
</w:t>
      </w:r>
      <w:r>
        <w:rPr>
          <w:rFonts w:ascii="Times New Roman"/>
          <w:b w:val="false"/>
          <w:i w:val="false"/>
          <w:color w:val="000000"/>
          <w:sz w:val="28"/>
        </w:rPr>
        <w:t>
      245. После согласования со всеми заинтересованными структурными подразделениями автор статьи не позднее, чем за четыре дня до срока передачи для публикации статьи в СМИ, согласует ее проект с ответственным членом Счетного комитета, руководителем аппарата и Председателем Счетного комитета.</w:t>
      </w:r>
      <w:r>
        <w:br/>
      </w:r>
      <w:r>
        <w:rPr>
          <w:rFonts w:ascii="Times New Roman"/>
          <w:b w:val="false"/>
          <w:i w:val="false"/>
          <w:color w:val="000000"/>
          <w:sz w:val="28"/>
        </w:rPr>
        <w:t>
</w:t>
      </w:r>
      <w:r>
        <w:rPr>
          <w:rFonts w:ascii="Times New Roman"/>
          <w:b w:val="false"/>
          <w:i w:val="false"/>
          <w:color w:val="000000"/>
          <w:sz w:val="28"/>
        </w:rPr>
        <w:t>
      246. Автор статьи в день согласования со всеми заинтересованными структурными подразделениями для публикации статьи в СМИ передает ее в структурное подразделение, ответственное за обеспечение связей с общественностью, которое обеспечивает ее своевременную публикацию, в том числе на интернет-ресурсе Счетного комитета.</w:t>
      </w:r>
      <w:r>
        <w:br/>
      </w:r>
      <w:r>
        <w:rPr>
          <w:rFonts w:ascii="Times New Roman"/>
          <w:b w:val="false"/>
          <w:i w:val="false"/>
          <w:color w:val="000000"/>
          <w:sz w:val="28"/>
        </w:rPr>
        <w:t>
</w:t>
      </w:r>
      <w:r>
        <w:rPr>
          <w:rFonts w:ascii="Times New Roman"/>
          <w:b w:val="false"/>
          <w:i w:val="false"/>
          <w:color w:val="000000"/>
          <w:sz w:val="28"/>
        </w:rPr>
        <w:t>
      247. Структурное подразделение, ответственное за обеспечение связей с общественностью, размещает публикацию на интернет-ресурсе Счетного комитета либо отслеживает публикацию статьи в СМИ с последующим размещением на интернет-ресурсе Счетного комитета.</w:t>
      </w:r>
    </w:p>
    <w:bookmarkEnd w:id="55"/>
    <w:bookmarkStart w:name="z284" w:id="56"/>
    <w:p>
      <w:pPr>
        <w:spacing w:after="0"/>
        <w:ind w:left="0"/>
        <w:jc w:val="left"/>
      </w:pPr>
      <w:r>
        <w:rPr>
          <w:rFonts w:ascii="Times New Roman"/>
          <w:b/>
          <w:i w:val="false"/>
          <w:color w:val="000000"/>
        </w:rPr>
        <w:t xml:space="preserve"> 
24. Планирование развития подведомственной организации</w:t>
      </w:r>
    </w:p>
    <w:bookmarkEnd w:id="56"/>
    <w:bookmarkStart w:name="z285" w:id="57"/>
    <w:p>
      <w:pPr>
        <w:spacing w:after="0"/>
        <w:ind w:left="0"/>
        <w:jc w:val="both"/>
      </w:pPr>
      <w:r>
        <w:rPr>
          <w:rFonts w:ascii="Times New Roman"/>
          <w:b w:val="false"/>
          <w:i w:val="false"/>
          <w:color w:val="000000"/>
          <w:sz w:val="28"/>
        </w:rPr>
        <w:t>
      248. Разработка, утверждение плана развития подведомственной организации, а также мониторинг и оценка его реализации осуществляется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июня 2011 года № 673 «Об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w:t>
      </w:r>
      <w:r>
        <w:br/>
      </w:r>
      <w:r>
        <w:rPr>
          <w:rFonts w:ascii="Times New Roman"/>
          <w:b w:val="false"/>
          <w:i w:val="false"/>
          <w:color w:val="000000"/>
          <w:sz w:val="28"/>
        </w:rPr>
        <w:t>
</w:t>
      </w:r>
      <w:r>
        <w:rPr>
          <w:rFonts w:ascii="Times New Roman"/>
          <w:b w:val="false"/>
          <w:i w:val="false"/>
          <w:color w:val="000000"/>
          <w:sz w:val="28"/>
        </w:rPr>
        <w:t>
      249. Разработка и утверждение отчета по исполнению плана развития подведомственной организации (далее - Отчет подведомственной организации) осуществляется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июня 2011 года № 672 «Об утверждении Правил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w:t>
      </w:r>
      <w:r>
        <w:br/>
      </w:r>
      <w:r>
        <w:rPr>
          <w:rFonts w:ascii="Times New Roman"/>
          <w:b w:val="false"/>
          <w:i w:val="false"/>
          <w:color w:val="000000"/>
          <w:sz w:val="28"/>
        </w:rPr>
        <w:t>
      Отчет разрабатывается по итогам каждого года.</w:t>
      </w:r>
      <w:r>
        <w:br/>
      </w:r>
      <w:r>
        <w:rPr>
          <w:rFonts w:ascii="Times New Roman"/>
          <w:b w:val="false"/>
          <w:i w:val="false"/>
          <w:color w:val="000000"/>
          <w:sz w:val="28"/>
        </w:rPr>
        <w:t>
</w:t>
      </w:r>
      <w:r>
        <w:rPr>
          <w:rFonts w:ascii="Times New Roman"/>
          <w:b w:val="false"/>
          <w:i w:val="false"/>
          <w:color w:val="000000"/>
          <w:sz w:val="28"/>
        </w:rPr>
        <w:t>
      250. Разработка проекта Отчета подведомственной организации осуществляется в соответствии со структурой разделов, формами, перечнем показателей и методическими рекомендациями по заполнению форм, включая их состав, определенными уполномоченным органом по государственному планированию совместно с уполномоченным органом по государственному имуществу.</w:t>
      </w:r>
      <w:r>
        <w:br/>
      </w:r>
      <w:r>
        <w:rPr>
          <w:rFonts w:ascii="Times New Roman"/>
          <w:b w:val="false"/>
          <w:i w:val="false"/>
          <w:color w:val="000000"/>
          <w:sz w:val="28"/>
        </w:rPr>
        <w:t>
</w:t>
      </w:r>
      <w:r>
        <w:rPr>
          <w:rFonts w:ascii="Times New Roman"/>
          <w:b w:val="false"/>
          <w:i w:val="false"/>
          <w:color w:val="000000"/>
          <w:sz w:val="28"/>
        </w:rPr>
        <w:t>
      251. Разработка проекта Отчета подведомственной организации за соответствующий отчетный период осуществляется подведомственной организации.</w:t>
      </w:r>
      <w:r>
        <w:br/>
      </w:r>
      <w:r>
        <w:rPr>
          <w:rFonts w:ascii="Times New Roman"/>
          <w:b w:val="false"/>
          <w:i w:val="false"/>
          <w:color w:val="000000"/>
          <w:sz w:val="28"/>
        </w:rPr>
        <w:t>
</w:t>
      </w:r>
      <w:r>
        <w:rPr>
          <w:rFonts w:ascii="Times New Roman"/>
          <w:b w:val="false"/>
          <w:i w:val="false"/>
          <w:color w:val="000000"/>
          <w:sz w:val="28"/>
        </w:rPr>
        <w:t>
      252. Проект Отчета подведомственной организации вносится на рассмотрение:</w:t>
      </w:r>
      <w:r>
        <w:br/>
      </w:r>
      <w:r>
        <w:rPr>
          <w:rFonts w:ascii="Times New Roman"/>
          <w:b w:val="false"/>
          <w:i w:val="false"/>
          <w:color w:val="000000"/>
          <w:sz w:val="28"/>
        </w:rPr>
        <w:t>
      1) по итогам за год – до тридцатого марта, следующего за отчетным периодом (по оперативным данным);</w:t>
      </w:r>
      <w:r>
        <w:br/>
      </w:r>
      <w:r>
        <w:rPr>
          <w:rFonts w:ascii="Times New Roman"/>
          <w:b w:val="false"/>
          <w:i w:val="false"/>
          <w:color w:val="000000"/>
          <w:sz w:val="28"/>
        </w:rPr>
        <w:t>
      2) в случае утверждения аудированной финансовой отчетности - в течение пятнадцати рабочих дней, но не позднее первого сентября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
      253. Проект Отчета подведомственной организации вносится на имя руководителя аппарата с соответствующим проектом приказа Председателя Счетного комитета об его утверждении.</w:t>
      </w:r>
      <w:r>
        <w:br/>
      </w:r>
      <w:r>
        <w:rPr>
          <w:rFonts w:ascii="Times New Roman"/>
          <w:b w:val="false"/>
          <w:i w:val="false"/>
          <w:color w:val="000000"/>
          <w:sz w:val="28"/>
        </w:rPr>
        <w:t>
</w:t>
      </w:r>
      <w:r>
        <w:rPr>
          <w:rFonts w:ascii="Times New Roman"/>
          <w:b w:val="false"/>
          <w:i w:val="false"/>
          <w:color w:val="000000"/>
          <w:sz w:val="28"/>
        </w:rPr>
        <w:t>
      254. После поступления в Счетный комитет Отчет подведомственной организации рассматривается в течение пятнадцати рабочих дней соответствующими структурными подразделениями:</w:t>
      </w:r>
      <w:r>
        <w:br/>
      </w:r>
      <w:r>
        <w:rPr>
          <w:rFonts w:ascii="Times New Roman"/>
          <w:b w:val="false"/>
          <w:i w:val="false"/>
          <w:color w:val="000000"/>
          <w:sz w:val="28"/>
        </w:rPr>
        <w:t>
      1) по финансовым показателям - структурным подразделением, ответственным за финансовое обеспечение;</w:t>
      </w:r>
      <w:r>
        <w:br/>
      </w:r>
      <w:r>
        <w:rPr>
          <w:rFonts w:ascii="Times New Roman"/>
          <w:b w:val="false"/>
          <w:i w:val="false"/>
          <w:color w:val="000000"/>
          <w:sz w:val="28"/>
        </w:rPr>
        <w:t>
      2) по вопросам переподготовки и повышения квалификации работников ГФК – Кадровой службой;</w:t>
      </w:r>
      <w:r>
        <w:br/>
      </w:r>
      <w:r>
        <w:rPr>
          <w:rFonts w:ascii="Times New Roman"/>
          <w:b w:val="false"/>
          <w:i w:val="false"/>
          <w:color w:val="000000"/>
          <w:sz w:val="28"/>
        </w:rPr>
        <w:t>
      3) по вопросам проведения прикладных научных исследований – структурным подразделением, ответственным за планирование, анализ и отчетность.</w:t>
      </w:r>
      <w:r>
        <w:br/>
      </w:r>
      <w:r>
        <w:rPr>
          <w:rFonts w:ascii="Times New Roman"/>
          <w:b w:val="false"/>
          <w:i w:val="false"/>
          <w:color w:val="000000"/>
          <w:sz w:val="28"/>
        </w:rPr>
        <w:t>
      Правовую экспертизу проекта приказа об утверждении Отчета подведомственной организации проводит структурное подразделение, ответственное за правовое обеспечение.</w:t>
      </w:r>
      <w:r>
        <w:br/>
      </w:r>
      <w:r>
        <w:rPr>
          <w:rFonts w:ascii="Times New Roman"/>
          <w:b w:val="false"/>
          <w:i w:val="false"/>
          <w:color w:val="000000"/>
          <w:sz w:val="28"/>
        </w:rPr>
        <w:t>
      </w:t>
      </w:r>
      <w:r>
        <w:rPr>
          <w:rFonts w:ascii="Times New Roman"/>
          <w:b w:val="false"/>
          <w:i w:val="false"/>
          <w:color w:val="ff0000"/>
          <w:sz w:val="28"/>
        </w:rPr>
        <w:t xml:space="preserve">Сноска. Пункт 254 с изменением, внесенным нормативным постановлением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255. По итогам рассмотрения проекта Отчета подведомственной организации структурными подразделениями, указанными в </w:t>
      </w:r>
      <w:r>
        <w:rPr>
          <w:rFonts w:ascii="Times New Roman"/>
          <w:b w:val="false"/>
          <w:i w:val="false"/>
          <w:color w:val="000000"/>
          <w:sz w:val="28"/>
        </w:rPr>
        <w:t>пункте 254</w:t>
      </w:r>
      <w:r>
        <w:rPr>
          <w:rFonts w:ascii="Times New Roman"/>
          <w:b w:val="false"/>
          <w:i w:val="false"/>
          <w:color w:val="000000"/>
          <w:sz w:val="28"/>
        </w:rPr>
        <w:t xml:space="preserve"> настоящего Регламента, готовятся заключения в произвольной форме с кратким описанием достижения (недостижения) показателей, предусмотренных в плане развития за отчетный период, и предоставляются для свода в структурное подразделение, ответственное за финансовое обеспечение.</w:t>
      </w:r>
      <w:r>
        <w:br/>
      </w:r>
      <w:r>
        <w:rPr>
          <w:rFonts w:ascii="Times New Roman"/>
          <w:b w:val="false"/>
          <w:i w:val="false"/>
          <w:color w:val="000000"/>
          <w:sz w:val="28"/>
        </w:rPr>
        <w:t>
</w:t>
      </w:r>
      <w:r>
        <w:rPr>
          <w:rFonts w:ascii="Times New Roman"/>
          <w:b w:val="false"/>
          <w:i w:val="false"/>
          <w:color w:val="ff0000"/>
          <w:sz w:val="28"/>
        </w:rPr>
        <w:t xml:space="preserve">      Сноска. Пункт 255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256. При наличии замечаний в течение пятнадцати рабочих дней проект Отчета подведомственной организации дорабатывается и повторно представляется на рассмотрение в Счетный комитет, в порядке, определенном пунктом 253 настоящего Регламента.</w:t>
      </w:r>
      <w:r>
        <w:br/>
      </w:r>
      <w:r>
        <w:rPr>
          <w:rFonts w:ascii="Times New Roman"/>
          <w:b w:val="false"/>
          <w:i w:val="false"/>
          <w:color w:val="000000"/>
          <w:sz w:val="28"/>
        </w:rPr>
        <w:t>
</w:t>
      </w:r>
      <w:r>
        <w:rPr>
          <w:rFonts w:ascii="Times New Roman"/>
          <w:b w:val="false"/>
          <w:i w:val="false"/>
          <w:color w:val="000000"/>
          <w:sz w:val="28"/>
        </w:rPr>
        <w:t>
      257. Структурные подразделения, указанные в пункте 254 настоящего Регламента, рассматривают доработанный проект Отчета подведомственной организации в течение десяти рабочих дней.</w:t>
      </w:r>
      <w:r>
        <w:br/>
      </w:r>
      <w:r>
        <w:rPr>
          <w:rFonts w:ascii="Times New Roman"/>
          <w:b w:val="false"/>
          <w:i w:val="false"/>
          <w:color w:val="000000"/>
          <w:sz w:val="28"/>
        </w:rPr>
        <w:t>
</w:t>
      </w:r>
      <w:r>
        <w:rPr>
          <w:rFonts w:ascii="Times New Roman"/>
          <w:b w:val="false"/>
          <w:i w:val="false"/>
          <w:color w:val="000000"/>
          <w:sz w:val="28"/>
        </w:rPr>
        <w:t>
      258. Проект Отчета подведомственной организации утверждается приказом Председателя Счетного комитета:</w:t>
      </w:r>
      <w:r>
        <w:br/>
      </w:r>
      <w:r>
        <w:rPr>
          <w:rFonts w:ascii="Times New Roman"/>
          <w:b w:val="false"/>
          <w:i w:val="false"/>
          <w:color w:val="000000"/>
          <w:sz w:val="28"/>
        </w:rPr>
        <w:t>
      1) по итогам за год – до пятнадцатого мая, следующего за отчетным периодом (по оперативным данным);</w:t>
      </w:r>
      <w:r>
        <w:br/>
      </w:r>
      <w:r>
        <w:rPr>
          <w:rFonts w:ascii="Times New Roman"/>
          <w:b w:val="false"/>
          <w:i w:val="false"/>
          <w:color w:val="000000"/>
          <w:sz w:val="28"/>
        </w:rPr>
        <w:t>
      2) в случае утверждения аудированной финансовой отчетности - в течение двадцати рабочих дней со дня внесения его на рассмотрение.</w:t>
      </w:r>
      <w:r>
        <w:br/>
      </w:r>
      <w:r>
        <w:rPr>
          <w:rFonts w:ascii="Times New Roman"/>
          <w:b w:val="false"/>
          <w:i w:val="false"/>
          <w:color w:val="000000"/>
          <w:sz w:val="28"/>
        </w:rPr>
        <w:t>
</w:t>
      </w:r>
      <w:r>
        <w:rPr>
          <w:rFonts w:ascii="Times New Roman"/>
          <w:b w:val="false"/>
          <w:i w:val="false"/>
          <w:color w:val="000000"/>
          <w:sz w:val="28"/>
        </w:rPr>
        <w:t>
      259. В случае наличия концептуальных разногласий и замечаний к проекту Отчета подведомственной организации, срок утверждения может продлеваться на основании приказа Председателя Счетного комитета, на период не более десяти рабочих дней от срока, установленного пунктом 258 настоящего Регламента.</w:t>
      </w:r>
      <w:r>
        <w:br/>
      </w:r>
      <w:r>
        <w:rPr>
          <w:rFonts w:ascii="Times New Roman"/>
          <w:b w:val="false"/>
          <w:i w:val="false"/>
          <w:color w:val="000000"/>
          <w:sz w:val="28"/>
        </w:rPr>
        <w:t>
      При выявлении недостатков, низкой результативности деятельности подведомственной организации, структурным подразделением, ответственным за финансовое обеспечение, совместно с подведомственной организацией разрабатывается План по повышению эффективности деятельности подведомственной организации на предстоящий период с указанием недостатков, причин недостижения запланированных показателей, конкретных мер по их устранению, форм и сроков завершения, должностных лиц, ответственных за их реализацию.</w:t>
      </w:r>
      <w:r>
        <w:br/>
      </w:r>
      <w:r>
        <w:rPr>
          <w:rFonts w:ascii="Times New Roman"/>
          <w:b w:val="false"/>
          <w:i w:val="false"/>
          <w:color w:val="000000"/>
          <w:sz w:val="28"/>
        </w:rPr>
        <w:t>
      </w:t>
      </w:r>
      <w:r>
        <w:rPr>
          <w:rFonts w:ascii="Times New Roman"/>
          <w:b w:val="false"/>
          <w:i w:val="false"/>
          <w:color w:val="ff0000"/>
          <w:sz w:val="28"/>
        </w:rPr>
        <w:t xml:space="preserve">Сноска. Пункт 259 с изменением, внесенным нормативным постановлением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260. Контроль за исполнением Плана осуществляется в соответствии с Правилами документирования и управления документацией в Счетном комитете.</w:t>
      </w:r>
      <w:r>
        <w:br/>
      </w:r>
      <w:r>
        <w:rPr>
          <w:rFonts w:ascii="Times New Roman"/>
          <w:b w:val="false"/>
          <w:i w:val="false"/>
          <w:color w:val="000000"/>
          <w:sz w:val="28"/>
        </w:rPr>
        <w:t>
</w:t>
      </w:r>
      <w:r>
        <w:rPr>
          <w:rFonts w:ascii="Times New Roman"/>
          <w:b w:val="false"/>
          <w:i w:val="false"/>
          <w:color w:val="000000"/>
          <w:sz w:val="28"/>
        </w:rPr>
        <w:t>
      261. Подведомственная организация в течение пяти рабочих дней со дня утверждения приказа направляет электронный отчет в уполномоченную организацию для включения в реестр государственного имущества.</w:t>
      </w:r>
    </w:p>
    <w:bookmarkEnd w:id="57"/>
    <w:bookmarkStart w:name="z299" w:id="58"/>
    <w:p>
      <w:pPr>
        <w:spacing w:after="0"/>
        <w:ind w:left="0"/>
        <w:jc w:val="left"/>
      </w:pPr>
      <w:r>
        <w:rPr>
          <w:rFonts w:ascii="Times New Roman"/>
          <w:b/>
          <w:i w:val="false"/>
          <w:color w:val="000000"/>
        </w:rPr>
        <w:t xml:space="preserve"> 
25. Планирование, проведение и принятие результатов</w:t>
      </w:r>
      <w:r>
        <w:br/>
      </w:r>
      <w:r>
        <w:rPr>
          <w:rFonts w:ascii="Times New Roman"/>
          <w:b/>
          <w:i w:val="false"/>
          <w:color w:val="000000"/>
        </w:rPr>
        <w:t>
исследований в сфере государственного финансового контроля</w:t>
      </w:r>
    </w:p>
    <w:bookmarkEnd w:id="58"/>
    <w:bookmarkStart w:name="z300" w:id="59"/>
    <w:p>
      <w:pPr>
        <w:spacing w:after="0"/>
        <w:ind w:left="0"/>
        <w:jc w:val="both"/>
      </w:pPr>
      <w:r>
        <w:rPr>
          <w:rFonts w:ascii="Times New Roman"/>
          <w:b w:val="false"/>
          <w:i w:val="false"/>
          <w:color w:val="000000"/>
          <w:sz w:val="28"/>
        </w:rPr>
        <w:t>
      262. Счетный комитет осуществляет разработку технического задания, общее руководство, координацию работ по проведению исследований в сфере государственного финансового контроля (далее - исследования), мониторинг хода выполнения работ, контроль на соответствие представленных отчетов по проведенным исследованиям предъявляемым требованиям, а также прием и обеспечение внедрения результатов исследований.</w:t>
      </w:r>
      <w:r>
        <w:br/>
      </w:r>
      <w:r>
        <w:rPr>
          <w:rFonts w:ascii="Times New Roman"/>
          <w:b w:val="false"/>
          <w:i w:val="false"/>
          <w:color w:val="000000"/>
          <w:sz w:val="28"/>
        </w:rPr>
        <w:t>
</w:t>
      </w:r>
      <w:r>
        <w:rPr>
          <w:rFonts w:ascii="Times New Roman"/>
          <w:b w:val="false"/>
          <w:i w:val="false"/>
          <w:color w:val="000000"/>
          <w:sz w:val="28"/>
        </w:rPr>
        <w:t>
      263. Проведение исследований осуществляется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264. Исследования проводятся по решению актуальных вопросов системы ГФК, разработке руководств и предложений по подготовке и совершенствованию нормативных правовых актов, методологических документов в сфере контрольной и экспертно-аналитической деятельности органов внешнего ГФК, способствующих повышению эффективности их деятельности.</w:t>
      </w:r>
      <w:r>
        <w:br/>
      </w:r>
      <w:r>
        <w:rPr>
          <w:rFonts w:ascii="Times New Roman"/>
          <w:b w:val="false"/>
          <w:i w:val="false"/>
          <w:color w:val="000000"/>
          <w:sz w:val="28"/>
        </w:rPr>
        <w:t>
</w:t>
      </w:r>
      <w:r>
        <w:rPr>
          <w:rFonts w:ascii="Times New Roman"/>
          <w:b w:val="false"/>
          <w:i w:val="false"/>
          <w:color w:val="000000"/>
          <w:sz w:val="28"/>
        </w:rPr>
        <w:t>
      265. Полученные результаты исследований должны быть ориентированы на обеспечение научно-методологического сопровождения по направлениям деятельности органов внешнего ГФК.</w:t>
      </w:r>
      <w:r>
        <w:br/>
      </w:r>
      <w:r>
        <w:rPr>
          <w:rFonts w:ascii="Times New Roman"/>
          <w:b w:val="false"/>
          <w:i w:val="false"/>
          <w:color w:val="000000"/>
          <w:sz w:val="28"/>
        </w:rPr>
        <w:t>
</w:t>
      </w:r>
      <w:r>
        <w:rPr>
          <w:rFonts w:ascii="Times New Roman"/>
          <w:b w:val="false"/>
          <w:i w:val="false"/>
          <w:color w:val="000000"/>
          <w:sz w:val="28"/>
        </w:rPr>
        <w:t>
      266. Ответственные лица Счетного комитета в срок до 1 апреля формируют предложения по темам исследований на предстоящий трехлетний период.</w:t>
      </w:r>
      <w:r>
        <w:br/>
      </w:r>
      <w:r>
        <w:rPr>
          <w:rFonts w:ascii="Times New Roman"/>
          <w:b w:val="false"/>
          <w:i w:val="false"/>
          <w:color w:val="000000"/>
          <w:sz w:val="28"/>
        </w:rPr>
        <w:t>
</w:t>
      </w:r>
      <w:r>
        <w:rPr>
          <w:rFonts w:ascii="Times New Roman"/>
          <w:b w:val="false"/>
          <w:i w:val="false"/>
          <w:color w:val="000000"/>
          <w:sz w:val="28"/>
        </w:rPr>
        <w:t>
      267. Координирующее структурное подразделение Счетного комитета на основе предложений ответственных лиц Счетного комитета формирует проект Перечня тем исследований на три года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Регламенту, и вносит на рассмотрение НМС не позднее 15 апреля года, предшествующего планируемому периоду.</w:t>
      </w:r>
      <w:r>
        <w:br/>
      </w:r>
      <w:r>
        <w:rPr>
          <w:rFonts w:ascii="Times New Roman"/>
          <w:b w:val="false"/>
          <w:i w:val="false"/>
          <w:color w:val="000000"/>
          <w:sz w:val="28"/>
        </w:rPr>
        <w:t>
      Координирующее структурное подразделение Счетного комитета определяется Председателем Счетного комитета и отвечает за общую координацию работы по проведению исследований.</w:t>
      </w:r>
      <w:r>
        <w:br/>
      </w:r>
      <w:r>
        <w:rPr>
          <w:rFonts w:ascii="Times New Roman"/>
          <w:b w:val="false"/>
          <w:i w:val="false"/>
          <w:color w:val="000000"/>
          <w:sz w:val="28"/>
        </w:rPr>
        <w:t>
</w:t>
      </w:r>
      <w:r>
        <w:rPr>
          <w:rFonts w:ascii="Times New Roman"/>
          <w:b w:val="false"/>
          <w:i w:val="false"/>
          <w:color w:val="000000"/>
          <w:sz w:val="28"/>
        </w:rPr>
        <w:t>
      268. Рассмотрение и согласование тематик исследований осуществляется на заседании НМС. При выборе тем исследований основными критериями отбора являются:</w:t>
      </w:r>
      <w:r>
        <w:br/>
      </w:r>
      <w:r>
        <w:rPr>
          <w:rFonts w:ascii="Times New Roman"/>
          <w:b w:val="false"/>
          <w:i w:val="false"/>
          <w:color w:val="000000"/>
          <w:sz w:val="28"/>
        </w:rPr>
        <w:t>
      1) соответствие результатов планируемого исследования поручениям Президента Республики Казахстан и его Администрации;</w:t>
      </w:r>
      <w:r>
        <w:br/>
      </w:r>
      <w:r>
        <w:rPr>
          <w:rFonts w:ascii="Times New Roman"/>
          <w:b w:val="false"/>
          <w:i w:val="false"/>
          <w:color w:val="000000"/>
          <w:sz w:val="28"/>
        </w:rPr>
        <w:t>
      2) актуальность и практическая значимость результатов планируемых исследований;</w:t>
      </w:r>
      <w:r>
        <w:br/>
      </w:r>
      <w:r>
        <w:rPr>
          <w:rFonts w:ascii="Times New Roman"/>
          <w:b w:val="false"/>
          <w:i w:val="false"/>
          <w:color w:val="000000"/>
          <w:sz w:val="28"/>
        </w:rPr>
        <w:t>
      3) необходимость определения новых подходов для решения отдельных вопросов деятельности ГФК и новых разработок по методологическому обеспечению деятельности Счетного комитета;</w:t>
      </w:r>
      <w:r>
        <w:br/>
      </w:r>
      <w:r>
        <w:rPr>
          <w:rFonts w:ascii="Times New Roman"/>
          <w:b w:val="false"/>
          <w:i w:val="false"/>
          <w:color w:val="000000"/>
          <w:sz w:val="28"/>
        </w:rPr>
        <w:t>
      4) направленность на совершенствование деятельности Счетного комитета.</w:t>
      </w:r>
      <w:r>
        <w:br/>
      </w:r>
      <w:r>
        <w:rPr>
          <w:rFonts w:ascii="Times New Roman"/>
          <w:b w:val="false"/>
          <w:i w:val="false"/>
          <w:color w:val="000000"/>
          <w:sz w:val="28"/>
        </w:rPr>
        <w:t>
      При определении тематики исследовательских работ учитываются предпринимаемые государством меры по реализации посланий Президента Республики Казахстан, укреплению финансовой дисциплины и реформированию системы ГФК, международная практика в области ГФК.</w:t>
      </w:r>
      <w:r>
        <w:br/>
      </w:r>
      <w:r>
        <w:rPr>
          <w:rFonts w:ascii="Times New Roman"/>
          <w:b w:val="false"/>
          <w:i w:val="false"/>
          <w:color w:val="000000"/>
          <w:sz w:val="28"/>
        </w:rPr>
        <w:t>
</w:t>
      </w:r>
      <w:r>
        <w:rPr>
          <w:rFonts w:ascii="Times New Roman"/>
          <w:b w:val="false"/>
          <w:i w:val="false"/>
          <w:color w:val="000000"/>
          <w:sz w:val="28"/>
        </w:rPr>
        <w:t>
      269. После одобрения Перечня тем исследований на заседании НМС на очередной трехлетний плановый период структурное подразделение, ответственное за финансовое обеспечение, не позднее 25 апреля года, предшествующего планируемому периоду совместно с подведомственной организацией, руководствуясь, действующим законодательством Республики Казахстан в области планирования бюджета, в том числе утвержденными нормами и нормативами, формирует расчеты и обоснование по каждой теме исследования для включения их в состав бюджетной заявки в пределах базовых расходов по соответствующей бюджетной программе.</w:t>
      </w:r>
      <w:r>
        <w:br/>
      </w:r>
      <w:r>
        <w:rPr>
          <w:rFonts w:ascii="Times New Roman"/>
          <w:b w:val="false"/>
          <w:i w:val="false"/>
          <w:color w:val="000000"/>
          <w:sz w:val="28"/>
        </w:rPr>
        <w:t>
</w:t>
      </w:r>
      <w:r>
        <w:rPr>
          <w:rFonts w:ascii="Times New Roman"/>
          <w:b w:val="false"/>
          <w:i w:val="false"/>
          <w:color w:val="ff0000"/>
          <w:sz w:val="28"/>
        </w:rPr>
        <w:t xml:space="preserve">      Сноска. Пункт 269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270. Координирующее структурное подразделение Счетного комитета одобренный Перечень тем исследований на плановый трехлетний период направляет рабочему органу (уполномоченный орган по государственному планированию) Комиссии по вопросам рассмотрения тематики исследований, финансируемых из республиканского бюджета, и совместных исследований с зарубежными организациями, созданной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июня 2009 года № 936 (далее – Комиссия), для рассмотрения.</w:t>
      </w:r>
      <w:r>
        <w:br/>
      </w:r>
      <w:r>
        <w:rPr>
          <w:rFonts w:ascii="Times New Roman"/>
          <w:b w:val="false"/>
          <w:i w:val="false"/>
          <w:color w:val="000000"/>
          <w:sz w:val="28"/>
        </w:rPr>
        <w:t>
</w:t>
      </w:r>
      <w:r>
        <w:rPr>
          <w:rFonts w:ascii="Times New Roman"/>
          <w:b w:val="false"/>
          <w:i w:val="false"/>
          <w:color w:val="000000"/>
          <w:sz w:val="28"/>
        </w:rPr>
        <w:t xml:space="preserve">
      271. После одобрения Перечня тем исследований решением Комиссии и бюджетной заявки по соответствующей бюджетной программе Счетного комитета на заседании Республиканской бюджетной комиссии, Председатель Счетного комитета приказом утверждает закрепление ответственных исполнителей Счетного комитета по каждой теме исследований. </w:t>
      </w:r>
      <w:r>
        <w:br/>
      </w:r>
      <w:r>
        <w:rPr>
          <w:rFonts w:ascii="Times New Roman"/>
          <w:b w:val="false"/>
          <w:i w:val="false"/>
          <w:color w:val="000000"/>
          <w:sz w:val="28"/>
        </w:rPr>
        <w:t>
      Ответственные исполнители Счетного комитета из числа членов Счетного комитета и сотрудников обеспечивают разработку технического задания, мониторинга хода исследований, а также согласования предварительных и окончательных исследовательских отчетов.</w:t>
      </w:r>
      <w:r>
        <w:br/>
      </w:r>
      <w:r>
        <w:rPr>
          <w:rFonts w:ascii="Times New Roman"/>
          <w:b w:val="false"/>
          <w:i w:val="false"/>
          <w:color w:val="000000"/>
          <w:sz w:val="28"/>
        </w:rPr>
        <w:t>
</w:t>
      </w:r>
      <w:r>
        <w:rPr>
          <w:rFonts w:ascii="Times New Roman"/>
          <w:b w:val="false"/>
          <w:i w:val="false"/>
          <w:color w:val="000000"/>
          <w:sz w:val="28"/>
        </w:rPr>
        <w:t xml:space="preserve">
      272. При уточнении Перечня тем исследований соблюдаются положения, установленные настоящим Регламентом, для формирования, согласования и утверждения тем исследований. </w:t>
      </w:r>
      <w:r>
        <w:br/>
      </w:r>
      <w:r>
        <w:rPr>
          <w:rFonts w:ascii="Times New Roman"/>
          <w:b w:val="false"/>
          <w:i w:val="false"/>
          <w:color w:val="000000"/>
          <w:sz w:val="28"/>
        </w:rPr>
        <w:t>
      Основанием для внесения изменений и дополнений в утвержденный Перечень тем исследований Счетного комитета является решение Комиссии.</w:t>
      </w:r>
      <w:r>
        <w:br/>
      </w:r>
      <w:r>
        <w:rPr>
          <w:rFonts w:ascii="Times New Roman"/>
          <w:b w:val="false"/>
          <w:i w:val="false"/>
          <w:color w:val="000000"/>
          <w:sz w:val="28"/>
        </w:rPr>
        <w:t>
      Уточнение Перечня тем на предстоящий год вносится не позднее четвертого квартала текущего года.</w:t>
      </w:r>
      <w:r>
        <w:br/>
      </w:r>
      <w:r>
        <w:rPr>
          <w:rFonts w:ascii="Times New Roman"/>
          <w:b w:val="false"/>
          <w:i w:val="false"/>
          <w:color w:val="000000"/>
          <w:sz w:val="28"/>
        </w:rPr>
        <w:t>
</w:t>
      </w:r>
      <w:r>
        <w:rPr>
          <w:rFonts w:ascii="Times New Roman"/>
          <w:b w:val="false"/>
          <w:i w:val="false"/>
          <w:color w:val="000000"/>
          <w:sz w:val="28"/>
        </w:rPr>
        <w:t>
      273. Проведению исследований на соответствующий год предшествует разработка технического задания по каждой теме исследований.</w:t>
      </w:r>
      <w:r>
        <w:br/>
      </w:r>
      <w:r>
        <w:rPr>
          <w:rFonts w:ascii="Times New Roman"/>
          <w:b w:val="false"/>
          <w:i w:val="false"/>
          <w:color w:val="000000"/>
          <w:sz w:val="28"/>
        </w:rPr>
        <w:t>
</w:t>
      </w:r>
      <w:r>
        <w:rPr>
          <w:rFonts w:ascii="Times New Roman"/>
          <w:b w:val="false"/>
          <w:i w:val="false"/>
          <w:color w:val="000000"/>
          <w:sz w:val="28"/>
        </w:rPr>
        <w:t>
      274. Техническое задание является неотъемлемой частью договора на оказание услуг по проведению исследований финансовых нарушений и содержит технические критерии определения приемлемости услуг и формируется по структуре согласно </w:t>
      </w:r>
      <w:r>
        <w:rPr>
          <w:rFonts w:ascii="Times New Roman"/>
          <w:b w:val="false"/>
          <w:i w:val="false"/>
          <w:color w:val="000000"/>
          <w:sz w:val="28"/>
        </w:rPr>
        <w:t>приложению 16</w:t>
      </w:r>
      <w:r>
        <w:rPr>
          <w:rFonts w:ascii="Times New Roman"/>
          <w:b w:val="false"/>
          <w:i w:val="false"/>
          <w:color w:val="000000"/>
          <w:sz w:val="28"/>
        </w:rPr>
        <w:t xml:space="preserve"> настоящего Регламента. </w:t>
      </w:r>
      <w:r>
        <w:br/>
      </w:r>
      <w:r>
        <w:rPr>
          <w:rFonts w:ascii="Times New Roman"/>
          <w:b w:val="false"/>
          <w:i w:val="false"/>
          <w:color w:val="000000"/>
          <w:sz w:val="28"/>
        </w:rPr>
        <w:t>
      Технические задания формируются ответственными исполнителями Счетного комитета в соответствии с закреплением и направляются в координирующее структурное подразделение для обобщения и вынесения на НМС для одобрения.</w:t>
      </w:r>
      <w:r>
        <w:br/>
      </w:r>
      <w:r>
        <w:rPr>
          <w:rFonts w:ascii="Times New Roman"/>
          <w:b w:val="false"/>
          <w:i w:val="false"/>
          <w:color w:val="000000"/>
          <w:sz w:val="28"/>
        </w:rPr>
        <w:t>
</w:t>
      </w:r>
      <w:r>
        <w:rPr>
          <w:rFonts w:ascii="Times New Roman"/>
          <w:b w:val="false"/>
          <w:i w:val="false"/>
          <w:color w:val="000000"/>
          <w:sz w:val="28"/>
        </w:rPr>
        <w:t>
      275. После одобрения технические задания направляются в структурное подразделение, ответственное за финансовое обеспечение, для заключения договора в порядке, определенном действующим законодательством Республики Казахстан. Договор заключается не позднее 30 января соответствующего года.</w:t>
      </w:r>
      <w:r>
        <w:br/>
      </w:r>
      <w:r>
        <w:rPr>
          <w:rFonts w:ascii="Times New Roman"/>
          <w:b w:val="false"/>
          <w:i w:val="false"/>
          <w:color w:val="000000"/>
          <w:sz w:val="28"/>
        </w:rPr>
        <w:t>
</w:t>
      </w:r>
      <w:r>
        <w:rPr>
          <w:rFonts w:ascii="Times New Roman"/>
          <w:b w:val="false"/>
          <w:i w:val="false"/>
          <w:color w:val="ff0000"/>
          <w:sz w:val="28"/>
        </w:rPr>
        <w:t xml:space="preserve">      Сноска. Пункт 275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276. Этапы и содержание выполняемых работ; продолжительность периода исполнения, с указанием календарных дней необходимых для выполнения каждого этапа исследования; перечень документов, разрабатываемых на этапах определяется Календарным графиком проведения исследований, составляемым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w:t>
      </w:r>
      <w:r>
        <w:rPr>
          <w:rFonts w:ascii="Times New Roman"/>
          <w:b w:val="false"/>
          <w:i w:val="false"/>
          <w:color w:val="000000"/>
          <w:sz w:val="28"/>
        </w:rPr>
        <w:t>
      277. Основанием для начала исследовательских работ является заключение договора.</w:t>
      </w:r>
      <w:r>
        <w:br/>
      </w:r>
      <w:r>
        <w:rPr>
          <w:rFonts w:ascii="Times New Roman"/>
          <w:b w:val="false"/>
          <w:i w:val="false"/>
          <w:color w:val="000000"/>
          <w:sz w:val="28"/>
        </w:rPr>
        <w:t>
</w:t>
      </w:r>
      <w:r>
        <w:rPr>
          <w:rFonts w:ascii="Times New Roman"/>
          <w:b w:val="false"/>
          <w:i w:val="false"/>
          <w:color w:val="000000"/>
          <w:sz w:val="28"/>
        </w:rPr>
        <w:t>
      278. В целях проведения качественного исследования проводятся обсуждения между ответственными лицами Счетного комитета и ответственными лицами определенной в соответствии с действующим законодательством Республики Казахстан организации, при этом:</w:t>
      </w:r>
      <w:r>
        <w:br/>
      </w:r>
      <w:r>
        <w:rPr>
          <w:rFonts w:ascii="Times New Roman"/>
          <w:b w:val="false"/>
          <w:i w:val="false"/>
          <w:color w:val="000000"/>
          <w:sz w:val="28"/>
        </w:rPr>
        <w:t>
      1) обсуждения (встречи) должны проводиться не реже одного раза в месяц;</w:t>
      </w:r>
      <w:r>
        <w:br/>
      </w:r>
      <w:r>
        <w:rPr>
          <w:rFonts w:ascii="Times New Roman"/>
          <w:b w:val="false"/>
          <w:i w:val="false"/>
          <w:color w:val="000000"/>
          <w:sz w:val="28"/>
        </w:rPr>
        <w:t>
      2) за три дня до обсуждения готовые материалы направляются ответственным лицам Счетного комитета на бумажном и (или) электронном носителе посредством ЕСЭДО по взаимной договоренности.</w:t>
      </w:r>
      <w:r>
        <w:br/>
      </w:r>
      <w:r>
        <w:rPr>
          <w:rFonts w:ascii="Times New Roman"/>
          <w:b w:val="false"/>
          <w:i w:val="false"/>
          <w:color w:val="000000"/>
          <w:sz w:val="28"/>
        </w:rPr>
        <w:t>
</w:t>
      </w:r>
      <w:r>
        <w:rPr>
          <w:rFonts w:ascii="Times New Roman"/>
          <w:b w:val="false"/>
          <w:i w:val="false"/>
          <w:color w:val="000000"/>
          <w:sz w:val="28"/>
        </w:rPr>
        <w:t xml:space="preserve">
      279. Счетный комитет проводит круглые столы и встречи с представителями заинтересованных органов и организаций, учеными, научными работниками, ведущими специалистами данного направления для обсуждения вопросов по тематике исследований, принятия решений и организации исследовательской работы. </w:t>
      </w:r>
      <w:r>
        <w:br/>
      </w:r>
      <w:r>
        <w:rPr>
          <w:rFonts w:ascii="Times New Roman"/>
          <w:b w:val="false"/>
          <w:i w:val="false"/>
          <w:color w:val="000000"/>
          <w:sz w:val="28"/>
        </w:rPr>
        <w:t>
</w:t>
      </w:r>
      <w:r>
        <w:rPr>
          <w:rFonts w:ascii="Times New Roman"/>
          <w:b w:val="false"/>
          <w:i w:val="false"/>
          <w:color w:val="000000"/>
          <w:sz w:val="28"/>
        </w:rPr>
        <w:t>
      280. Ответственные исполнители Счетного комитета в течение пяти рабочих дней со дня получения раздела отчета анализируют представленный материал на предмет:</w:t>
      </w:r>
      <w:r>
        <w:br/>
      </w:r>
      <w:r>
        <w:rPr>
          <w:rFonts w:ascii="Times New Roman"/>
          <w:b w:val="false"/>
          <w:i w:val="false"/>
          <w:color w:val="000000"/>
          <w:sz w:val="28"/>
        </w:rPr>
        <w:t>
      1) его соответствия требованиям технического задания;</w:t>
      </w:r>
      <w:r>
        <w:br/>
      </w:r>
      <w:r>
        <w:rPr>
          <w:rFonts w:ascii="Times New Roman"/>
          <w:b w:val="false"/>
          <w:i w:val="false"/>
          <w:color w:val="000000"/>
          <w:sz w:val="28"/>
        </w:rPr>
        <w:t>
      2) новизны и практической значимости проведенного исследования;</w:t>
      </w:r>
      <w:r>
        <w:br/>
      </w:r>
      <w:r>
        <w:rPr>
          <w:rFonts w:ascii="Times New Roman"/>
          <w:b w:val="false"/>
          <w:i w:val="false"/>
          <w:color w:val="000000"/>
          <w:sz w:val="28"/>
        </w:rPr>
        <w:t>
      3) соответствия ожидаемым результатам исследования.</w:t>
      </w:r>
      <w:r>
        <w:br/>
      </w:r>
      <w:r>
        <w:rPr>
          <w:rFonts w:ascii="Times New Roman"/>
          <w:b w:val="false"/>
          <w:i w:val="false"/>
          <w:color w:val="000000"/>
          <w:sz w:val="28"/>
        </w:rPr>
        <w:t xml:space="preserve">
      По результатам рассмотрения отчет принимается, либо направляется официальное уведомление о его несоответствии предъявленным требованиям и необходимости доработки, с подробным обоснованием. </w:t>
      </w:r>
      <w:r>
        <w:br/>
      </w:r>
      <w:r>
        <w:rPr>
          <w:rFonts w:ascii="Times New Roman"/>
          <w:b w:val="false"/>
          <w:i w:val="false"/>
          <w:color w:val="000000"/>
          <w:sz w:val="28"/>
        </w:rPr>
        <w:t>
</w:t>
      </w:r>
      <w:r>
        <w:rPr>
          <w:rFonts w:ascii="Times New Roman"/>
          <w:b w:val="false"/>
          <w:i w:val="false"/>
          <w:color w:val="000000"/>
          <w:sz w:val="28"/>
        </w:rPr>
        <w:t>
      281. При несоответствии отчета требованиям отчет подлежит доработке.</w:t>
      </w:r>
      <w:r>
        <w:br/>
      </w:r>
      <w:r>
        <w:rPr>
          <w:rFonts w:ascii="Times New Roman"/>
          <w:b w:val="false"/>
          <w:i w:val="false"/>
          <w:color w:val="000000"/>
          <w:sz w:val="28"/>
        </w:rPr>
        <w:t>
</w:t>
      </w:r>
      <w:r>
        <w:rPr>
          <w:rFonts w:ascii="Times New Roman"/>
          <w:b w:val="false"/>
          <w:i w:val="false"/>
          <w:color w:val="000000"/>
          <w:sz w:val="28"/>
        </w:rPr>
        <w:t>
      282. При отсутствии (устранении) замечаний ответственными сотрудниками Счетного комитета, принимается решение о вынесении отчета на заседание НМС.</w:t>
      </w:r>
      <w:r>
        <w:br/>
      </w:r>
      <w:r>
        <w:rPr>
          <w:rFonts w:ascii="Times New Roman"/>
          <w:b w:val="false"/>
          <w:i w:val="false"/>
          <w:color w:val="000000"/>
          <w:sz w:val="28"/>
        </w:rPr>
        <w:t>
</w:t>
      </w:r>
      <w:r>
        <w:rPr>
          <w:rFonts w:ascii="Times New Roman"/>
          <w:b w:val="false"/>
          <w:i w:val="false"/>
          <w:color w:val="000000"/>
          <w:sz w:val="28"/>
        </w:rPr>
        <w:t>
      283. Рассмотрение вопроса об утверждении отчетов по выполненным исследованиям осуществляется на заседании НМС два раза в год (предварительный и окончательный отчет).</w:t>
      </w:r>
      <w:r>
        <w:br/>
      </w:r>
      <w:r>
        <w:rPr>
          <w:rFonts w:ascii="Times New Roman"/>
          <w:b w:val="false"/>
          <w:i w:val="false"/>
          <w:color w:val="000000"/>
          <w:sz w:val="28"/>
        </w:rPr>
        <w:t>
      Рассмотрение вопроса об утверждении отчетов об итогах выполнения исследований осуществляется в порядке, установленном положением о НМС.</w:t>
      </w:r>
      <w:r>
        <w:br/>
      </w:r>
      <w:r>
        <w:rPr>
          <w:rFonts w:ascii="Times New Roman"/>
          <w:b w:val="false"/>
          <w:i w:val="false"/>
          <w:color w:val="000000"/>
          <w:sz w:val="28"/>
        </w:rPr>
        <w:t>
</w:t>
      </w:r>
      <w:r>
        <w:rPr>
          <w:rFonts w:ascii="Times New Roman"/>
          <w:b w:val="false"/>
          <w:i w:val="false"/>
          <w:color w:val="000000"/>
          <w:sz w:val="28"/>
        </w:rPr>
        <w:t>
      284. Не позднее трех рабочих дней до объявленной даты проведения заседания, ответственными лицами Счетного комитета за подготовку материалов к заседанию, запрашивается следующий пакет документов:</w:t>
      </w:r>
      <w:r>
        <w:br/>
      </w:r>
      <w:r>
        <w:rPr>
          <w:rFonts w:ascii="Times New Roman"/>
          <w:b w:val="false"/>
          <w:i w:val="false"/>
          <w:color w:val="000000"/>
          <w:sz w:val="28"/>
        </w:rPr>
        <w:t xml:space="preserve">
      1) отчет по каждой теме исследования на бумажном и электронном носителях; </w:t>
      </w:r>
      <w:r>
        <w:br/>
      </w:r>
      <w:r>
        <w:rPr>
          <w:rFonts w:ascii="Times New Roman"/>
          <w:b w:val="false"/>
          <w:i w:val="false"/>
          <w:color w:val="000000"/>
          <w:sz w:val="28"/>
        </w:rPr>
        <w:t>
      2) список приглашенных лиц на обсуждение (докладчики).</w:t>
      </w:r>
      <w:r>
        <w:br/>
      </w:r>
      <w:r>
        <w:rPr>
          <w:rFonts w:ascii="Times New Roman"/>
          <w:b w:val="false"/>
          <w:i w:val="false"/>
          <w:color w:val="000000"/>
          <w:sz w:val="28"/>
        </w:rPr>
        <w:t xml:space="preserve">
      По представленным отчетам по проведенным исследованиям (предварительный или окончательный отчет) проводится презентация проведенной работы (с использованием слайдов). </w:t>
      </w:r>
      <w:r>
        <w:br/>
      </w:r>
      <w:r>
        <w:rPr>
          <w:rFonts w:ascii="Times New Roman"/>
          <w:b w:val="false"/>
          <w:i w:val="false"/>
          <w:color w:val="000000"/>
          <w:sz w:val="28"/>
        </w:rPr>
        <w:t>
</w:t>
      </w:r>
      <w:r>
        <w:rPr>
          <w:rFonts w:ascii="Times New Roman"/>
          <w:b w:val="false"/>
          <w:i w:val="false"/>
          <w:color w:val="000000"/>
          <w:sz w:val="28"/>
        </w:rPr>
        <w:t>
      285. По итогам рассмотрения, обсуждения и презентации отчета по проведенным исследованиям НМС принимает решение по предварительному отчету об одобрении, по окончательному отчету об одобрении и направлении отчета на независимую экспертизу или в случае наличия замечаний о необходимости доработки.</w:t>
      </w:r>
      <w:r>
        <w:br/>
      </w:r>
      <w:r>
        <w:rPr>
          <w:rFonts w:ascii="Times New Roman"/>
          <w:b w:val="false"/>
          <w:i w:val="false"/>
          <w:color w:val="000000"/>
          <w:sz w:val="28"/>
        </w:rPr>
        <w:t>
      При необходимости в соответствии с принятым решением на НМС отчеты направляются на доработку и дальнейшее их представление на повторное согласование в течение пяти рабочих дней.</w:t>
      </w:r>
      <w:r>
        <w:br/>
      </w:r>
      <w:r>
        <w:rPr>
          <w:rFonts w:ascii="Times New Roman"/>
          <w:b w:val="false"/>
          <w:i w:val="false"/>
          <w:color w:val="000000"/>
          <w:sz w:val="28"/>
        </w:rPr>
        <w:t>
</w:t>
      </w:r>
      <w:r>
        <w:rPr>
          <w:rFonts w:ascii="Times New Roman"/>
          <w:b w:val="false"/>
          <w:i w:val="false"/>
          <w:color w:val="000000"/>
          <w:sz w:val="28"/>
        </w:rPr>
        <w:t>
      286. При отсутствии (устранении) замечаний в соответствии с условиями договора отчет по проведенному исследованию направляется независимым экспертам для проведения экспертизы.</w:t>
      </w:r>
      <w:r>
        <w:br/>
      </w:r>
      <w:r>
        <w:rPr>
          <w:rFonts w:ascii="Times New Roman"/>
          <w:b w:val="false"/>
          <w:i w:val="false"/>
          <w:color w:val="000000"/>
          <w:sz w:val="28"/>
        </w:rPr>
        <w:t>
</w:t>
      </w:r>
      <w:r>
        <w:rPr>
          <w:rFonts w:ascii="Times New Roman"/>
          <w:b w:val="false"/>
          <w:i w:val="false"/>
          <w:color w:val="000000"/>
          <w:sz w:val="28"/>
        </w:rPr>
        <w:t xml:space="preserve">
      287. После проведения независимой экспертизы отчет по проведенному исследованию с положительным экспертным заключением представляется Счетному комитету не позднее сроков, установленных договором. </w:t>
      </w:r>
      <w:r>
        <w:br/>
      </w:r>
      <w:r>
        <w:rPr>
          <w:rFonts w:ascii="Times New Roman"/>
          <w:b w:val="false"/>
          <w:i w:val="false"/>
          <w:color w:val="000000"/>
          <w:sz w:val="28"/>
        </w:rPr>
        <w:t>
</w:t>
      </w:r>
      <w:r>
        <w:rPr>
          <w:rFonts w:ascii="Times New Roman"/>
          <w:b w:val="false"/>
          <w:i w:val="false"/>
          <w:color w:val="000000"/>
          <w:sz w:val="28"/>
        </w:rPr>
        <w:t>
      288. При отсутствии (устранении) замечаний ответственными сотрудниками Счетного комитета подписывается лист согласования к акту оказанных услуг.</w:t>
      </w:r>
      <w:r>
        <w:br/>
      </w:r>
      <w:r>
        <w:rPr>
          <w:rFonts w:ascii="Times New Roman"/>
          <w:b w:val="false"/>
          <w:i w:val="false"/>
          <w:color w:val="000000"/>
          <w:sz w:val="28"/>
        </w:rPr>
        <w:t>
</w:t>
      </w:r>
      <w:r>
        <w:rPr>
          <w:rFonts w:ascii="Times New Roman"/>
          <w:b w:val="false"/>
          <w:i w:val="false"/>
          <w:color w:val="000000"/>
          <w:sz w:val="28"/>
        </w:rPr>
        <w:t xml:space="preserve">
      289. Лист согласования к акту оказанных услуг подписывается ответственными исполнителями Счетного комитета. </w:t>
      </w:r>
      <w:r>
        <w:br/>
      </w:r>
      <w:r>
        <w:rPr>
          <w:rFonts w:ascii="Times New Roman"/>
          <w:b w:val="false"/>
          <w:i w:val="false"/>
          <w:color w:val="000000"/>
          <w:sz w:val="28"/>
        </w:rPr>
        <w:t xml:space="preserve">
      В период отсутствия ответственных исполнителей Счетного комитета (временная нетрудоспособность, нахождение в отпуске или командировке) лист согласования подписывается замещающими лицами. </w:t>
      </w:r>
      <w:r>
        <w:br/>
      </w:r>
      <w:r>
        <w:rPr>
          <w:rFonts w:ascii="Times New Roman"/>
          <w:b w:val="false"/>
          <w:i w:val="false"/>
          <w:color w:val="000000"/>
          <w:sz w:val="28"/>
        </w:rPr>
        <w:t>
</w:t>
      </w:r>
      <w:r>
        <w:rPr>
          <w:rFonts w:ascii="Times New Roman"/>
          <w:b w:val="false"/>
          <w:i w:val="false"/>
          <w:color w:val="000000"/>
          <w:sz w:val="28"/>
        </w:rPr>
        <w:t>
      290. Условия оплаты услуг по проведению исследований определяются договором. Основанием для оплаты является акт оказанных услуг.</w:t>
      </w:r>
      <w:r>
        <w:br/>
      </w:r>
      <w:r>
        <w:rPr>
          <w:rFonts w:ascii="Times New Roman"/>
          <w:b w:val="false"/>
          <w:i w:val="false"/>
          <w:color w:val="000000"/>
          <w:sz w:val="28"/>
        </w:rPr>
        <w:t>
</w:t>
      </w:r>
      <w:r>
        <w:rPr>
          <w:rFonts w:ascii="Times New Roman"/>
          <w:b w:val="false"/>
          <w:i w:val="false"/>
          <w:color w:val="000000"/>
          <w:sz w:val="28"/>
        </w:rPr>
        <w:t>
      291. Акт оказанных услуг подписывается руководителем аппарата.</w:t>
      </w:r>
      <w:r>
        <w:br/>
      </w:r>
      <w:r>
        <w:rPr>
          <w:rFonts w:ascii="Times New Roman"/>
          <w:b w:val="false"/>
          <w:i w:val="false"/>
          <w:color w:val="000000"/>
          <w:sz w:val="28"/>
        </w:rPr>
        <w:t>
</w:t>
      </w:r>
      <w:r>
        <w:rPr>
          <w:rFonts w:ascii="Times New Roman"/>
          <w:b w:val="false"/>
          <w:i w:val="false"/>
          <w:color w:val="000000"/>
          <w:sz w:val="28"/>
        </w:rPr>
        <w:t>
      292. Подписанные листы согласования к акту оказанных услуг и акт оказанных услуг сдаются в структурное подразделение, ответственное за финансовое обеспечение, с приложением отчета по проведенным исследованиям.</w:t>
      </w:r>
      <w:r>
        <w:br/>
      </w:r>
      <w:r>
        <w:rPr>
          <w:rFonts w:ascii="Times New Roman"/>
          <w:b w:val="false"/>
          <w:i w:val="false"/>
          <w:color w:val="000000"/>
          <w:sz w:val="28"/>
        </w:rPr>
        <w:t>
</w:t>
      </w:r>
      <w:r>
        <w:rPr>
          <w:rFonts w:ascii="Times New Roman"/>
          <w:b w:val="false"/>
          <w:i w:val="false"/>
          <w:color w:val="ff0000"/>
          <w:sz w:val="28"/>
        </w:rPr>
        <w:t xml:space="preserve">      Сноска. Пункт 292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p>
    <w:bookmarkEnd w:id="59"/>
    <w:bookmarkStart w:name="z331" w:id="6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Регламенту Счетного комитета</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p>
    <w:bookmarkEnd w:id="60"/>
    <w:bookmarkStart w:name="z332" w:id="61"/>
    <w:p>
      <w:pPr>
        <w:spacing w:after="0"/>
        <w:ind w:left="0"/>
        <w:jc w:val="both"/>
      </w:pPr>
      <w:r>
        <w:rPr>
          <w:rFonts w:ascii="Times New Roman"/>
          <w:b w:val="false"/>
          <w:i w:val="false"/>
          <w:color w:val="000000"/>
          <w:sz w:val="28"/>
        </w:rPr>
        <w:t>
Форма</w:t>
      </w:r>
    </w:p>
    <w:bookmarkEnd w:id="61"/>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Председатель Счетного комитета</w:t>
      </w:r>
      <w:r>
        <w:br/>
      </w:r>
      <w:r>
        <w:rPr>
          <w:rFonts w:ascii="Times New Roman"/>
          <w:b w:val="false"/>
          <w:i w:val="false"/>
          <w:color w:val="000000"/>
          <w:sz w:val="28"/>
        </w:rPr>
        <w:t xml:space="preserve">
                                          ___________________ Ф.И.О. </w:t>
      </w:r>
      <w:r>
        <w:br/>
      </w:r>
      <w:r>
        <w:rPr>
          <w:rFonts w:ascii="Times New Roman"/>
          <w:b w:val="false"/>
          <w:i w:val="false"/>
          <w:color w:val="000000"/>
          <w:sz w:val="28"/>
        </w:rPr>
        <w:t xml:space="preserve">
                                            «___» ______ 20__ года   </w:t>
      </w:r>
    </w:p>
    <w:p>
      <w:pPr>
        <w:spacing w:after="0"/>
        <w:ind w:left="0"/>
        <w:jc w:val="both"/>
      </w:pPr>
      <w:r>
        <w:rPr>
          <w:rFonts w:ascii="Times New Roman"/>
          <w:b/>
          <w:i w:val="false"/>
          <w:color w:val="000000"/>
          <w:sz w:val="28"/>
        </w:rPr>
        <w:t xml:space="preserve">    План работы Счетного комитета на очередной год (квартал)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354"/>
        <w:gridCol w:w="2218"/>
        <w:gridCol w:w="1819"/>
        <w:gridCol w:w="1956"/>
        <w:gridCol w:w="1819"/>
      </w:tblGrid>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мероприятий</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 завершения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 исполнения</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Ожидаемые результаты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Ответственные за исполнение</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Методологическая деятельность</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Аналитическая деятельность</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Правовая деятельность</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Организационная, международная деятельность и другие направления</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6" w:id="62"/>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w:t>
      </w:r>
      <w:r>
        <w:rPr>
          <w:rFonts w:ascii="Times New Roman"/>
          <w:b w:val="false"/>
          <w:i w:val="false"/>
          <w:color w:val="000000"/>
          <w:sz w:val="28"/>
        </w:rPr>
        <w:t>
      Примечание: при формировании квартального плана структурного</w:t>
      </w:r>
      <w:r>
        <w:br/>
      </w:r>
      <w:r>
        <w:rPr>
          <w:rFonts w:ascii="Times New Roman"/>
          <w:b w:val="false"/>
          <w:i w:val="false"/>
          <w:color w:val="000000"/>
          <w:sz w:val="28"/>
        </w:rPr>
        <w:t>
подразделения в качестве разделов указываются мероприятия в разрезе</w:t>
      </w:r>
      <w:r>
        <w:br/>
      </w:r>
      <w:r>
        <w:rPr>
          <w:rFonts w:ascii="Times New Roman"/>
          <w:b w:val="false"/>
          <w:i w:val="false"/>
          <w:color w:val="000000"/>
          <w:sz w:val="28"/>
        </w:rPr>
        <w:t>
задач и функций, предусмотренных положениями о соответствующем</w:t>
      </w:r>
      <w:r>
        <w:br/>
      </w:r>
      <w:r>
        <w:rPr>
          <w:rFonts w:ascii="Times New Roman"/>
          <w:b w:val="false"/>
          <w:i w:val="false"/>
          <w:color w:val="000000"/>
          <w:sz w:val="28"/>
        </w:rPr>
        <w:t>
структурном подразделении.</w:t>
      </w:r>
    </w:p>
    <w:bookmarkEnd w:id="62"/>
    <w:bookmarkStart w:name="z333" w:id="6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Регламенту Счетного комитета</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p>
    <w:bookmarkEnd w:id="63"/>
    <w:bookmarkStart w:name="z334" w:id="64"/>
    <w:p>
      <w:pPr>
        <w:spacing w:after="0"/>
        <w:ind w:left="0"/>
        <w:jc w:val="both"/>
      </w:pPr>
      <w:r>
        <w:rPr>
          <w:rFonts w:ascii="Times New Roman"/>
          <w:b w:val="false"/>
          <w:i w:val="false"/>
          <w:color w:val="000000"/>
          <w:sz w:val="28"/>
        </w:rPr>
        <w:t>
Форма</w:t>
      </w:r>
    </w:p>
    <w:bookmarkEnd w:id="64"/>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Председатель Счетного комитета</w:t>
      </w:r>
      <w:r>
        <w:br/>
      </w:r>
      <w:r>
        <w:rPr>
          <w:rFonts w:ascii="Times New Roman"/>
          <w:b w:val="false"/>
          <w:i w:val="false"/>
          <w:color w:val="000000"/>
          <w:sz w:val="28"/>
        </w:rPr>
        <w:t xml:space="preserve">
                                          ___________________ Ф.И.О. </w:t>
      </w:r>
      <w:r>
        <w:br/>
      </w:r>
      <w:r>
        <w:rPr>
          <w:rFonts w:ascii="Times New Roman"/>
          <w:b w:val="false"/>
          <w:i w:val="false"/>
          <w:color w:val="000000"/>
          <w:sz w:val="28"/>
        </w:rPr>
        <w:t>
                                               «___» ______ 20__ года</w:t>
      </w:r>
    </w:p>
    <w:p>
      <w:pPr>
        <w:spacing w:after="0"/>
        <w:ind w:left="0"/>
        <w:jc w:val="both"/>
      </w:pPr>
      <w:r>
        <w:rPr>
          <w:rFonts w:ascii="Times New Roman"/>
          <w:b w:val="false"/>
          <w:i w:val="false"/>
          <w:color w:val="000000"/>
          <w:sz w:val="28"/>
        </w:rPr>
        <w:t>                        </w:t>
      </w:r>
      <w:r>
        <w:rPr>
          <w:rFonts w:ascii="Times New Roman"/>
          <w:b/>
          <w:i w:val="false"/>
          <w:color w:val="000000"/>
          <w:sz w:val="28"/>
        </w:rPr>
        <w:t>План мероприятий</w:t>
      </w:r>
      <w:r>
        <w:br/>
      </w:r>
      <w:r>
        <w:rPr>
          <w:rFonts w:ascii="Times New Roman"/>
          <w:b w:val="false"/>
          <w:i w:val="false"/>
          <w:color w:val="000000"/>
          <w:sz w:val="28"/>
        </w:rPr>
        <w:t>
</w:t>
      </w:r>
      <w:r>
        <w:rPr>
          <w:rFonts w:ascii="Times New Roman"/>
          <w:b/>
          <w:i w:val="false"/>
          <w:color w:val="000000"/>
          <w:sz w:val="28"/>
        </w:rPr>
        <w:t>          по подготовке и проведению ____ заседания</w:t>
      </w:r>
      <w:r>
        <w:br/>
      </w:r>
      <w:r>
        <w:rPr>
          <w:rFonts w:ascii="Times New Roman"/>
          <w:b w:val="false"/>
          <w:i w:val="false"/>
          <w:color w:val="000000"/>
          <w:sz w:val="28"/>
        </w:rPr>
        <w:t>
</w:t>
      </w:r>
      <w:r>
        <w:rPr>
          <w:rFonts w:ascii="Times New Roman"/>
          <w:b/>
          <w:i w:val="false"/>
          <w:color w:val="000000"/>
          <w:sz w:val="28"/>
        </w:rPr>
        <w:t>                 Координационного совета</w:t>
      </w:r>
      <w:r>
        <w:br/>
      </w:r>
      <w:r>
        <w:rPr>
          <w:rFonts w:ascii="Times New Roman"/>
          <w:b w:val="false"/>
          <w:i w:val="false"/>
          <w:color w:val="000000"/>
          <w:sz w:val="28"/>
        </w:rPr>
        <w:t>
</w:t>
      </w:r>
      <w:r>
        <w:rPr>
          <w:rFonts w:ascii="Times New Roman"/>
          <w:b/>
          <w:i w:val="false"/>
          <w:color w:val="000000"/>
          <w:sz w:val="28"/>
        </w:rPr>
        <w:t>        органов государственного финансового контроля</w:t>
      </w:r>
      <w:r>
        <w:br/>
      </w:r>
      <w:r>
        <w:rPr>
          <w:rFonts w:ascii="Times New Roman"/>
          <w:b w:val="false"/>
          <w:i w:val="false"/>
          <w:color w:val="000000"/>
          <w:sz w:val="28"/>
        </w:rPr>
        <w:t>
</w:t>
      </w:r>
      <w:r>
        <w:rPr>
          <w:rFonts w:ascii="Times New Roman"/>
          <w:b/>
          <w:i w:val="false"/>
          <w:color w:val="000000"/>
          <w:sz w:val="28"/>
        </w:rPr>
        <w:t>                 «___» 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1625"/>
        <w:gridCol w:w="4590"/>
        <w:gridCol w:w="4197"/>
        <w:gridCol w:w="1256"/>
        <w:gridCol w:w="1600"/>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Мероприятие</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 завершения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 исполнения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Ответственные за исполнение</w:t>
            </w:r>
          </w:p>
        </w:tc>
      </w:tr>
      <w:tr>
        <w:trPr>
          <w:trHeight w:val="49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 списка участников заседания</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Пригласить на заседание председателей ______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Письма за подписью Председателя Счетного комитета, Руководителя аппарата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Составить список участников</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Список участников заседания, в т.ч. из ____</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Подготовить письмо в Полк полиции по охране правительственных зданий МВД РК для пропуска участников заседания в здание Дома министерств</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материалов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мониторинг выполнения поручений, озвученных на предыдущих заседаниях Координационного совета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организация и проведение заседания КС</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Подготовить к заседанию:</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тезисы </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повестку дня, программу, порядок проведения, проект протокола заседания, текст выступления Председателя 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доклад по вопросу ____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выступления (тезисы)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информация по вопросу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выступление (тезисы)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доклад по вопросу _____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выступление (тезисы)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зала, регистрация участников заседания</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зал для проведения заседания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зала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Составить форму для регистрации участников</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для регистрации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место для регистрации</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для регистрации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Подготовить схему рассадки</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рассадки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кувертки</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Кувертки, расположение согласно схеме рассадки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Подготовить раздаточный материал и обеспечить ими участников заседания</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Отдельные материалы для: ____________</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заседания в СМИ</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Составить пресс-релиз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Пресс-релиз</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5" w:id="6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Регламенту Счетного комитета</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p>
    <w:bookmarkEnd w:id="65"/>
    <w:bookmarkStart w:name="z336" w:id="66"/>
    <w:p>
      <w:pPr>
        <w:spacing w:after="0"/>
        <w:ind w:left="0"/>
        <w:jc w:val="both"/>
      </w:pPr>
      <w:r>
        <w:rPr>
          <w:rFonts w:ascii="Times New Roman"/>
          <w:b w:val="false"/>
          <w:i w:val="false"/>
          <w:color w:val="000000"/>
          <w:sz w:val="28"/>
        </w:rPr>
        <w:t>
Форма</w:t>
      </w:r>
    </w:p>
    <w:bookmarkEnd w:id="66"/>
    <w:p>
      <w:pPr>
        <w:spacing w:after="0"/>
        <w:ind w:left="0"/>
        <w:jc w:val="both"/>
      </w:pPr>
      <w:r>
        <w:rPr>
          <w:rFonts w:ascii="Times New Roman"/>
          <w:b/>
          <w:i w:val="false"/>
          <w:color w:val="000000"/>
          <w:sz w:val="28"/>
        </w:rPr>
        <w:t xml:space="preserve">              Порядок проведения заседания у Руководства </w:t>
      </w:r>
      <w:r>
        <w:br/>
      </w:r>
      <w:r>
        <w:rPr>
          <w:rFonts w:ascii="Times New Roman"/>
          <w:b w:val="false"/>
          <w:i w:val="false"/>
          <w:color w:val="000000"/>
          <w:sz w:val="28"/>
        </w:rPr>
        <w:t>
</w:t>
      </w:r>
      <w:r>
        <w:rPr>
          <w:rFonts w:ascii="Times New Roman"/>
          <w:b/>
          <w:i w:val="false"/>
          <w:color w:val="000000"/>
          <w:sz w:val="28"/>
        </w:rPr>
        <w:t>                          Счетного комитета</w:t>
      </w:r>
    </w:p>
    <w:p>
      <w:pPr>
        <w:spacing w:after="0"/>
        <w:ind w:left="0"/>
        <w:jc w:val="both"/>
      </w:pPr>
      <w:r>
        <w:rPr>
          <w:rFonts w:ascii="Times New Roman"/>
          <w:b w:val="false"/>
          <w:i w:val="false"/>
          <w:color w:val="ff0000"/>
          <w:sz w:val="28"/>
        </w:rPr>
        <w:t xml:space="preserve">      Сноска. Приложение 3 в редакции нормативного постановления Счетного комитета по контролю за исполнением республиканского бюджета от 10.12.2014 </w:t>
      </w:r>
      <w:r>
        <w:rPr>
          <w:rFonts w:ascii="Times New Roman"/>
          <w:b w:val="false"/>
          <w:i w:val="false"/>
          <w:color w:val="ff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024"/>
        <w:gridCol w:w="3292"/>
        <w:gridCol w:w="3766"/>
        <w:gridCol w:w="2128"/>
      </w:tblGrid>
      <w:tr>
        <w:trPr>
          <w:trHeight w:val="6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Мероприятия</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Сроки исполнения</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Ответственные исполнители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согласование проекта повестки дня с руководителем аппарата</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Председателя - не позднее пяти рабочих дней до дня проведения заседания без участия Председателя - не позднее двух рабочих дней до дня заседания</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Структурное подразделение, инициировавшее заседание, или в компетенцию которого входит круг выносимых на заседание вопросов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согласование проекта повестки дня с Председателем Счетного комитета (при проведении заседания с его участием)</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позднее четырех рабочих дней до дня проведения заседания</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представление для свода в структурное подразделение, определенное руководителем аппарата информации по выносимым на заседание вопросам</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позднее двух дней до дня проведения заседания</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Структурное подразделение, инициировавшее заседание, или в компетенцию которого входит круг выносимых на заседание вопросов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представление Руководству предложений по проекту протокольных поручений</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позднее двух дней до дня проведения заседания</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Структурное подразделение, инициировавшее заседание, или в компетенцию которого входит круг выносимых на заседание вопросов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согласование проекта порядка ведения заседания с Руководством</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позднее двух дней до дня проведения заседания</w:t>
            </w:r>
            <w:r>
              <w:br/>
            </w:r>
            <w:r>
              <w:rPr>
                <w:rFonts w:ascii="Times New Roman"/>
                <w:b w:val="false"/>
                <w:i w:val="false"/>
                <w:color w:val="000000"/>
                <w:sz w:val="20"/>
              </w:rPr>
              <w:t>
</w:t>
            </w:r>
            <w:r>
              <w:rPr>
                <w:rFonts w:ascii="Times New Roman"/>
                <w:b w:val="false"/>
                <w:i w:val="false"/>
                <w:color w:val="000000"/>
                <w:sz w:val="20"/>
              </w:rPr>
              <w:t>(до 13.00 часов)</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проведения заседания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кругу приглашаемых на заседание должностных лиц</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позднее двух дней до дня проведения заседания</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проведения заседания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для согласования Руководству полного пакета материалов к предстоящему заседанию</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позднее двух дней до дня проведения заседания</w:t>
            </w:r>
            <w:r>
              <w:br/>
            </w:r>
            <w:r>
              <w:rPr>
                <w:rFonts w:ascii="Times New Roman"/>
                <w:b w:val="false"/>
                <w:i w:val="false"/>
                <w:color w:val="000000"/>
                <w:sz w:val="20"/>
              </w:rPr>
              <w:t>
</w:t>
            </w:r>
            <w:r>
              <w:rPr>
                <w:rFonts w:ascii="Times New Roman"/>
                <w:b w:val="false"/>
                <w:i w:val="false"/>
                <w:color w:val="000000"/>
                <w:sz w:val="20"/>
              </w:rPr>
              <w:t>(до 19.00 часов)</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проведения заседания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материалов к заседанию участникам заседания</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день до дня проведения заседания</w:t>
            </w:r>
            <w:r>
              <w:br/>
            </w:r>
            <w:r>
              <w:rPr>
                <w:rFonts w:ascii="Times New Roman"/>
                <w:b w:val="false"/>
                <w:i w:val="false"/>
                <w:color w:val="000000"/>
                <w:sz w:val="20"/>
              </w:rPr>
              <w:t>
</w:t>
            </w:r>
            <w:r>
              <w:rPr>
                <w:rFonts w:ascii="Times New Roman"/>
                <w:b w:val="false"/>
                <w:i w:val="false"/>
                <w:color w:val="000000"/>
                <w:sz w:val="20"/>
              </w:rPr>
              <w:t>(до 13.00 часов)</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проведения заседания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подготовки и оформления мажилис-зала к заседанию</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день до дня проведения заседания</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Структурное подразделение, ответственное за обеспечение деятельности Председателя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рассадка участников заседания (по списку)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день проведения заседания </w:t>
            </w:r>
            <w:r>
              <w:br/>
            </w:r>
            <w:r>
              <w:rPr>
                <w:rFonts w:ascii="Times New Roman"/>
                <w:b w:val="false"/>
                <w:i w:val="false"/>
                <w:color w:val="000000"/>
                <w:sz w:val="20"/>
              </w:rPr>
              <w:t>
</w:t>
            </w:r>
            <w:r>
              <w:rPr>
                <w:rFonts w:ascii="Times New Roman"/>
                <w:b w:val="false"/>
                <w:i w:val="false"/>
                <w:color w:val="000000"/>
                <w:sz w:val="20"/>
              </w:rPr>
              <w:t>(за полчаса до начала)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проведения заседания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стенограммы прошедшего заседания</w:t>
            </w:r>
            <w:r>
              <w:br/>
            </w:r>
            <w:r>
              <w:rPr>
                <w:rFonts w:ascii="Times New Roman"/>
                <w:b w:val="false"/>
                <w:i w:val="false"/>
                <w:color w:val="000000"/>
                <w:sz w:val="20"/>
              </w:rPr>
              <w:t>
</w:t>
            </w:r>
            <w:r>
              <w:rPr>
                <w:rFonts w:ascii="Times New Roman"/>
                <w:b w:val="false"/>
                <w:i w:val="false"/>
                <w:color w:val="000000"/>
                <w:sz w:val="20"/>
              </w:rPr>
              <w:t>в электронном формате</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следующий после проведения заседания рабочий день </w:t>
            </w:r>
            <w:r>
              <w:br/>
            </w:r>
            <w:r>
              <w:rPr>
                <w:rFonts w:ascii="Times New Roman"/>
                <w:b w:val="false"/>
                <w:i w:val="false"/>
                <w:color w:val="000000"/>
                <w:sz w:val="20"/>
              </w:rPr>
              <w:t>
</w:t>
            </w:r>
            <w:r>
              <w:rPr>
                <w:rFonts w:ascii="Times New Roman"/>
                <w:b w:val="false"/>
                <w:i w:val="false"/>
                <w:color w:val="000000"/>
                <w:sz w:val="20"/>
              </w:rPr>
              <w:t>(до 11.00 часов)</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проведения заседания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проекта протокола заседания с заинтересованными должностными лицами</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следующий после проведения заседания рабочий день </w:t>
            </w:r>
            <w:r>
              <w:br/>
            </w:r>
            <w:r>
              <w:rPr>
                <w:rFonts w:ascii="Times New Roman"/>
                <w:b w:val="false"/>
                <w:i w:val="false"/>
                <w:color w:val="000000"/>
                <w:sz w:val="20"/>
              </w:rPr>
              <w:t>
</w:t>
            </w:r>
            <w:r>
              <w:rPr>
                <w:rFonts w:ascii="Times New Roman"/>
                <w:b w:val="false"/>
                <w:i w:val="false"/>
                <w:color w:val="000000"/>
                <w:sz w:val="20"/>
              </w:rPr>
              <w:t>(до 13.00 часов)</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проведения заседания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Редактирование</w:t>
            </w:r>
            <w:r>
              <w:br/>
            </w:r>
            <w:r>
              <w:rPr>
                <w:rFonts w:ascii="Times New Roman"/>
                <w:b w:val="false"/>
                <w:i w:val="false"/>
                <w:color w:val="000000"/>
                <w:sz w:val="20"/>
              </w:rPr>
              <w:t>
</w:t>
            </w:r>
            <w:r>
              <w:rPr>
                <w:rFonts w:ascii="Times New Roman"/>
                <w:b w:val="false"/>
                <w:i w:val="false"/>
                <w:color w:val="000000"/>
                <w:sz w:val="20"/>
              </w:rPr>
              <w:t>проекта протокола</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следующий после проведения заседания рабочий день </w:t>
            </w:r>
            <w:r>
              <w:br/>
            </w:r>
            <w:r>
              <w:rPr>
                <w:rFonts w:ascii="Times New Roman"/>
                <w:b w:val="false"/>
                <w:i w:val="false"/>
                <w:color w:val="000000"/>
                <w:sz w:val="20"/>
              </w:rPr>
              <w:t>
</w:t>
            </w:r>
            <w:r>
              <w:rPr>
                <w:rFonts w:ascii="Times New Roman"/>
                <w:b w:val="false"/>
                <w:i w:val="false"/>
                <w:color w:val="000000"/>
                <w:sz w:val="20"/>
              </w:rPr>
              <w:t>(до 18.00 часов)</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Структурное подразделение, ответственное за обеспечение деятельности Председателя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протокола заседания на подпись Руководству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 рабочий день после дня проведения заседания</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проведения заседания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протокола заседания в базе данных Единой системы электронного документооборота и его рассылка адресатам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день подписания протокола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Структурное подразделение, ответственное за обеспечение документооборота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за исполнением протокольных поручений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Структурное подразделение, ответственное за проведение внутреннего аудита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 w:id="6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Регламенту Счетного комитета</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p>
    <w:bookmarkEnd w:id="67"/>
    <w:bookmarkStart w:name="z338" w:id="68"/>
    <w:p>
      <w:pPr>
        <w:spacing w:after="0"/>
        <w:ind w:left="0"/>
        <w:jc w:val="both"/>
      </w:pPr>
      <w:r>
        <w:rPr>
          <w:rFonts w:ascii="Times New Roman"/>
          <w:b w:val="false"/>
          <w:i w:val="false"/>
          <w:color w:val="000000"/>
          <w:sz w:val="28"/>
        </w:rPr>
        <w:t>
Форма</w:t>
      </w:r>
    </w:p>
    <w:bookmarkEnd w:id="68"/>
    <w:p>
      <w:pPr>
        <w:spacing w:after="0"/>
        <w:ind w:left="0"/>
        <w:jc w:val="both"/>
      </w:pPr>
      <w:r>
        <w:rPr>
          <w:rFonts w:ascii="Times New Roman"/>
          <w:b/>
          <w:i w:val="false"/>
          <w:color w:val="000000"/>
          <w:sz w:val="28"/>
        </w:rPr>
        <w:t>                               Порядок</w:t>
      </w:r>
      <w:r>
        <w:br/>
      </w:r>
      <w:r>
        <w:rPr>
          <w:rFonts w:ascii="Times New Roman"/>
          <w:b w:val="false"/>
          <w:i w:val="false"/>
          <w:color w:val="000000"/>
          <w:sz w:val="28"/>
        </w:rPr>
        <w:t>
</w:t>
      </w:r>
      <w:r>
        <w:rPr>
          <w:rFonts w:ascii="Times New Roman"/>
          <w:b/>
          <w:i w:val="false"/>
          <w:color w:val="000000"/>
          <w:sz w:val="28"/>
        </w:rPr>
        <w:t>                        проведения заседания</w:t>
      </w:r>
      <w:r>
        <w:br/>
      </w:r>
      <w:r>
        <w:rPr>
          <w:rFonts w:ascii="Times New Roman"/>
          <w:b w:val="false"/>
          <w:i w:val="false"/>
          <w:color w:val="000000"/>
          <w:sz w:val="28"/>
        </w:rPr>
        <w:t>
</w:t>
      </w:r>
      <w:r>
        <w:rPr>
          <w:rFonts w:ascii="Times New Roman"/>
          <w:b/>
          <w:i w:val="false"/>
          <w:color w:val="000000"/>
          <w:sz w:val="28"/>
        </w:rPr>
        <w:t>            Счетного комитета по контролю за исполнением</w:t>
      </w:r>
      <w:r>
        <w:br/>
      </w:r>
      <w:r>
        <w:rPr>
          <w:rFonts w:ascii="Times New Roman"/>
          <w:b w:val="false"/>
          <w:i w:val="false"/>
          <w:color w:val="000000"/>
          <w:sz w:val="28"/>
        </w:rPr>
        <w:t>
</w:t>
      </w:r>
      <w:r>
        <w:rPr>
          <w:rFonts w:ascii="Times New Roman"/>
          <w:b/>
          <w:i w:val="false"/>
          <w:color w:val="000000"/>
          <w:sz w:val="28"/>
        </w:rPr>
        <w:t xml:space="preserve">                      республиканского бюджета </w:t>
      </w:r>
    </w:p>
    <w:p>
      <w:pPr>
        <w:spacing w:after="0"/>
        <w:ind w:left="0"/>
        <w:jc w:val="both"/>
      </w:pPr>
      <w:r>
        <w:rPr>
          <w:rFonts w:ascii="Times New Roman"/>
          <w:b w:val="false"/>
          <w:i w:val="false"/>
          <w:color w:val="000000"/>
          <w:sz w:val="28"/>
        </w:rPr>
        <w:t xml:space="preserve">         г. Астана                                      Дата       </w:t>
      </w:r>
      <w:r>
        <w:br/>
      </w:r>
      <w:r>
        <w:rPr>
          <w:rFonts w:ascii="Times New Roman"/>
          <w:b w:val="false"/>
          <w:i w:val="false"/>
          <w:color w:val="000000"/>
          <w:sz w:val="28"/>
        </w:rPr>
        <w:t>
                                                        время</w:t>
      </w:r>
    </w:p>
    <w:p>
      <w:pPr>
        <w:spacing w:after="0"/>
        <w:ind w:left="0"/>
        <w:jc w:val="both"/>
      </w:pPr>
      <w:r>
        <w:rPr>
          <w:rFonts w:ascii="Times New Roman"/>
          <w:b w:val="false"/>
          <w:i w:val="false"/>
          <w:color w:val="000000"/>
          <w:sz w:val="28"/>
          <w:u w:val="single"/>
        </w:rPr>
        <w:t xml:space="preserve">Председатель СК Ф.И.О. </w:t>
      </w:r>
      <w:r>
        <w:br/>
      </w:r>
      <w:r>
        <w:rPr>
          <w:rFonts w:ascii="Times New Roman"/>
          <w:b w:val="false"/>
          <w:i w:val="false"/>
          <w:color w:val="000000"/>
          <w:sz w:val="28"/>
        </w:rPr>
        <w:t xml:space="preserve">
      Қайырлы күн! </w:t>
      </w:r>
      <w:r>
        <w:br/>
      </w:r>
      <w:r>
        <w:rPr>
          <w:rFonts w:ascii="Times New Roman"/>
          <w:b w:val="false"/>
          <w:i w:val="false"/>
          <w:color w:val="000000"/>
          <w:sz w:val="28"/>
        </w:rPr>
        <w:t>
      Құрметті Есеп комитетінің мүшелері! Шақырылғандар!</w:t>
      </w:r>
      <w:r>
        <w:br/>
      </w:r>
      <w:r>
        <w:rPr>
          <w:rFonts w:ascii="Times New Roman"/>
          <w:b w:val="false"/>
          <w:i w:val="false"/>
          <w:color w:val="000000"/>
          <w:sz w:val="28"/>
        </w:rPr>
        <w:t>
      Кворум для проведения заседания имеется, заседание объявляется</w:t>
      </w:r>
      <w:r>
        <w:br/>
      </w:r>
      <w:r>
        <w:rPr>
          <w:rFonts w:ascii="Times New Roman"/>
          <w:b w:val="false"/>
          <w:i w:val="false"/>
          <w:color w:val="000000"/>
          <w:sz w:val="28"/>
        </w:rPr>
        <w:t>
открытым.</w:t>
      </w:r>
      <w:r>
        <w:br/>
      </w:r>
      <w:r>
        <w:rPr>
          <w:rFonts w:ascii="Times New Roman"/>
          <w:b w:val="false"/>
          <w:i w:val="false"/>
          <w:color w:val="000000"/>
          <w:sz w:val="28"/>
        </w:rPr>
        <w:t>
      К рассмотрению на заседании предлагается вынести __ вопроса</w:t>
      </w:r>
      <w:r>
        <w:br/>
      </w:r>
      <w:r>
        <w:rPr>
          <w:rFonts w:ascii="Times New Roman"/>
          <w:b w:val="false"/>
          <w:i w:val="false"/>
          <w:color w:val="000000"/>
          <w:sz w:val="28"/>
        </w:rPr>
        <w:t>
(ов):</w:t>
      </w:r>
      <w:r>
        <w:br/>
      </w:r>
      <w:r>
        <w:rPr>
          <w:rFonts w:ascii="Times New Roman"/>
          <w:b w:val="false"/>
          <w:i w:val="false"/>
          <w:color w:val="000000"/>
          <w:sz w:val="28"/>
        </w:rPr>
        <w:t>
</w:t>
      </w:r>
      <w:r>
        <w:rPr>
          <w:rFonts w:ascii="Times New Roman"/>
          <w:b/>
          <w:i w:val="false"/>
          <w:color w:val="000000"/>
          <w:sz w:val="28"/>
        </w:rPr>
        <w:t xml:space="preserve">      1. Вопрос </w:t>
      </w:r>
      <w:r>
        <w:br/>
      </w:r>
      <w:r>
        <w:rPr>
          <w:rFonts w:ascii="Times New Roman"/>
          <w:b w:val="false"/>
          <w:i w:val="false"/>
          <w:color w:val="000000"/>
          <w:sz w:val="28"/>
        </w:rPr>
        <w:t>
</w:t>
      </w:r>
      <w:r>
        <w:rPr>
          <w:rFonts w:ascii="Times New Roman"/>
          <w:b/>
          <w:i w:val="false"/>
          <w:color w:val="000000"/>
          <w:sz w:val="28"/>
        </w:rPr>
        <w:t xml:space="preserve">      2. Вопрос </w:t>
      </w:r>
      <w:r>
        <w:br/>
      </w:r>
      <w:r>
        <w:rPr>
          <w:rFonts w:ascii="Times New Roman"/>
          <w:b w:val="false"/>
          <w:i w:val="false"/>
          <w:color w:val="000000"/>
          <w:sz w:val="28"/>
        </w:rPr>
        <w:t>
</w:t>
      </w:r>
      <w:r>
        <w:rPr>
          <w:rFonts w:ascii="Times New Roman"/>
          <w:b/>
          <w:i w:val="false"/>
          <w:color w:val="000000"/>
          <w:sz w:val="28"/>
        </w:rPr>
        <w:t>      3. .....</w:t>
      </w:r>
      <w:r>
        <w:br/>
      </w:r>
      <w:r>
        <w:rPr>
          <w:rFonts w:ascii="Times New Roman"/>
          <w:b w:val="false"/>
          <w:i w:val="false"/>
          <w:color w:val="000000"/>
          <w:sz w:val="28"/>
        </w:rPr>
        <w:t>
      (После перерыва) Переходим к рассмотрению первого вопроса.</w:t>
      </w:r>
      <w:r>
        <w:br/>
      </w:r>
      <w:r>
        <w:rPr>
          <w:rFonts w:ascii="Times New Roman"/>
          <w:b w:val="false"/>
          <w:i w:val="false"/>
          <w:color w:val="000000"/>
          <w:sz w:val="28"/>
        </w:rPr>
        <w:t>
      Слово для доклада предоставляется Члену Счетного комитета</w:t>
      </w:r>
      <w:r>
        <w:br/>
      </w:r>
      <w:r>
        <w:rPr>
          <w:rFonts w:ascii="Times New Roman"/>
          <w:b w:val="false"/>
          <w:i w:val="false"/>
          <w:color w:val="000000"/>
          <w:sz w:val="28"/>
        </w:rPr>
        <w:t>
Ф.И.О.</w:t>
      </w:r>
      <w:r>
        <w:br/>
      </w:r>
      <w:r>
        <w:rPr>
          <w:rFonts w:ascii="Times New Roman"/>
          <w:b w:val="false"/>
          <w:i w:val="false"/>
          <w:color w:val="000000"/>
          <w:sz w:val="28"/>
        </w:rPr>
        <w:t>
      </w:t>
      </w:r>
      <w:r>
        <w:rPr>
          <w:rFonts w:ascii="Times New Roman"/>
          <w:b w:val="false"/>
          <w:i w:val="false"/>
          <w:color w:val="000000"/>
          <w:sz w:val="28"/>
          <w:u w:val="single"/>
        </w:rPr>
        <w:t>Председатель СК Ф.И.О.</w:t>
      </w:r>
      <w:r>
        <w:rPr>
          <w:rFonts w:ascii="Times New Roman"/>
          <w:b w:val="false"/>
          <w:i w:val="false"/>
          <w:color w:val="000000"/>
          <w:sz w:val="28"/>
        </w:rPr>
        <w:t>:Есть вопросы к члену Счетного комитета</w:t>
      </w:r>
      <w:r>
        <w:br/>
      </w:r>
      <w:r>
        <w:rPr>
          <w:rFonts w:ascii="Times New Roman"/>
          <w:b w:val="false"/>
          <w:i w:val="false"/>
          <w:color w:val="000000"/>
          <w:sz w:val="28"/>
        </w:rPr>
        <w:t>
(Ф.И.О.)?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Председатель СК Ф.И.О.</w:t>
      </w:r>
      <w:r>
        <w:rPr>
          <w:rFonts w:ascii="Times New Roman"/>
          <w:b w:val="false"/>
          <w:i w:val="false"/>
          <w:color w:val="000000"/>
          <w:sz w:val="28"/>
        </w:rPr>
        <w:t>: Если нет, то слово предоставляется</w:t>
      </w:r>
      <w:r>
        <w:br/>
      </w:r>
      <w:r>
        <w:rPr>
          <w:rFonts w:ascii="Times New Roman"/>
          <w:b w:val="false"/>
          <w:i w:val="false"/>
          <w:color w:val="000000"/>
          <w:sz w:val="28"/>
        </w:rPr>
        <w:t>
</w:t>
      </w:r>
      <w:r>
        <w:rPr>
          <w:rFonts w:ascii="Times New Roman"/>
          <w:b/>
          <w:i w:val="false"/>
          <w:color w:val="000000"/>
          <w:sz w:val="28"/>
        </w:rPr>
        <w:t>руководителю объекта</w:t>
      </w:r>
      <w:r>
        <w:rPr>
          <w:rFonts w:ascii="Times New Roman"/>
          <w:b w:val="false"/>
          <w:i w:val="false"/>
          <w:color w:val="000000"/>
          <w:sz w:val="28"/>
        </w:rPr>
        <w:t> </w:t>
      </w:r>
      <w:r>
        <w:rPr>
          <w:rFonts w:ascii="Times New Roman"/>
          <w:b/>
          <w:i w:val="false"/>
          <w:color w:val="000000"/>
          <w:sz w:val="28"/>
        </w:rPr>
        <w:t>контроля (наименование должность, Ф.И.О.).</w:t>
      </w:r>
      <w:r>
        <w:br/>
      </w:r>
      <w:r>
        <w:rPr>
          <w:rFonts w:ascii="Times New Roman"/>
          <w:b w:val="false"/>
          <w:i w:val="false"/>
          <w:color w:val="000000"/>
          <w:sz w:val="28"/>
        </w:rPr>
        <w:t>
      </w:t>
      </w:r>
      <w:r>
        <w:rPr>
          <w:rFonts w:ascii="Times New Roman"/>
          <w:b w:val="false"/>
          <w:i w:val="false"/>
          <w:color w:val="000000"/>
          <w:sz w:val="28"/>
          <w:u w:val="single"/>
        </w:rPr>
        <w:t>Председатель СК Ф.И.О.</w:t>
      </w:r>
      <w:r>
        <w:rPr>
          <w:rFonts w:ascii="Times New Roman"/>
          <w:b w:val="false"/>
          <w:i w:val="false"/>
          <w:color w:val="000000"/>
          <w:sz w:val="28"/>
        </w:rPr>
        <w:t xml:space="preserve">: </w:t>
      </w:r>
      <w:r>
        <w:rPr>
          <w:rFonts w:ascii="Times New Roman"/>
          <w:b/>
          <w:i w:val="false"/>
          <w:color w:val="000000"/>
          <w:sz w:val="28"/>
        </w:rPr>
        <w:t>Есть вопросы к выступающему?</w:t>
      </w:r>
    </w:p>
    <w:p>
      <w:pPr>
        <w:spacing w:after="0"/>
        <w:ind w:left="0"/>
        <w:jc w:val="both"/>
      </w:pPr>
      <w:r>
        <w:rPr>
          <w:rFonts w:ascii="Times New Roman"/>
          <w:b w:val="false"/>
          <w:i w:val="false"/>
          <w:color w:val="000000"/>
          <w:sz w:val="28"/>
        </w:rPr>
        <w:t>      </w:t>
      </w:r>
      <w:r>
        <w:rPr>
          <w:rFonts w:ascii="Times New Roman"/>
          <w:b/>
          <w:i w:val="false"/>
          <w:color w:val="000000"/>
          <w:sz w:val="28"/>
        </w:rPr>
        <w:t>Вопросы к руководителю объекта контроля</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Вопрос: </w:t>
      </w:r>
      <w:r>
        <w:br/>
      </w: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Вопрос: .....</w:t>
      </w:r>
      <w:r>
        <w:br/>
      </w:r>
      <w:r>
        <w:rPr>
          <w:rFonts w:ascii="Times New Roman"/>
          <w:b w:val="false"/>
          <w:i w:val="false"/>
          <w:color w:val="000000"/>
          <w:sz w:val="28"/>
        </w:rPr>
        <w:t>
      </w:t>
      </w:r>
      <w:r>
        <w:rPr>
          <w:rFonts w:ascii="Times New Roman"/>
          <w:b w:val="false"/>
          <w:i w:val="false"/>
          <w:color w:val="000000"/>
          <w:sz w:val="28"/>
          <w:u w:val="single"/>
        </w:rPr>
        <w:t>Председатель СК Ф.И.О.</w:t>
      </w:r>
      <w:r>
        <w:rPr>
          <w:rFonts w:ascii="Times New Roman"/>
          <w:b w:val="false"/>
          <w:i w:val="false"/>
          <w:color w:val="000000"/>
          <w:sz w:val="28"/>
        </w:rPr>
        <w:t xml:space="preserve">: </w:t>
      </w:r>
      <w:r>
        <w:rPr>
          <w:rFonts w:ascii="Times New Roman"/>
          <w:b/>
          <w:i w:val="false"/>
          <w:color w:val="000000"/>
          <w:sz w:val="28"/>
        </w:rPr>
        <w:t>Есть желающие выступить по</w:t>
      </w:r>
      <w:r>
        <w:br/>
      </w:r>
      <w:r>
        <w:rPr>
          <w:rFonts w:ascii="Times New Roman"/>
          <w:b w:val="false"/>
          <w:i w:val="false"/>
          <w:color w:val="000000"/>
          <w:sz w:val="28"/>
        </w:rPr>
        <w:t>
</w:t>
      </w:r>
      <w:r>
        <w:rPr>
          <w:rFonts w:ascii="Times New Roman"/>
          <w:b/>
          <w:i w:val="false"/>
          <w:color w:val="000000"/>
          <w:sz w:val="28"/>
        </w:rPr>
        <w:t>обсуждаемому вопросу?</w:t>
      </w:r>
      <w:r>
        <w:br/>
      </w:r>
      <w:r>
        <w:rPr>
          <w:rFonts w:ascii="Times New Roman"/>
          <w:b w:val="false"/>
          <w:i w:val="false"/>
          <w:color w:val="000000"/>
          <w:sz w:val="28"/>
        </w:rPr>
        <w:t>
      (Обсуждение рассматриваемого вопроса членами СК)</w:t>
      </w:r>
      <w:r>
        <w:br/>
      </w:r>
      <w:r>
        <w:rPr>
          <w:rFonts w:ascii="Times New Roman"/>
          <w:b w:val="false"/>
          <w:i w:val="false"/>
          <w:color w:val="000000"/>
          <w:sz w:val="28"/>
        </w:rPr>
        <w:t xml:space="preserve">
      Заключительное слово Председателя Счетного комитета. </w:t>
      </w:r>
      <w:r>
        <w:br/>
      </w:r>
      <w:r>
        <w:rPr>
          <w:rFonts w:ascii="Times New Roman"/>
          <w:b w:val="false"/>
          <w:i w:val="false"/>
          <w:color w:val="000000"/>
          <w:sz w:val="28"/>
        </w:rPr>
        <w:t>
      Уважаемые приглашенные, коллеги!</w:t>
      </w:r>
      <w:r>
        <w:br/>
      </w:r>
      <w:r>
        <w:rPr>
          <w:rFonts w:ascii="Times New Roman"/>
          <w:b w:val="false"/>
          <w:i w:val="false"/>
          <w:color w:val="000000"/>
          <w:sz w:val="28"/>
        </w:rPr>
        <w:t>
      Сегодняшнее заседание по итогам контроля …., показало, что</w:t>
      </w:r>
      <w:r>
        <w:br/>
      </w:r>
      <w:r>
        <w:rPr>
          <w:rFonts w:ascii="Times New Roman"/>
          <w:b w:val="false"/>
          <w:i w:val="false"/>
          <w:color w:val="000000"/>
          <w:sz w:val="28"/>
        </w:rPr>
        <w:t>
выявлены нарушения .....</w:t>
      </w:r>
      <w:r>
        <w:br/>
      </w:r>
      <w:r>
        <w:rPr>
          <w:rFonts w:ascii="Times New Roman"/>
          <w:b w:val="false"/>
          <w:i w:val="false"/>
          <w:color w:val="000000"/>
          <w:sz w:val="28"/>
        </w:rPr>
        <w:t>
      </w:t>
      </w:r>
      <w:r>
        <w:rPr>
          <w:rFonts w:ascii="Times New Roman"/>
          <w:b w:val="false"/>
          <w:i w:val="false"/>
          <w:color w:val="000000"/>
          <w:sz w:val="28"/>
          <w:u w:val="single"/>
        </w:rPr>
        <w:t>Председатель СК Ф.И.О.</w:t>
      </w:r>
      <w:r>
        <w:br/>
      </w:r>
      <w:r>
        <w:rPr>
          <w:rFonts w:ascii="Times New Roman"/>
          <w:b w:val="false"/>
          <w:i w:val="false"/>
          <w:color w:val="000000"/>
          <w:sz w:val="28"/>
        </w:rPr>
        <w:t xml:space="preserve">
      Приглашенные по данному вопросу могут быть свободны! </w:t>
      </w:r>
      <w:r>
        <w:br/>
      </w:r>
      <w:r>
        <w:rPr>
          <w:rFonts w:ascii="Times New Roman"/>
          <w:b w:val="false"/>
          <w:i w:val="false"/>
          <w:color w:val="000000"/>
          <w:sz w:val="28"/>
        </w:rPr>
        <w:t xml:space="preserve">
      Обсуждение проекта постановления Счетного комитета. </w:t>
      </w:r>
      <w:r>
        <w:br/>
      </w:r>
      <w:r>
        <w:rPr>
          <w:rFonts w:ascii="Times New Roman"/>
          <w:b w:val="false"/>
          <w:i w:val="false"/>
          <w:color w:val="000000"/>
          <w:sz w:val="28"/>
        </w:rPr>
        <w:t>
      Голосование по проекту постановления Счетного комитета.</w:t>
      </w:r>
      <w:r>
        <w:br/>
      </w:r>
      <w:r>
        <w:rPr>
          <w:rFonts w:ascii="Times New Roman"/>
          <w:b w:val="false"/>
          <w:i w:val="false"/>
          <w:color w:val="000000"/>
          <w:sz w:val="28"/>
        </w:rPr>
        <w:t xml:space="preserve">
      (после обсуждения и голосования) </w:t>
      </w:r>
      <w:r>
        <w:br/>
      </w:r>
      <w:r>
        <w:rPr>
          <w:rFonts w:ascii="Times New Roman"/>
          <w:b w:val="false"/>
          <w:i w:val="false"/>
          <w:color w:val="000000"/>
          <w:sz w:val="28"/>
        </w:rPr>
        <w:t>
      </w:t>
      </w:r>
      <w:r>
        <w:rPr>
          <w:rFonts w:ascii="Times New Roman"/>
          <w:b w:val="false"/>
          <w:i w:val="false"/>
          <w:color w:val="000000"/>
          <w:sz w:val="28"/>
          <w:u w:val="single"/>
        </w:rPr>
        <w:t>Председатель СК Ф.И.О.</w:t>
      </w:r>
      <w:r>
        <w:br/>
      </w:r>
      <w:r>
        <w:rPr>
          <w:rFonts w:ascii="Times New Roman"/>
          <w:b w:val="false"/>
          <w:i w:val="false"/>
          <w:color w:val="000000"/>
          <w:sz w:val="28"/>
        </w:rPr>
        <w:t>
      Уважаемые коллеги!</w:t>
      </w:r>
      <w:r>
        <w:br/>
      </w:r>
      <w:r>
        <w:rPr>
          <w:rFonts w:ascii="Times New Roman"/>
          <w:b w:val="false"/>
          <w:i w:val="false"/>
          <w:color w:val="000000"/>
          <w:sz w:val="28"/>
        </w:rPr>
        <w:t>
      Для подведения итогов предварительной оценки контрольных</w:t>
      </w:r>
      <w:r>
        <w:br/>
      </w:r>
      <w:r>
        <w:rPr>
          <w:rFonts w:ascii="Times New Roman"/>
          <w:b w:val="false"/>
          <w:i w:val="false"/>
          <w:color w:val="000000"/>
          <w:sz w:val="28"/>
        </w:rPr>
        <w:t>
мероприятий, охваченных контролем качества, (итоговой оценки), слово</w:t>
      </w:r>
      <w:r>
        <w:br/>
      </w:r>
      <w:r>
        <w:rPr>
          <w:rFonts w:ascii="Times New Roman"/>
          <w:b w:val="false"/>
          <w:i w:val="false"/>
          <w:color w:val="000000"/>
          <w:sz w:val="28"/>
        </w:rPr>
        <w:t>
предоставляется заведующему отделом внутреннего аудита Ф.И.О..</w:t>
      </w:r>
      <w:r>
        <w:br/>
      </w:r>
      <w:r>
        <w:rPr>
          <w:rFonts w:ascii="Times New Roman"/>
          <w:b w:val="false"/>
          <w:i w:val="false"/>
          <w:color w:val="000000"/>
          <w:sz w:val="28"/>
        </w:rPr>
        <w:t>
      (после выступления )</w:t>
      </w:r>
      <w:r>
        <w:br/>
      </w:r>
      <w:r>
        <w:rPr>
          <w:rFonts w:ascii="Times New Roman"/>
          <w:b w:val="false"/>
          <w:i w:val="false"/>
          <w:color w:val="000000"/>
          <w:sz w:val="28"/>
        </w:rPr>
        <w:t>
      </w:t>
      </w:r>
      <w:r>
        <w:rPr>
          <w:rFonts w:ascii="Times New Roman"/>
          <w:b w:val="false"/>
          <w:i w:val="false"/>
          <w:color w:val="000000"/>
          <w:sz w:val="28"/>
          <w:u w:val="single"/>
        </w:rPr>
        <w:t>Председатель СК Ф.И.О.</w:t>
      </w:r>
      <w:r>
        <w:br/>
      </w:r>
      <w:r>
        <w:rPr>
          <w:rFonts w:ascii="Times New Roman"/>
          <w:b w:val="false"/>
          <w:i w:val="false"/>
          <w:color w:val="000000"/>
          <w:sz w:val="28"/>
        </w:rPr>
        <w:t>
      Уважаемые коллеги, считаю что озвученные здесь Ф.И.О.</w:t>
      </w:r>
      <w:r>
        <w:br/>
      </w:r>
      <w:r>
        <w:rPr>
          <w:rFonts w:ascii="Times New Roman"/>
          <w:b w:val="false"/>
          <w:i w:val="false"/>
          <w:color w:val="000000"/>
          <w:sz w:val="28"/>
        </w:rPr>
        <w:t>
предварительные (итоговые) оценки контрольных мероприятий в целом</w:t>
      </w:r>
      <w:r>
        <w:br/>
      </w:r>
      <w:r>
        <w:rPr>
          <w:rFonts w:ascii="Times New Roman"/>
          <w:b w:val="false"/>
          <w:i w:val="false"/>
          <w:color w:val="000000"/>
          <w:sz w:val="28"/>
        </w:rPr>
        <w:t>
являются объективными и соответствующими уровню проведенных</w:t>
      </w:r>
      <w:r>
        <w:br/>
      </w:r>
      <w:r>
        <w:rPr>
          <w:rFonts w:ascii="Times New Roman"/>
          <w:b w:val="false"/>
          <w:i w:val="false"/>
          <w:color w:val="000000"/>
          <w:sz w:val="28"/>
        </w:rPr>
        <w:t xml:space="preserve">
проверок. </w:t>
      </w:r>
      <w:r>
        <w:br/>
      </w:r>
      <w:r>
        <w:rPr>
          <w:rFonts w:ascii="Times New Roman"/>
          <w:b w:val="false"/>
          <w:i w:val="false"/>
          <w:color w:val="000000"/>
          <w:sz w:val="28"/>
        </w:rPr>
        <w:t>
      Все вопросы повестки дня нами рассмотрены.</w:t>
      </w:r>
      <w:r>
        <w:br/>
      </w:r>
      <w:r>
        <w:rPr>
          <w:rFonts w:ascii="Times New Roman"/>
          <w:b w:val="false"/>
          <w:i w:val="false"/>
          <w:color w:val="000000"/>
          <w:sz w:val="28"/>
        </w:rPr>
        <w:t>
      Заседание объявляется закрытым!</w:t>
      </w:r>
    </w:p>
    <w:bookmarkStart w:name="z339" w:id="6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Регламенту Счетного комитета</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p>
    <w:bookmarkEnd w:id="69"/>
    <w:bookmarkStart w:name="z340" w:id="70"/>
    <w:p>
      <w:pPr>
        <w:spacing w:after="0"/>
        <w:ind w:left="0"/>
        <w:jc w:val="both"/>
      </w:pPr>
      <w:r>
        <w:rPr>
          <w:rFonts w:ascii="Times New Roman"/>
          <w:b w:val="false"/>
          <w:i w:val="false"/>
          <w:color w:val="000000"/>
          <w:sz w:val="28"/>
        </w:rPr>
        <w:t>
Форма</w:t>
      </w:r>
    </w:p>
    <w:bookmarkEnd w:id="70"/>
    <w:p>
      <w:pPr>
        <w:spacing w:after="0"/>
        <w:ind w:left="0"/>
        <w:jc w:val="both"/>
      </w:pPr>
      <w:r>
        <w:rPr>
          <w:rFonts w:ascii="Times New Roman"/>
          <w:b/>
          <w:i w:val="false"/>
          <w:color w:val="000000"/>
          <w:sz w:val="28"/>
        </w:rPr>
        <w:t>                            Повестка дня</w:t>
      </w:r>
      <w:r>
        <w:br/>
      </w:r>
      <w:r>
        <w:rPr>
          <w:rFonts w:ascii="Times New Roman"/>
          <w:b w:val="false"/>
          <w:i w:val="false"/>
          <w:color w:val="000000"/>
          <w:sz w:val="28"/>
        </w:rPr>
        <w:t>
</w:t>
      </w:r>
      <w:r>
        <w:rPr>
          <w:rFonts w:ascii="Times New Roman"/>
          <w:b/>
          <w:i w:val="false"/>
          <w:color w:val="000000"/>
          <w:sz w:val="28"/>
        </w:rPr>
        <w:t>             заседания Счетного комитета по контролю</w:t>
      </w:r>
      <w:r>
        <w:br/>
      </w:r>
      <w:r>
        <w:rPr>
          <w:rFonts w:ascii="Times New Roman"/>
          <w:b w:val="false"/>
          <w:i w:val="false"/>
          <w:color w:val="000000"/>
          <w:sz w:val="28"/>
        </w:rPr>
        <w:t>
</w:t>
      </w:r>
      <w:r>
        <w:rPr>
          <w:rFonts w:ascii="Times New Roman"/>
          <w:b/>
          <w:i w:val="false"/>
          <w:color w:val="000000"/>
          <w:sz w:val="28"/>
        </w:rPr>
        <w:t>             за исполнением республиканского бюджета</w:t>
      </w:r>
    </w:p>
    <w:p>
      <w:pPr>
        <w:spacing w:after="0"/>
        <w:ind w:left="0"/>
        <w:jc w:val="both"/>
      </w:pPr>
      <w:r>
        <w:rPr>
          <w:rFonts w:ascii="Times New Roman"/>
          <w:b w:val="false"/>
          <w:i w:val="false"/>
          <w:color w:val="000000"/>
          <w:sz w:val="28"/>
        </w:rPr>
        <w:t>      г. Астана                                           Дата</w:t>
      </w:r>
      <w:r>
        <w:br/>
      </w:r>
      <w:r>
        <w:rPr>
          <w:rFonts w:ascii="Times New Roman"/>
          <w:b w:val="false"/>
          <w:i w:val="false"/>
          <w:color w:val="000000"/>
          <w:sz w:val="28"/>
        </w:rPr>
        <w:t>
                                                         Время</w:t>
      </w:r>
    </w:p>
    <w:p>
      <w:pPr>
        <w:spacing w:after="0"/>
        <w:ind w:left="0"/>
        <w:jc w:val="both"/>
      </w:pPr>
      <w:r>
        <w:rPr>
          <w:rFonts w:ascii="Times New Roman"/>
          <w:b/>
          <w:i w:val="false"/>
          <w:color w:val="000000"/>
          <w:sz w:val="28"/>
        </w:rPr>
        <w:t>      1. «Об итогах контроля за .....».</w:t>
      </w:r>
    </w:p>
    <w:p>
      <w:pPr>
        <w:spacing w:after="0"/>
        <w:ind w:left="0"/>
        <w:jc w:val="both"/>
      </w:pPr>
      <w:r>
        <w:rPr>
          <w:rFonts w:ascii="Times New Roman"/>
          <w:b w:val="false"/>
          <w:i/>
          <w:color w:val="000000"/>
          <w:sz w:val="28"/>
        </w:rPr>
        <w:t>Докладчик Член Счетного комитета</w:t>
      </w:r>
      <w:r>
        <w:br/>
      </w:r>
      <w:r>
        <w:rPr>
          <w:rFonts w:ascii="Times New Roman"/>
          <w:b w:val="false"/>
          <w:i w:val="false"/>
          <w:color w:val="000000"/>
          <w:sz w:val="28"/>
        </w:rPr>
        <w:t>
</w:t>
      </w:r>
      <w:r>
        <w:rPr>
          <w:rFonts w:ascii="Times New Roman"/>
          <w:b w:val="false"/>
          <w:i/>
          <w:color w:val="000000"/>
          <w:sz w:val="28"/>
        </w:rPr>
        <w:t>Ф.И.О.</w:t>
      </w:r>
    </w:p>
    <w:p>
      <w:pPr>
        <w:spacing w:after="0"/>
        <w:ind w:left="0"/>
        <w:jc w:val="both"/>
      </w:pPr>
      <w:r>
        <w:rPr>
          <w:rFonts w:ascii="Times New Roman"/>
          <w:b w:val="false"/>
          <w:i w:val="false"/>
          <w:color w:val="000000"/>
          <w:sz w:val="28"/>
        </w:rPr>
        <w:t>      Руководитель аппарата                      Ф.И.О.</w:t>
      </w:r>
    </w:p>
    <w:bookmarkStart w:name="z341" w:id="7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Регламенту Счетного комитета</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p>
    <w:bookmarkEnd w:id="71"/>
    <w:bookmarkStart w:name="z342" w:id="72"/>
    <w:p>
      <w:pPr>
        <w:spacing w:after="0"/>
        <w:ind w:left="0"/>
        <w:jc w:val="both"/>
      </w:pPr>
      <w:r>
        <w:rPr>
          <w:rFonts w:ascii="Times New Roman"/>
          <w:b w:val="false"/>
          <w:i w:val="false"/>
          <w:color w:val="000000"/>
          <w:sz w:val="28"/>
        </w:rPr>
        <w:t>
Форма</w:t>
      </w:r>
    </w:p>
    <w:bookmarkEnd w:id="72"/>
    <w:p>
      <w:pPr>
        <w:spacing w:after="0"/>
        <w:ind w:left="0"/>
        <w:jc w:val="both"/>
      </w:pPr>
      <w:r>
        <w:rPr>
          <w:rFonts w:ascii="Times New Roman"/>
          <w:b/>
          <w:i w:val="false"/>
          <w:color w:val="000000"/>
          <w:sz w:val="28"/>
        </w:rPr>
        <w:t>                                Список</w:t>
      </w:r>
      <w:r>
        <w:br/>
      </w:r>
      <w:r>
        <w:rPr>
          <w:rFonts w:ascii="Times New Roman"/>
          <w:b w:val="false"/>
          <w:i w:val="false"/>
          <w:color w:val="000000"/>
          <w:sz w:val="28"/>
        </w:rPr>
        <w:t>
</w:t>
      </w:r>
      <w:r>
        <w:rPr>
          <w:rFonts w:ascii="Times New Roman"/>
          <w:b/>
          <w:i w:val="false"/>
          <w:color w:val="000000"/>
          <w:sz w:val="28"/>
        </w:rPr>
        <w:t>              приглашенных на заседание Счетного комитета</w:t>
      </w:r>
      <w:r>
        <w:br/>
      </w:r>
      <w:r>
        <w:rPr>
          <w:rFonts w:ascii="Times New Roman"/>
          <w:b w:val="false"/>
          <w:i w:val="false"/>
          <w:color w:val="000000"/>
          <w:sz w:val="28"/>
        </w:rPr>
        <w:t>
</w:t>
      </w:r>
      <w:r>
        <w:rPr>
          <w:rFonts w:ascii="Times New Roman"/>
          <w:b/>
          <w:i w:val="false"/>
          <w:color w:val="000000"/>
          <w:sz w:val="28"/>
        </w:rPr>
        <w:t>          по контролю за исполнением республиканского бюджета</w:t>
      </w:r>
    </w:p>
    <w:p>
      <w:pPr>
        <w:spacing w:after="0"/>
        <w:ind w:left="0"/>
        <w:jc w:val="both"/>
      </w:pPr>
      <w:r>
        <w:rPr>
          <w:rFonts w:ascii="Times New Roman"/>
          <w:b w:val="false"/>
          <w:i w:val="false"/>
          <w:color w:val="000000"/>
          <w:sz w:val="28"/>
        </w:rPr>
        <w:t>      г. Астана                                             Дата</w:t>
      </w:r>
      <w:r>
        <w:br/>
      </w:r>
      <w:r>
        <w:rPr>
          <w:rFonts w:ascii="Times New Roman"/>
          <w:b w:val="false"/>
          <w:i w:val="false"/>
          <w:color w:val="000000"/>
          <w:sz w:val="28"/>
        </w:rPr>
        <w:t>
                                                           Время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4821"/>
        <w:gridCol w:w="7992"/>
      </w:tblGrid>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государственного органа</w:t>
            </w:r>
          </w:p>
        </w:tc>
      </w:tr>
      <w:tr>
        <w:trPr>
          <w:trHeight w:val="4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r>
      <w:tr>
        <w:trPr>
          <w:trHeight w:val="4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Член Счетного комитета                     Ф.И.О.</w:t>
      </w:r>
    </w:p>
    <w:bookmarkStart w:name="z343" w:id="7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Регламенту Счетного комитета</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p>
    <w:bookmarkEnd w:id="73"/>
    <w:bookmarkStart w:name="z344" w:id="74"/>
    <w:p>
      <w:pPr>
        <w:spacing w:after="0"/>
        <w:ind w:left="0"/>
        <w:jc w:val="both"/>
      </w:pPr>
      <w:r>
        <w:rPr>
          <w:rFonts w:ascii="Times New Roman"/>
          <w:b w:val="false"/>
          <w:i w:val="false"/>
          <w:color w:val="000000"/>
          <w:sz w:val="28"/>
        </w:rPr>
        <w:t>
Форма</w:t>
      </w:r>
    </w:p>
    <w:bookmarkEnd w:id="74"/>
    <w:p>
      <w:pPr>
        <w:spacing w:after="0"/>
        <w:ind w:left="0"/>
        <w:jc w:val="both"/>
      </w:pPr>
      <w:r>
        <w:rPr>
          <w:rFonts w:ascii="Times New Roman"/>
          <w:b/>
          <w:i w:val="false"/>
          <w:color w:val="000000"/>
          <w:sz w:val="28"/>
        </w:rPr>
        <w:t>       Схема рассадки участников заседания Счетного комитета</w:t>
      </w:r>
      <w:r>
        <w:br/>
      </w:r>
      <w:r>
        <w:rPr>
          <w:rFonts w:ascii="Times New Roman"/>
          <w:b w:val="false"/>
          <w:i w:val="false"/>
          <w:color w:val="000000"/>
          <w:sz w:val="28"/>
        </w:rPr>
        <w:t>
</w:t>
      </w:r>
      <w:r>
        <w:drawing>
          <wp:inline distT="0" distB="0" distL="0" distR="0">
            <wp:extent cx="92202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20200" cy="6489700"/>
                    </a:xfrm>
                    <a:prstGeom prst="rect">
                      <a:avLst/>
                    </a:prstGeom>
                  </pic:spPr>
                </pic:pic>
              </a:graphicData>
            </a:graphic>
          </wp:inline>
        </w:drawing>
      </w:r>
    </w:p>
    <w:bookmarkStart w:name="z345" w:id="7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Регламенту Счетного комитета</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p>
    <w:bookmarkEnd w:id="75"/>
    <w:bookmarkStart w:name="z346" w:id="76"/>
    <w:p>
      <w:pPr>
        <w:spacing w:after="0"/>
        <w:ind w:left="0"/>
        <w:jc w:val="both"/>
      </w:pPr>
      <w:r>
        <w:rPr>
          <w:rFonts w:ascii="Times New Roman"/>
          <w:b w:val="false"/>
          <w:i w:val="false"/>
          <w:color w:val="000000"/>
          <w:sz w:val="28"/>
        </w:rPr>
        <w:t>
Форма</w:t>
      </w:r>
    </w:p>
    <w:bookmarkEnd w:id="76"/>
    <w:p>
      <w:pPr>
        <w:spacing w:after="0"/>
        <w:ind w:left="0"/>
        <w:jc w:val="both"/>
      </w:pPr>
      <w:r>
        <w:rPr>
          <w:rFonts w:ascii="Times New Roman"/>
          <w:b/>
          <w:i w:val="false"/>
          <w:color w:val="000000"/>
          <w:sz w:val="28"/>
        </w:rPr>
        <w:t>                               Протокол</w:t>
      </w:r>
      <w:r>
        <w:br/>
      </w:r>
      <w:r>
        <w:rPr>
          <w:rFonts w:ascii="Times New Roman"/>
          <w:b w:val="false"/>
          <w:i w:val="false"/>
          <w:color w:val="000000"/>
          <w:sz w:val="28"/>
        </w:rPr>
        <w:t>
</w:t>
      </w:r>
      <w:r>
        <w:rPr>
          <w:rFonts w:ascii="Times New Roman"/>
          <w:b/>
          <w:i w:val="false"/>
          <w:color w:val="000000"/>
          <w:sz w:val="28"/>
        </w:rPr>
        <w:t>                     заседания Счетного комитета</w:t>
      </w:r>
      <w:r>
        <w:br/>
      </w:r>
      <w:r>
        <w:rPr>
          <w:rFonts w:ascii="Times New Roman"/>
          <w:b w:val="false"/>
          <w:i w:val="false"/>
          <w:color w:val="000000"/>
          <w:sz w:val="28"/>
        </w:rPr>
        <w:t>
</w:t>
      </w:r>
      <w:r>
        <w:rPr>
          <w:rFonts w:ascii="Times New Roman"/>
          <w:b/>
          <w:i w:val="false"/>
          <w:color w:val="000000"/>
          <w:sz w:val="28"/>
        </w:rPr>
        <w:t>          по контролю за исполнением республиканского бюджета</w:t>
      </w:r>
    </w:p>
    <w:tbl>
      <w:tblPr>
        <w:tblW w:w="0" w:type="auto"/>
        <w:tblCellSpacing w:w="0" w:type="auto"/>
        <w:tblBorders>
          <w:top w:val="none"/>
          <w:left w:val="none"/>
          <w:bottom w:val="none"/>
          <w:right w:val="none"/>
          <w:insideH w:val="none"/>
          <w:insideV w:val="none"/>
        </w:tblBorders>
      </w:tblPr>
      <w:tblGrid>
        <w:gridCol w:w="6713"/>
        <w:gridCol w:w="5180"/>
        <w:gridCol w:w="1907"/>
      </w:tblGrid>
      <w:tr>
        <w:trPr>
          <w:trHeight w:val="30" w:hRule="atLeast"/>
        </w:trPr>
        <w:tc>
          <w:tcPr>
            <w:tcW w:w="6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9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bl>
    <w:p>
      <w:pPr>
        <w:spacing w:after="0"/>
        <w:ind w:left="0"/>
        <w:jc w:val="both"/>
      </w:pPr>
      <w:r>
        <w:rPr>
          <w:rFonts w:ascii="Times New Roman"/>
          <w:b/>
          <w:i w:val="false"/>
          <w:color w:val="000000"/>
          <w:sz w:val="28"/>
        </w:rPr>
        <w:t>                             Повестка дня:</w:t>
      </w:r>
      <w:r>
        <w:br/>
      </w:r>
      <w:r>
        <w:rPr>
          <w:rFonts w:ascii="Times New Roman"/>
          <w:b w:val="false"/>
          <w:i w:val="false"/>
          <w:color w:val="000000"/>
          <w:sz w:val="28"/>
        </w:rPr>
        <w:t>
      1. Наименование контрольного мероприятия.</w:t>
      </w:r>
      <w:r>
        <w:br/>
      </w:r>
      <w:r>
        <w:rPr>
          <w:rFonts w:ascii="Times New Roman"/>
          <w:b w:val="false"/>
          <w:i w:val="false"/>
          <w:color w:val="000000"/>
          <w:sz w:val="28"/>
        </w:rPr>
        <w:t>
      2. Оценка качества проведенного(ых) контрольного(ых)</w:t>
      </w:r>
      <w:r>
        <w:br/>
      </w:r>
      <w:r>
        <w:rPr>
          <w:rFonts w:ascii="Times New Roman"/>
          <w:b w:val="false"/>
          <w:i w:val="false"/>
          <w:color w:val="000000"/>
          <w:sz w:val="28"/>
        </w:rPr>
        <w:t>
мероприятия(й).</w:t>
      </w:r>
      <w:r>
        <w:br/>
      </w:r>
      <w:r>
        <w:rPr>
          <w:rFonts w:ascii="Times New Roman"/>
          <w:b w:val="false"/>
          <w:i w:val="false"/>
          <w:color w:val="000000"/>
          <w:sz w:val="28"/>
        </w:rPr>
        <w:t>
                                   ***</w:t>
      </w:r>
      <w:r>
        <w:br/>
      </w:r>
      <w:r>
        <w:rPr>
          <w:rFonts w:ascii="Times New Roman"/>
          <w:b w:val="false"/>
          <w:i w:val="false"/>
          <w:color w:val="000000"/>
          <w:sz w:val="28"/>
        </w:rPr>
        <w:t>
                                 Решение</w:t>
      </w:r>
      <w:r>
        <w:br/>
      </w:r>
      <w:r>
        <w:rPr>
          <w:rFonts w:ascii="Times New Roman"/>
          <w:b w:val="false"/>
          <w:i w:val="false"/>
          <w:color w:val="000000"/>
          <w:sz w:val="28"/>
        </w:rPr>
        <w:t>
      1.</w:t>
      </w:r>
      <w:r>
        <w:br/>
      </w:r>
      <w:r>
        <w:rPr>
          <w:rFonts w:ascii="Times New Roman"/>
          <w:b w:val="false"/>
          <w:i w:val="false"/>
          <w:color w:val="000000"/>
          <w:sz w:val="28"/>
        </w:rPr>
        <w:t>
</w:t>
      </w:r>
      <w:r>
        <w:rPr>
          <w:rFonts w:ascii="Times New Roman"/>
          <w:b/>
          <w:i w:val="false"/>
          <w:color w:val="000000"/>
          <w:sz w:val="28"/>
        </w:rPr>
        <w:t xml:space="preserve">      Председатель                                     Ф.И.О. </w:t>
      </w:r>
    </w:p>
    <w:bookmarkStart w:name="z347" w:id="7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Регламенту Счетного комитета</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p>
    <w:bookmarkEnd w:id="77"/>
    <w:bookmarkStart w:name="z348" w:id="78"/>
    <w:p>
      <w:pPr>
        <w:spacing w:after="0"/>
        <w:ind w:left="0"/>
        <w:jc w:val="both"/>
      </w:pPr>
      <w:r>
        <w:rPr>
          <w:rFonts w:ascii="Times New Roman"/>
          <w:b w:val="false"/>
          <w:i w:val="false"/>
          <w:color w:val="000000"/>
          <w:sz w:val="28"/>
        </w:rPr>
        <w:t>
Форма</w:t>
      </w:r>
    </w:p>
    <w:bookmarkEnd w:id="78"/>
    <w:p>
      <w:pPr>
        <w:spacing w:after="0"/>
        <w:ind w:left="0"/>
        <w:jc w:val="both"/>
      </w:pPr>
      <w:r>
        <w:rPr>
          <w:rFonts w:ascii="Times New Roman"/>
          <w:b w:val="false"/>
          <w:i w:val="false"/>
          <w:color w:val="000000"/>
          <w:sz w:val="28"/>
        </w:rPr>
        <w:t>Председателю Счетного комитета</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_____________________ </w:t>
      </w:r>
    </w:p>
    <w:p>
      <w:pPr>
        <w:spacing w:after="0"/>
        <w:ind w:left="0"/>
        <w:jc w:val="both"/>
      </w:pPr>
      <w:r>
        <w:rPr>
          <w:rFonts w:ascii="Times New Roman"/>
          <w:b/>
          <w:i w:val="false"/>
          <w:color w:val="000000"/>
          <w:sz w:val="28"/>
        </w:rPr>
        <w:t xml:space="preserve">         Отчет по итогам участия в международном симпозиуме, </w:t>
      </w:r>
      <w:r>
        <w:br/>
      </w:r>
      <w:r>
        <w:rPr>
          <w:rFonts w:ascii="Times New Roman"/>
          <w:b w:val="false"/>
          <w:i w:val="false"/>
          <w:color w:val="000000"/>
          <w:sz w:val="28"/>
        </w:rPr>
        <w:t>
</w:t>
      </w:r>
      <w:r>
        <w:rPr>
          <w:rFonts w:ascii="Times New Roman"/>
          <w:b/>
          <w:i w:val="false"/>
          <w:color w:val="000000"/>
          <w:sz w:val="28"/>
        </w:rPr>
        <w:t>          конференции, заседании, совместном (параллельном)</w:t>
      </w:r>
      <w:r>
        <w:br/>
      </w:r>
      <w:r>
        <w:rPr>
          <w:rFonts w:ascii="Times New Roman"/>
          <w:b w:val="false"/>
          <w:i w:val="false"/>
          <w:color w:val="000000"/>
          <w:sz w:val="28"/>
        </w:rPr>
        <w:t>
</w:t>
      </w:r>
      <w:r>
        <w:rPr>
          <w:rFonts w:ascii="Times New Roman"/>
          <w:b/>
          <w:i w:val="false"/>
          <w:color w:val="000000"/>
          <w:sz w:val="28"/>
        </w:rPr>
        <w:t xml:space="preserve">                       контрольном мероприятии </w:t>
      </w:r>
    </w:p>
    <w:p>
      <w:pPr>
        <w:spacing w:after="0"/>
        <w:ind w:left="0"/>
        <w:jc w:val="both"/>
      </w:pPr>
      <w:r>
        <w:rPr>
          <w:rFonts w:ascii="Times New Roman"/>
          <w:b w:val="false"/>
          <w:i w:val="false"/>
          <w:color w:val="000000"/>
          <w:sz w:val="28"/>
        </w:rPr>
        <w:t xml:space="preserve">      Фамилия, имя и отчество </w:t>
      </w:r>
      <w:r>
        <w:rPr>
          <w:rFonts w:ascii="Times New Roman"/>
          <w:b w:val="false"/>
          <w:i/>
          <w:color w:val="000000"/>
          <w:sz w:val="28"/>
        </w:rPr>
        <w:t xml:space="preserve">(при наличии) </w:t>
      </w:r>
      <w:r>
        <w:rPr>
          <w:rFonts w:ascii="Times New Roman"/>
          <w:b w:val="false"/>
          <w:i w:val="false"/>
          <w:color w:val="000000"/>
          <w:sz w:val="28"/>
        </w:rPr>
        <w:t>_________________________</w:t>
      </w:r>
      <w:r>
        <w:br/>
      </w:r>
      <w:r>
        <w:rPr>
          <w:rFonts w:ascii="Times New Roman"/>
          <w:b w:val="false"/>
          <w:i w:val="false"/>
          <w:color w:val="000000"/>
          <w:sz w:val="28"/>
        </w:rPr>
        <w:t>
      Должность _____________________________________________________</w:t>
      </w:r>
      <w:r>
        <w:br/>
      </w:r>
      <w:r>
        <w:rPr>
          <w:rFonts w:ascii="Times New Roman"/>
          <w:b w:val="false"/>
          <w:i w:val="false"/>
          <w:color w:val="000000"/>
          <w:sz w:val="28"/>
        </w:rPr>
        <w:t>
      Наименование структурного подразделения _______________________</w:t>
      </w:r>
      <w:r>
        <w:br/>
      </w:r>
      <w:r>
        <w:rPr>
          <w:rFonts w:ascii="Times New Roman"/>
          <w:b w:val="false"/>
          <w:i w:val="false"/>
          <w:color w:val="000000"/>
          <w:sz w:val="28"/>
        </w:rPr>
        <w:t>
</w:t>
      </w:r>
      <w:r>
        <w:rPr>
          <w:rFonts w:ascii="Times New Roman"/>
          <w:b/>
          <w:i w:val="false"/>
          <w:color w:val="000000"/>
          <w:sz w:val="28"/>
        </w:rPr>
        <w:t>                            1. Вводная часть</w:t>
      </w:r>
      <w:r>
        <w:br/>
      </w:r>
      <w:r>
        <w:rPr>
          <w:rFonts w:ascii="Times New Roman"/>
          <w:b w:val="false"/>
          <w:i w:val="false"/>
          <w:color w:val="000000"/>
          <w:sz w:val="28"/>
        </w:rPr>
        <w:t>
</w:t>
      </w:r>
      <w:r>
        <w:rPr>
          <w:rFonts w:ascii="Times New Roman"/>
          <w:b w:val="false"/>
          <w:i/>
          <w:color w:val="000000"/>
          <w:sz w:val="28"/>
        </w:rPr>
        <w:t xml:space="preserve">                     1.1 Общие сведения о мероприятии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9"/>
        <w:gridCol w:w="7201"/>
      </w:tblGrid>
      <w:tr>
        <w:trPr>
          <w:trHeight w:val="30"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международного мероприятия:</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(заседание, симпозиум, конференция, совместное (параллельное) контрольное мероприятие и др.) </w:t>
            </w:r>
          </w:p>
        </w:tc>
      </w:tr>
      <w:tr>
        <w:trPr>
          <w:trHeight w:val="30"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мероприятия: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(тема)</w:t>
            </w:r>
          </w:p>
        </w:tc>
      </w:tr>
      <w:tr>
        <w:trPr>
          <w:trHeight w:val="30"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проведения международного мероприятия: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(город, страна) </w:t>
            </w:r>
          </w:p>
        </w:tc>
      </w:tr>
      <w:tr>
        <w:trPr>
          <w:trHeight w:val="30"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организации: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 базе которой проводилось мероприятие)</w:t>
            </w:r>
          </w:p>
        </w:tc>
      </w:tr>
      <w:tr>
        <w:trPr>
          <w:trHeight w:val="30"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международного мероприятия:</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(указывается в соответствии с письмом-приглашением на мероприятие)</w:t>
            </w:r>
          </w:p>
        </w:tc>
      </w:tr>
      <w:tr>
        <w:trPr>
          <w:trHeight w:val="30"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проведения международного мероприятия:</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начало: ____________</w:t>
            </w:r>
            <w:r>
              <w:br/>
            </w:r>
            <w:r>
              <w:rPr>
                <w:rFonts w:ascii="Times New Roman"/>
                <w:b w:val="false"/>
                <w:i w:val="false"/>
                <w:color w:val="000000"/>
                <w:sz w:val="20"/>
              </w:rPr>
              <w:t>
</w:t>
            </w:r>
            <w:r>
              <w:rPr>
                <w:rFonts w:ascii="Times New Roman"/>
                <w:b w:val="false"/>
                <w:i/>
                <w:color w:val="000000"/>
                <w:sz w:val="20"/>
              </w:rPr>
              <w:t>окончание: _______________</w:t>
            </w:r>
            <w:r>
              <w:br/>
            </w:r>
            <w:r>
              <w:rPr>
                <w:rFonts w:ascii="Times New Roman"/>
                <w:b w:val="false"/>
                <w:i w:val="false"/>
                <w:color w:val="000000"/>
                <w:sz w:val="20"/>
              </w:rPr>
              <w:t>
</w:t>
            </w:r>
            <w:r>
              <w:rPr>
                <w:rFonts w:ascii="Times New Roman"/>
                <w:b w:val="false"/>
                <w:i/>
                <w:color w:val="000000"/>
                <w:sz w:val="20"/>
              </w:rPr>
              <w:t>продолжительность: _____ дней</w:t>
            </w:r>
          </w:p>
        </w:tc>
      </w:tr>
      <w:tr>
        <w:trPr>
          <w:trHeight w:val="30"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Основная часть</w:t>
      </w:r>
    </w:p>
    <w:p>
      <w:pPr>
        <w:spacing w:after="0"/>
        <w:ind w:left="0"/>
        <w:jc w:val="both"/>
      </w:pPr>
      <w:r>
        <w:rPr>
          <w:rFonts w:ascii="Times New Roman"/>
          <w:b w:val="false"/>
          <w:i w:val="false"/>
          <w:color w:val="000000"/>
          <w:sz w:val="28"/>
        </w:rPr>
        <w:t> </w:t>
      </w: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92100"/>
                    </a:xfrm>
                    <a:prstGeom prst="rect">
                      <a:avLst/>
                    </a:prstGeom>
                  </pic:spPr>
                </pic:pic>
              </a:graphicData>
            </a:graphic>
          </wp:inline>
        </w:drawing>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___________________________________ </w:t>
      </w:r>
      <w:r>
        <w:rPr>
          <w:rFonts w:ascii="Times New Roman"/>
          <w:b w:val="false"/>
          <w:i/>
          <w:color w:val="000000"/>
          <w:sz w:val="28"/>
        </w:rPr>
        <w:t>(Краткое описание содержания</w:t>
      </w:r>
      <w:r>
        <w:br/>
      </w:r>
      <w:r>
        <w:rPr>
          <w:rFonts w:ascii="Times New Roman"/>
          <w:b w:val="false"/>
          <w:i w:val="false"/>
          <w:color w:val="000000"/>
          <w:sz w:val="28"/>
        </w:rPr>
        <w:t>
</w:t>
      </w:r>
      <w:r>
        <w:rPr>
          <w:rFonts w:ascii="Times New Roman"/>
          <w:b w:val="false"/>
          <w:i/>
          <w:color w:val="000000"/>
          <w:sz w:val="28"/>
        </w:rPr>
        <w:t>программы мероприятия (формат, продолжительность мероприятия,</w:t>
      </w:r>
      <w:r>
        <w:br/>
      </w:r>
      <w:r>
        <w:rPr>
          <w:rFonts w:ascii="Times New Roman"/>
          <w:b w:val="false"/>
          <w:i w:val="false"/>
          <w:color w:val="000000"/>
          <w:sz w:val="28"/>
        </w:rPr>
        <w:t>
</w:t>
      </w:r>
      <w:r>
        <w:rPr>
          <w:rFonts w:ascii="Times New Roman"/>
          <w:b w:val="false"/>
          <w:i/>
          <w:color w:val="000000"/>
          <w:sz w:val="28"/>
        </w:rPr>
        <w:t xml:space="preserve">состав приглашенных и прочая информация) </w:t>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____________________________________ </w:t>
      </w:r>
      <w:r>
        <w:rPr>
          <w:rFonts w:ascii="Times New Roman"/>
          <w:b w:val="false"/>
          <w:i/>
          <w:color w:val="000000"/>
          <w:sz w:val="28"/>
        </w:rPr>
        <w:t>(Описание опыта, полученного</w:t>
      </w:r>
      <w:r>
        <w:br/>
      </w:r>
      <w:r>
        <w:rPr>
          <w:rFonts w:ascii="Times New Roman"/>
          <w:b w:val="false"/>
          <w:i w:val="false"/>
          <w:color w:val="000000"/>
          <w:sz w:val="28"/>
        </w:rPr>
        <w:t>
</w:t>
      </w:r>
      <w:r>
        <w:rPr>
          <w:rFonts w:ascii="Times New Roman"/>
          <w:b w:val="false"/>
          <w:i/>
          <w:color w:val="000000"/>
          <w:sz w:val="28"/>
        </w:rPr>
        <w:t>в результате мероприятия, его применимость в деятельности органа</w:t>
      </w:r>
      <w:r>
        <w:br/>
      </w:r>
      <w:r>
        <w:rPr>
          <w:rFonts w:ascii="Times New Roman"/>
          <w:b w:val="false"/>
          <w:i w:val="false"/>
          <w:color w:val="000000"/>
          <w:sz w:val="28"/>
        </w:rPr>
        <w:t>
</w:t>
      </w:r>
      <w:r>
        <w:rPr>
          <w:rFonts w:ascii="Times New Roman"/>
          <w:b w:val="false"/>
          <w:i/>
          <w:color w:val="000000"/>
          <w:sz w:val="28"/>
        </w:rPr>
        <w:t xml:space="preserve">государственного финансового контроля) </w:t>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92100"/>
                    </a:xfrm>
                    <a:prstGeom prst="rect">
                      <a:avLst/>
                    </a:prstGeom>
                  </pic:spPr>
                </pic:pic>
              </a:graphicData>
            </a:graphic>
          </wp:inline>
        </w:drawing>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(Достигнутые договоренности, принятые соглашения (при наличии) </w:t>
      </w:r>
    </w:p>
    <w:p>
      <w:pPr>
        <w:spacing w:after="0"/>
        <w:ind w:left="0"/>
        <w:jc w:val="both"/>
      </w:pPr>
      <w:r>
        <w:rPr>
          <w:rFonts w:ascii="Times New Roman"/>
          <w:b/>
          <w:i w:val="false"/>
          <w:color w:val="000000"/>
          <w:sz w:val="28"/>
        </w:rPr>
        <w:t>                               3. Заключение</w:t>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92100"/>
                    </a:xfrm>
                    <a:prstGeom prst="rect">
                      <a:avLst/>
                    </a:prstGeom>
                  </pic:spPr>
                </pic:pic>
              </a:graphicData>
            </a:graphic>
          </wp:inline>
        </w:drawing>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_____________________________________ </w:t>
      </w:r>
      <w:r>
        <w:rPr>
          <w:rFonts w:ascii="Times New Roman"/>
          <w:b w:val="false"/>
          <w:i/>
          <w:color w:val="000000"/>
          <w:sz w:val="28"/>
        </w:rPr>
        <w:t>(Конструктивные предложения</w:t>
      </w:r>
      <w:r>
        <w:br/>
      </w:r>
      <w:r>
        <w:rPr>
          <w:rFonts w:ascii="Times New Roman"/>
          <w:b w:val="false"/>
          <w:i w:val="false"/>
          <w:color w:val="000000"/>
          <w:sz w:val="28"/>
        </w:rPr>
        <w:t>
</w:t>
      </w:r>
      <w:r>
        <w:rPr>
          <w:rFonts w:ascii="Times New Roman"/>
          <w:b w:val="false"/>
          <w:i/>
          <w:color w:val="000000"/>
          <w:sz w:val="28"/>
        </w:rPr>
        <w:t>(кратко, четко, ясно) по применению полученного опыта в</w:t>
      </w:r>
      <w:r>
        <w:br/>
      </w:r>
      <w:r>
        <w:rPr>
          <w:rFonts w:ascii="Times New Roman"/>
          <w:b w:val="false"/>
          <w:i w:val="false"/>
          <w:color w:val="000000"/>
          <w:sz w:val="28"/>
        </w:rPr>
        <w:t>
</w:t>
      </w:r>
      <w:r>
        <w:rPr>
          <w:rFonts w:ascii="Times New Roman"/>
          <w:b w:val="false"/>
          <w:i/>
          <w:color w:val="000000"/>
          <w:sz w:val="28"/>
        </w:rPr>
        <w:t>деятельности органа государственного финансового контроля</w:t>
      </w:r>
      <w:r>
        <w:br/>
      </w:r>
      <w:r>
        <w:rPr>
          <w:rFonts w:ascii="Times New Roman"/>
          <w:b w:val="false"/>
          <w:i w:val="false"/>
          <w:color w:val="000000"/>
          <w:sz w:val="28"/>
        </w:rPr>
        <w:t>
</w:t>
      </w:r>
      <w:r>
        <w:rPr>
          <w:rFonts w:ascii="Times New Roman"/>
          <w:b w:val="false"/>
          <w:i/>
          <w:color w:val="000000"/>
          <w:sz w:val="28"/>
        </w:rPr>
        <w:t xml:space="preserve">соответствии с его целями и задачами) </w:t>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92100"/>
                    </a:xfrm>
                    <a:prstGeom prst="rect">
                      <a:avLst/>
                    </a:prstGeom>
                  </pic:spPr>
                </pic:pic>
              </a:graphicData>
            </a:graphic>
          </wp:inline>
        </w:drawing>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________________________ </w:t>
      </w:r>
      <w:r>
        <w:rPr>
          <w:rFonts w:ascii="Times New Roman"/>
          <w:b w:val="false"/>
          <w:i/>
          <w:color w:val="000000"/>
          <w:sz w:val="28"/>
        </w:rPr>
        <w:t xml:space="preserve">(Другие предложения(кратко, четко, ясно) </w:t>
      </w:r>
    </w:p>
    <w:p>
      <w:pPr>
        <w:spacing w:after="0"/>
        <w:ind w:left="0"/>
        <w:jc w:val="both"/>
      </w:pPr>
      <w:r>
        <w:rPr>
          <w:rFonts w:ascii="Times New Roman"/>
          <w:b w:val="false"/>
          <w:i w:val="false"/>
          <w:color w:val="000000"/>
          <w:sz w:val="28"/>
        </w:rPr>
        <w:t>      </w:t>
      </w:r>
      <w:r>
        <w:rPr>
          <w:rFonts w:ascii="Times New Roman"/>
          <w:b/>
          <w:i w:val="false"/>
          <w:color w:val="000000"/>
          <w:sz w:val="28"/>
        </w:rPr>
        <w:t>К отчету прилагаются</w:t>
      </w:r>
      <w:r>
        <w:rPr>
          <w:rFonts w:ascii="Times New Roman"/>
          <w:b w:val="false"/>
          <w:i w:val="false"/>
          <w:color w:val="000000"/>
          <w:sz w:val="28"/>
        </w:rPr>
        <w:t>:</w:t>
      </w:r>
      <w:r>
        <w:br/>
      </w:r>
      <w:r>
        <w:rPr>
          <w:rFonts w:ascii="Times New Roman"/>
          <w:b w:val="false"/>
          <w:i w:val="false"/>
          <w:color w:val="000000"/>
          <w:sz w:val="28"/>
        </w:rPr>
        <w:t>
      1._____________________________________________________________</w:t>
      </w:r>
      <w:r>
        <w:br/>
      </w:r>
      <w:r>
        <w:rPr>
          <w:rFonts w:ascii="Times New Roman"/>
          <w:b w:val="false"/>
          <w:i w:val="false"/>
          <w:color w:val="000000"/>
          <w:sz w:val="28"/>
        </w:rPr>
        <w:t>
      2._____________________________________________________________</w:t>
      </w:r>
      <w:r>
        <w:br/>
      </w:r>
      <w:r>
        <w:rPr>
          <w:rFonts w:ascii="Times New Roman"/>
          <w:b w:val="false"/>
          <w:i w:val="false"/>
          <w:color w:val="000000"/>
          <w:sz w:val="28"/>
        </w:rPr>
        <w:t>
      3._____________________________________________________________</w:t>
      </w:r>
      <w:r>
        <w:br/>
      </w:r>
      <w:r>
        <w:rPr>
          <w:rFonts w:ascii="Times New Roman"/>
          <w:b w:val="false"/>
          <w:i w:val="false"/>
          <w:color w:val="000000"/>
          <w:sz w:val="28"/>
        </w:rPr>
        <w:t>
      4._____________________________________________________________</w:t>
      </w:r>
      <w:r>
        <w:br/>
      </w:r>
      <w:r>
        <w:rPr>
          <w:rFonts w:ascii="Times New Roman"/>
          <w:b w:val="false"/>
          <w:i w:val="false"/>
          <w:color w:val="000000"/>
          <w:sz w:val="28"/>
        </w:rPr>
        <w:t>
      5._____________________________________________________________</w:t>
      </w:r>
      <w:r>
        <w:br/>
      </w:r>
      <w:r>
        <w:rPr>
          <w:rFonts w:ascii="Times New Roman"/>
          <w:b w:val="false"/>
          <w:i w:val="false"/>
          <w:color w:val="000000"/>
          <w:sz w:val="28"/>
        </w:rPr>
        <w:t>
</w:t>
      </w:r>
      <w:r>
        <w:rPr>
          <w:rFonts w:ascii="Times New Roman"/>
          <w:b w:val="false"/>
          <w:i/>
          <w:color w:val="000000"/>
          <w:sz w:val="28"/>
        </w:rPr>
        <w:t>      (указать и приложить к отчету программу мероприятия, перечень</w:t>
      </w:r>
      <w:r>
        <w:br/>
      </w:r>
      <w:r>
        <w:rPr>
          <w:rFonts w:ascii="Times New Roman"/>
          <w:b w:val="false"/>
          <w:i w:val="false"/>
          <w:color w:val="000000"/>
          <w:sz w:val="28"/>
        </w:rPr>
        <w:t>
</w:t>
      </w:r>
      <w:r>
        <w:rPr>
          <w:rFonts w:ascii="Times New Roman"/>
          <w:b w:val="false"/>
          <w:i/>
          <w:color w:val="000000"/>
          <w:sz w:val="28"/>
        </w:rPr>
        <w:t>собранных материалов, документы о результатах проведения мероприятия</w:t>
      </w:r>
      <w:r>
        <w:br/>
      </w:r>
      <w:r>
        <w:rPr>
          <w:rFonts w:ascii="Times New Roman"/>
          <w:b w:val="false"/>
          <w:i w:val="false"/>
          <w:color w:val="000000"/>
          <w:sz w:val="28"/>
        </w:rPr>
        <w:t>
</w:t>
      </w:r>
      <w:r>
        <w:rPr>
          <w:rFonts w:ascii="Times New Roman"/>
          <w:b w:val="false"/>
          <w:i/>
          <w:color w:val="000000"/>
          <w:sz w:val="28"/>
        </w:rPr>
        <w:t>и подтверждающие факт участия в мероприятии (копию</w:t>
      </w:r>
      <w:r>
        <w:br/>
      </w:r>
      <w:r>
        <w:rPr>
          <w:rFonts w:ascii="Times New Roman"/>
          <w:b w:val="false"/>
          <w:i w:val="false"/>
          <w:color w:val="000000"/>
          <w:sz w:val="28"/>
        </w:rPr>
        <w:t>
</w:t>
      </w:r>
      <w:r>
        <w:rPr>
          <w:rFonts w:ascii="Times New Roman"/>
          <w:b w:val="false"/>
          <w:i/>
          <w:color w:val="000000"/>
          <w:sz w:val="28"/>
        </w:rPr>
        <w:t>протокола/программы/повестки дня), а также другие документы и</w:t>
      </w:r>
      <w:r>
        <w:br/>
      </w:r>
      <w:r>
        <w:rPr>
          <w:rFonts w:ascii="Times New Roman"/>
          <w:b w:val="false"/>
          <w:i w:val="false"/>
          <w:color w:val="000000"/>
          <w:sz w:val="28"/>
        </w:rPr>
        <w:t>
</w:t>
      </w:r>
      <w:r>
        <w:rPr>
          <w:rFonts w:ascii="Times New Roman"/>
          <w:b w:val="false"/>
          <w:i/>
          <w:color w:val="000000"/>
          <w:sz w:val="28"/>
        </w:rPr>
        <w:t>материалы о мероприятии, характеризующие содержание полученного</w:t>
      </w:r>
      <w:r>
        <w:br/>
      </w:r>
      <w:r>
        <w:rPr>
          <w:rFonts w:ascii="Times New Roman"/>
          <w:b w:val="false"/>
          <w:i w:val="false"/>
          <w:color w:val="000000"/>
          <w:sz w:val="28"/>
        </w:rPr>
        <w:t>
</w:t>
      </w:r>
      <w:r>
        <w:rPr>
          <w:rFonts w:ascii="Times New Roman"/>
          <w:b w:val="false"/>
          <w:i/>
          <w:color w:val="000000"/>
          <w:sz w:val="28"/>
        </w:rPr>
        <w:t>опыта)</w:t>
      </w:r>
    </w:p>
    <w:p>
      <w:pPr>
        <w:spacing w:after="0"/>
        <w:ind w:left="0"/>
        <w:jc w:val="both"/>
      </w:pPr>
      <w:r>
        <w:rPr>
          <w:rFonts w:ascii="Times New Roman"/>
          <w:b w:val="false"/>
          <w:i w:val="false"/>
          <w:color w:val="000000"/>
          <w:sz w:val="28"/>
        </w:rPr>
        <w:t>Отчет представил</w:t>
      </w:r>
      <w:r>
        <w:br/>
      </w:r>
      <w:r>
        <w:rPr>
          <w:rFonts w:ascii="Times New Roman"/>
          <w:b w:val="false"/>
          <w:i w:val="false"/>
          <w:color w:val="000000"/>
          <w:sz w:val="28"/>
        </w:rPr>
        <w:t>
_____________________________________   ______________   __________</w:t>
      </w:r>
      <w:r>
        <w:br/>
      </w:r>
      <w:r>
        <w:rPr>
          <w:rFonts w:ascii="Times New Roman"/>
          <w:b w:val="false"/>
          <w:i w:val="false"/>
          <w:color w:val="000000"/>
          <w:sz w:val="28"/>
        </w:rPr>
        <w:t xml:space="preserve">
(фамилия, имя и отчество (при наличии)    (должность)     (подпись) </w:t>
      </w:r>
      <w:r>
        <w:br/>
      </w:r>
      <w:r>
        <w:rPr>
          <w:rFonts w:ascii="Times New Roman"/>
          <w:b w:val="false"/>
          <w:i w:val="false"/>
          <w:color w:val="000000"/>
          <w:sz w:val="28"/>
        </w:rPr>
        <w:t>
      «____»__________________20____год</w:t>
      </w:r>
    </w:p>
    <w:bookmarkStart w:name="z349" w:id="7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Регламенту Счетного комитета</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p>
    <w:bookmarkEnd w:id="79"/>
    <w:bookmarkStart w:name="z350" w:id="80"/>
    <w:p>
      <w:pPr>
        <w:spacing w:after="0"/>
        <w:ind w:left="0"/>
        <w:jc w:val="both"/>
      </w:pPr>
      <w:r>
        <w:rPr>
          <w:rFonts w:ascii="Times New Roman"/>
          <w:b w:val="false"/>
          <w:i w:val="false"/>
          <w:color w:val="000000"/>
          <w:sz w:val="28"/>
        </w:rPr>
        <w:t>
Форма</w:t>
      </w:r>
    </w:p>
    <w:bookmarkEnd w:id="80"/>
    <w:p>
      <w:pPr>
        <w:spacing w:after="0"/>
        <w:ind w:left="0"/>
        <w:jc w:val="both"/>
      </w:pPr>
      <w:r>
        <w:rPr>
          <w:rFonts w:ascii="Times New Roman"/>
          <w:b/>
          <w:i w:val="false"/>
          <w:color w:val="000000"/>
          <w:sz w:val="28"/>
        </w:rPr>
        <w:t>                                Положение</w:t>
      </w:r>
      <w:r>
        <w:br/>
      </w:r>
      <w:r>
        <w:rPr>
          <w:rFonts w:ascii="Times New Roman"/>
          <w:b w:val="false"/>
          <w:i w:val="false"/>
          <w:color w:val="000000"/>
          <w:sz w:val="28"/>
        </w:rPr>
        <w:t>
</w:t>
      </w:r>
      <w:r>
        <w:rPr>
          <w:rFonts w:ascii="Times New Roman"/>
          <w:b/>
          <w:i w:val="false"/>
          <w:color w:val="000000"/>
          <w:sz w:val="28"/>
        </w:rPr>
        <w:t xml:space="preserve">                  об отделе ________________________ </w:t>
      </w:r>
      <w:r>
        <w:br/>
      </w:r>
      <w:r>
        <w:rPr>
          <w:rFonts w:ascii="Times New Roman"/>
          <w:b w:val="false"/>
          <w:i w:val="false"/>
          <w:color w:val="000000"/>
          <w:sz w:val="28"/>
        </w:rPr>
        <w:t>
</w:t>
      </w:r>
      <w:r>
        <w:rPr>
          <w:rFonts w:ascii="Times New Roman"/>
          <w:b/>
          <w:i w:val="false"/>
          <w:color w:val="000000"/>
          <w:sz w:val="28"/>
        </w:rPr>
        <w:t>               Счетного комитета по контролю за исполнением</w:t>
      </w:r>
      <w:r>
        <w:br/>
      </w:r>
      <w:r>
        <w:rPr>
          <w:rFonts w:ascii="Times New Roman"/>
          <w:b w:val="false"/>
          <w:i w:val="false"/>
          <w:color w:val="000000"/>
          <w:sz w:val="28"/>
        </w:rPr>
        <w:t>
</w:t>
      </w:r>
      <w:r>
        <w:rPr>
          <w:rFonts w:ascii="Times New Roman"/>
          <w:b/>
          <w:i w:val="false"/>
          <w:color w:val="000000"/>
          <w:sz w:val="28"/>
        </w:rPr>
        <w:t>                        республиканского бюджета</w:t>
      </w:r>
    </w:p>
    <w:p>
      <w:pPr>
        <w:spacing w:after="0"/>
        <w:ind w:left="0"/>
        <w:jc w:val="both"/>
      </w:pPr>
      <w:r>
        <w:rPr>
          <w:rFonts w:ascii="Times New Roman"/>
          <w:b/>
          <w:i w:val="false"/>
          <w:color w:val="000000"/>
          <w:sz w:val="28"/>
        </w:rPr>
        <w:t>                           1. Общие положения</w:t>
      </w:r>
    </w:p>
    <w:p>
      <w:pPr>
        <w:spacing w:after="0"/>
        <w:ind w:left="0"/>
        <w:jc w:val="both"/>
      </w:pPr>
      <w:r>
        <w:rPr>
          <w:rFonts w:ascii="Times New Roman"/>
          <w:b w:val="false"/>
          <w:i w:val="false"/>
          <w:color w:val="000000"/>
          <w:sz w:val="28"/>
        </w:rPr>
        <w:t>      1. Отдел _______________ Счетного комитета по контролю за</w:t>
      </w:r>
      <w:r>
        <w:br/>
      </w:r>
      <w:r>
        <w:rPr>
          <w:rFonts w:ascii="Times New Roman"/>
          <w:b w:val="false"/>
          <w:i w:val="false"/>
          <w:color w:val="000000"/>
          <w:sz w:val="28"/>
        </w:rPr>
        <w:t>
исполнением республиканского бюджета (далее – Отдел) является</w:t>
      </w:r>
      <w:r>
        <w:br/>
      </w:r>
      <w:r>
        <w:rPr>
          <w:rFonts w:ascii="Times New Roman"/>
          <w:b w:val="false"/>
          <w:i w:val="false"/>
          <w:color w:val="000000"/>
          <w:sz w:val="28"/>
        </w:rPr>
        <w:t>
структурным подразделением Счетного комитета по контролю за</w:t>
      </w:r>
      <w:r>
        <w:br/>
      </w:r>
      <w:r>
        <w:rPr>
          <w:rFonts w:ascii="Times New Roman"/>
          <w:b w:val="false"/>
          <w:i w:val="false"/>
          <w:color w:val="000000"/>
          <w:sz w:val="28"/>
        </w:rPr>
        <w:t xml:space="preserve">
исполнением республиканского бюджета (далее - Счетный комитет). </w:t>
      </w:r>
      <w:r>
        <w:br/>
      </w:r>
      <w:r>
        <w:rPr>
          <w:rFonts w:ascii="Times New Roman"/>
          <w:b w:val="false"/>
          <w:i w:val="false"/>
          <w:color w:val="000000"/>
          <w:sz w:val="28"/>
        </w:rPr>
        <w:t>
      2. Отдел в своей деятельности руководствуется </w:t>
      </w:r>
      <w:r>
        <w:rPr>
          <w:rFonts w:ascii="Times New Roman"/>
          <w:b w:val="false"/>
          <w:i w:val="false"/>
          <w:color w:val="000000"/>
          <w:sz w:val="28"/>
        </w:rPr>
        <w:t>Конституцией</w:t>
      </w:r>
      <w:r>
        <w:br/>
      </w:r>
      <w:r>
        <w:rPr>
          <w:rFonts w:ascii="Times New Roman"/>
          <w:b w:val="false"/>
          <w:i w:val="false"/>
          <w:color w:val="000000"/>
          <w:sz w:val="28"/>
        </w:rPr>
        <w:t>
Республики Казахстан, законами, актами Президента и Правительства</w:t>
      </w:r>
      <w:r>
        <w:br/>
      </w:r>
      <w:r>
        <w:rPr>
          <w:rFonts w:ascii="Times New Roman"/>
          <w:b w:val="false"/>
          <w:i w:val="false"/>
          <w:color w:val="000000"/>
          <w:sz w:val="28"/>
        </w:rPr>
        <w:t>
Республики Казахстан, </w:t>
      </w:r>
      <w:r>
        <w:rPr>
          <w:rFonts w:ascii="Times New Roman"/>
          <w:b w:val="false"/>
          <w:i w:val="false"/>
          <w:color w:val="000000"/>
          <w:sz w:val="28"/>
        </w:rPr>
        <w:t>Положением</w:t>
      </w:r>
      <w:r>
        <w:rPr>
          <w:rFonts w:ascii="Times New Roman"/>
          <w:b w:val="false"/>
          <w:i w:val="false"/>
          <w:color w:val="000000"/>
          <w:sz w:val="28"/>
        </w:rPr>
        <w:t xml:space="preserve"> о Счетном комитете, утвержденным </w:t>
      </w:r>
      <w:r>
        <w:br/>
      </w:r>
      <w:r>
        <w:rPr>
          <w:rFonts w:ascii="Times New Roman"/>
          <w:b w:val="false"/>
          <w:i w:val="false"/>
          <w:color w:val="000000"/>
          <w:sz w:val="28"/>
        </w:rPr>
        <w:t>
Указом Президента Республики Казахстан от 5 августа 2002 года № 917,</w:t>
      </w:r>
      <w:r>
        <w:br/>
      </w:r>
      <w:r>
        <w:rPr>
          <w:rFonts w:ascii="Times New Roman"/>
          <w:b w:val="false"/>
          <w:i w:val="false"/>
          <w:color w:val="000000"/>
          <w:sz w:val="28"/>
        </w:rPr>
        <w:t>
иными нормативными правовыми актами, Регламентом Счетного комитета и</w:t>
      </w:r>
      <w:r>
        <w:br/>
      </w:r>
      <w:r>
        <w:rPr>
          <w:rFonts w:ascii="Times New Roman"/>
          <w:b w:val="false"/>
          <w:i w:val="false"/>
          <w:color w:val="000000"/>
          <w:sz w:val="28"/>
        </w:rPr>
        <w:t>
настоящим Положением.</w:t>
      </w:r>
      <w:r>
        <w:br/>
      </w:r>
      <w:r>
        <w:rPr>
          <w:rFonts w:ascii="Times New Roman"/>
          <w:b w:val="false"/>
          <w:i w:val="false"/>
          <w:color w:val="000000"/>
          <w:sz w:val="28"/>
        </w:rPr>
        <w:t>
      3. Структура, штатная численность Отдела определяется штатным</w:t>
      </w:r>
      <w:r>
        <w:br/>
      </w:r>
      <w:r>
        <w:rPr>
          <w:rFonts w:ascii="Times New Roman"/>
          <w:b w:val="false"/>
          <w:i w:val="false"/>
          <w:color w:val="000000"/>
          <w:sz w:val="28"/>
        </w:rPr>
        <w:t xml:space="preserve">
расписанием Счетного комитета. </w:t>
      </w:r>
      <w:r>
        <w:br/>
      </w:r>
      <w:r>
        <w:rPr>
          <w:rFonts w:ascii="Times New Roman"/>
          <w:b w:val="false"/>
          <w:i w:val="false"/>
          <w:color w:val="000000"/>
          <w:sz w:val="28"/>
        </w:rPr>
        <w:t>
      4. Отдел состоит из:</w:t>
      </w:r>
      <w:r>
        <w:br/>
      </w:r>
      <w:r>
        <w:rPr>
          <w:rFonts w:ascii="Times New Roman"/>
          <w:b w:val="false"/>
          <w:i w:val="false"/>
          <w:color w:val="000000"/>
          <w:sz w:val="28"/>
        </w:rPr>
        <w:t>
      1) сектора _______________;</w:t>
      </w:r>
      <w:r>
        <w:br/>
      </w:r>
      <w:r>
        <w:rPr>
          <w:rFonts w:ascii="Times New Roman"/>
          <w:b w:val="false"/>
          <w:i w:val="false"/>
          <w:color w:val="000000"/>
          <w:sz w:val="28"/>
        </w:rPr>
        <w:t>
      …) _____________________.</w:t>
      </w:r>
      <w:r>
        <w:br/>
      </w:r>
      <w:r>
        <w:rPr>
          <w:rFonts w:ascii="Times New Roman"/>
          <w:b w:val="false"/>
          <w:i w:val="false"/>
          <w:color w:val="000000"/>
          <w:sz w:val="28"/>
        </w:rPr>
        <w:t>
      5. Назначение на должность и освобождение от должности</w:t>
      </w:r>
      <w:r>
        <w:br/>
      </w:r>
      <w:r>
        <w:rPr>
          <w:rFonts w:ascii="Times New Roman"/>
          <w:b w:val="false"/>
          <w:i w:val="false"/>
          <w:color w:val="000000"/>
          <w:sz w:val="28"/>
        </w:rPr>
        <w:t>
сотрудников Отдела осуществляется Председателем Счетного комитета в</w:t>
      </w:r>
      <w:r>
        <w:br/>
      </w:r>
      <w:r>
        <w:rPr>
          <w:rFonts w:ascii="Times New Roman"/>
          <w:b w:val="false"/>
          <w:i w:val="false"/>
          <w:color w:val="000000"/>
          <w:sz w:val="28"/>
        </w:rPr>
        <w:t xml:space="preserve">
порядке, установленном законодательством Республики Казахстан. </w:t>
      </w:r>
    </w:p>
    <w:p>
      <w:pPr>
        <w:spacing w:after="0"/>
        <w:ind w:left="0"/>
        <w:jc w:val="both"/>
      </w:pPr>
      <w:r>
        <w:rPr>
          <w:rFonts w:ascii="Times New Roman"/>
          <w:b/>
          <w:i w:val="false"/>
          <w:color w:val="000000"/>
          <w:sz w:val="28"/>
        </w:rPr>
        <w:t>        2. Основные задачи, функции, права и обязанности Отдела</w:t>
      </w:r>
    </w:p>
    <w:p>
      <w:pPr>
        <w:spacing w:after="0"/>
        <w:ind w:left="0"/>
        <w:jc w:val="both"/>
      </w:pPr>
      <w:r>
        <w:rPr>
          <w:rFonts w:ascii="Times New Roman"/>
          <w:b w:val="false"/>
          <w:i w:val="false"/>
          <w:color w:val="000000"/>
          <w:sz w:val="28"/>
        </w:rPr>
        <w:t>      6. Задача:</w:t>
      </w:r>
      <w:r>
        <w:br/>
      </w:r>
      <w:r>
        <w:rPr>
          <w:rFonts w:ascii="Times New Roman"/>
          <w:b w:val="false"/>
          <w:i w:val="false"/>
          <w:color w:val="000000"/>
          <w:sz w:val="28"/>
        </w:rPr>
        <w:t>
      Функции:</w:t>
      </w:r>
      <w:r>
        <w:br/>
      </w:r>
      <w:r>
        <w:rPr>
          <w:rFonts w:ascii="Times New Roman"/>
          <w:b w:val="false"/>
          <w:i w:val="false"/>
          <w:color w:val="000000"/>
          <w:sz w:val="28"/>
        </w:rPr>
        <w:t>
      1) ______________________________________;</w:t>
      </w:r>
      <w:r>
        <w:br/>
      </w:r>
      <w:r>
        <w:rPr>
          <w:rFonts w:ascii="Times New Roman"/>
          <w:b w:val="false"/>
          <w:i w:val="false"/>
          <w:color w:val="000000"/>
          <w:sz w:val="28"/>
        </w:rPr>
        <w:t>
      2) ______________________________________;</w:t>
      </w:r>
      <w:r>
        <w:br/>
      </w:r>
      <w:r>
        <w:rPr>
          <w:rFonts w:ascii="Times New Roman"/>
          <w:b w:val="false"/>
          <w:i w:val="false"/>
          <w:color w:val="000000"/>
          <w:sz w:val="28"/>
        </w:rPr>
        <w:t>
      3) ______________________________________.</w:t>
      </w:r>
      <w:r>
        <w:br/>
      </w:r>
      <w:r>
        <w:rPr>
          <w:rFonts w:ascii="Times New Roman"/>
          <w:b w:val="false"/>
          <w:i w:val="false"/>
          <w:color w:val="000000"/>
          <w:sz w:val="28"/>
        </w:rPr>
        <w:t>
      7. Задача:</w:t>
      </w:r>
      <w:r>
        <w:br/>
      </w:r>
      <w:r>
        <w:rPr>
          <w:rFonts w:ascii="Times New Roman"/>
          <w:b w:val="false"/>
          <w:i w:val="false"/>
          <w:color w:val="000000"/>
          <w:sz w:val="28"/>
        </w:rPr>
        <w:t>
      Функции:</w:t>
      </w:r>
      <w:r>
        <w:br/>
      </w:r>
      <w:r>
        <w:rPr>
          <w:rFonts w:ascii="Times New Roman"/>
          <w:b w:val="false"/>
          <w:i w:val="false"/>
          <w:color w:val="000000"/>
          <w:sz w:val="28"/>
        </w:rPr>
        <w:t>
      1) ______________________________________;</w:t>
      </w:r>
      <w:r>
        <w:br/>
      </w:r>
      <w:r>
        <w:rPr>
          <w:rFonts w:ascii="Times New Roman"/>
          <w:b w:val="false"/>
          <w:i w:val="false"/>
          <w:color w:val="000000"/>
          <w:sz w:val="28"/>
        </w:rPr>
        <w:t>
      2) ______________________________________.</w:t>
      </w:r>
      <w:r>
        <w:br/>
      </w:r>
      <w:r>
        <w:rPr>
          <w:rFonts w:ascii="Times New Roman"/>
          <w:b w:val="false"/>
          <w:i w:val="false"/>
          <w:color w:val="000000"/>
          <w:sz w:val="28"/>
        </w:rPr>
        <w:t>
      8. Задача:</w:t>
      </w:r>
      <w:r>
        <w:br/>
      </w:r>
      <w:r>
        <w:rPr>
          <w:rFonts w:ascii="Times New Roman"/>
          <w:b w:val="false"/>
          <w:i w:val="false"/>
          <w:color w:val="000000"/>
          <w:sz w:val="28"/>
        </w:rPr>
        <w:t>
      Функции:</w:t>
      </w:r>
      <w:r>
        <w:br/>
      </w:r>
      <w:r>
        <w:rPr>
          <w:rFonts w:ascii="Times New Roman"/>
          <w:b w:val="false"/>
          <w:i w:val="false"/>
          <w:color w:val="000000"/>
          <w:sz w:val="28"/>
        </w:rPr>
        <w:t>
      1) ______________________________________;</w:t>
      </w:r>
      <w:r>
        <w:br/>
      </w:r>
      <w:r>
        <w:rPr>
          <w:rFonts w:ascii="Times New Roman"/>
          <w:b w:val="false"/>
          <w:i w:val="false"/>
          <w:color w:val="000000"/>
          <w:sz w:val="28"/>
        </w:rPr>
        <w:t>
      2) ______________________________________.</w:t>
      </w:r>
      <w:r>
        <w:br/>
      </w:r>
      <w:r>
        <w:rPr>
          <w:rFonts w:ascii="Times New Roman"/>
          <w:b w:val="false"/>
          <w:i w:val="false"/>
          <w:color w:val="000000"/>
          <w:sz w:val="28"/>
        </w:rPr>
        <w:t>
      9. Задача:</w:t>
      </w:r>
      <w:r>
        <w:br/>
      </w:r>
      <w:r>
        <w:rPr>
          <w:rFonts w:ascii="Times New Roman"/>
          <w:b w:val="false"/>
          <w:i w:val="false"/>
          <w:color w:val="000000"/>
          <w:sz w:val="28"/>
        </w:rPr>
        <w:t>
      Функции:</w:t>
      </w:r>
      <w:r>
        <w:br/>
      </w:r>
      <w:r>
        <w:rPr>
          <w:rFonts w:ascii="Times New Roman"/>
          <w:b w:val="false"/>
          <w:i w:val="false"/>
          <w:color w:val="000000"/>
          <w:sz w:val="28"/>
        </w:rPr>
        <w:t>
      1) ______________________________________;</w:t>
      </w:r>
      <w:r>
        <w:br/>
      </w:r>
      <w:r>
        <w:rPr>
          <w:rFonts w:ascii="Times New Roman"/>
          <w:b w:val="false"/>
          <w:i w:val="false"/>
          <w:color w:val="000000"/>
          <w:sz w:val="28"/>
        </w:rPr>
        <w:t>
      2) ______________________________________.</w:t>
      </w:r>
      <w:r>
        <w:br/>
      </w:r>
      <w:r>
        <w:rPr>
          <w:rFonts w:ascii="Times New Roman"/>
          <w:b w:val="false"/>
          <w:i w:val="false"/>
          <w:color w:val="000000"/>
          <w:sz w:val="28"/>
        </w:rPr>
        <w:t>
      10. Права и обязанности:</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p>
    <w:p>
      <w:pPr>
        <w:spacing w:after="0"/>
        <w:ind w:left="0"/>
        <w:jc w:val="both"/>
      </w:pPr>
      <w:r>
        <w:rPr>
          <w:rFonts w:ascii="Times New Roman"/>
          <w:b/>
          <w:i w:val="false"/>
          <w:color w:val="000000"/>
          <w:sz w:val="28"/>
        </w:rPr>
        <w:t xml:space="preserve">                3. Организация деятельности Отдела и </w:t>
      </w:r>
      <w:r>
        <w:br/>
      </w:r>
      <w:r>
        <w:rPr>
          <w:rFonts w:ascii="Times New Roman"/>
          <w:b w:val="false"/>
          <w:i w:val="false"/>
          <w:color w:val="000000"/>
          <w:sz w:val="28"/>
        </w:rPr>
        <w:t>
</w:t>
      </w:r>
      <w:r>
        <w:rPr>
          <w:rFonts w:ascii="Times New Roman"/>
          <w:b/>
          <w:i w:val="false"/>
          <w:color w:val="000000"/>
          <w:sz w:val="28"/>
        </w:rPr>
        <w:t>                   полномочия заведующего Отделом</w:t>
      </w:r>
    </w:p>
    <w:p>
      <w:pPr>
        <w:spacing w:after="0"/>
        <w:ind w:left="0"/>
        <w:jc w:val="both"/>
      </w:pPr>
      <w:r>
        <w:rPr>
          <w:rFonts w:ascii="Times New Roman"/>
          <w:b w:val="false"/>
          <w:i w:val="false"/>
          <w:color w:val="000000"/>
          <w:sz w:val="28"/>
        </w:rPr>
        <w:t>      11. Отдел обладает полномочиями, необходимыми для реализации</w:t>
      </w:r>
      <w:r>
        <w:br/>
      </w:r>
      <w:r>
        <w:rPr>
          <w:rFonts w:ascii="Times New Roman"/>
          <w:b w:val="false"/>
          <w:i w:val="false"/>
          <w:color w:val="000000"/>
          <w:sz w:val="28"/>
        </w:rPr>
        <w:t>
его основных задач и функций, в соответствии с законодательными</w:t>
      </w:r>
      <w:r>
        <w:br/>
      </w:r>
      <w:r>
        <w:rPr>
          <w:rFonts w:ascii="Times New Roman"/>
          <w:b w:val="false"/>
          <w:i w:val="false"/>
          <w:color w:val="000000"/>
          <w:sz w:val="28"/>
        </w:rPr>
        <w:t>
актами, актами Президента Республики Казахстан, иными нормативными</w:t>
      </w:r>
      <w:r>
        <w:br/>
      </w:r>
      <w:r>
        <w:rPr>
          <w:rFonts w:ascii="Times New Roman"/>
          <w:b w:val="false"/>
          <w:i w:val="false"/>
          <w:color w:val="000000"/>
          <w:sz w:val="28"/>
        </w:rPr>
        <w:t>
правовыми актами Республики Казахстан.</w:t>
      </w:r>
      <w:r>
        <w:br/>
      </w:r>
      <w:r>
        <w:rPr>
          <w:rFonts w:ascii="Times New Roman"/>
          <w:b w:val="false"/>
          <w:i w:val="false"/>
          <w:color w:val="000000"/>
          <w:sz w:val="28"/>
        </w:rPr>
        <w:t>
      12. Отдел возглавляет заведующий отделом, назначаемый на</w:t>
      </w:r>
      <w:r>
        <w:br/>
      </w:r>
      <w:r>
        <w:rPr>
          <w:rFonts w:ascii="Times New Roman"/>
          <w:b w:val="false"/>
          <w:i w:val="false"/>
          <w:color w:val="000000"/>
          <w:sz w:val="28"/>
        </w:rPr>
        <w:t>
должность и освобождаемый от должности Председателем Счетного</w:t>
      </w:r>
      <w:r>
        <w:br/>
      </w:r>
      <w:r>
        <w:rPr>
          <w:rFonts w:ascii="Times New Roman"/>
          <w:b w:val="false"/>
          <w:i w:val="false"/>
          <w:color w:val="000000"/>
          <w:sz w:val="28"/>
        </w:rPr>
        <w:t>
комитета в порядке, установленном законодательством Республики</w:t>
      </w:r>
      <w:r>
        <w:br/>
      </w:r>
      <w:r>
        <w:rPr>
          <w:rFonts w:ascii="Times New Roman"/>
          <w:b w:val="false"/>
          <w:i w:val="false"/>
          <w:color w:val="000000"/>
          <w:sz w:val="28"/>
        </w:rPr>
        <w:t>
Казахстан.</w:t>
      </w:r>
      <w:r>
        <w:br/>
      </w:r>
      <w:r>
        <w:rPr>
          <w:rFonts w:ascii="Times New Roman"/>
          <w:b w:val="false"/>
          <w:i w:val="false"/>
          <w:color w:val="000000"/>
          <w:sz w:val="28"/>
        </w:rPr>
        <w:t>
      13. Заведующий Отделом имеет ______ заместителей.</w:t>
      </w:r>
      <w:r>
        <w:br/>
      </w:r>
      <w:r>
        <w:rPr>
          <w:rFonts w:ascii="Times New Roman"/>
          <w:b w:val="false"/>
          <w:i w:val="false"/>
          <w:color w:val="000000"/>
          <w:sz w:val="28"/>
        </w:rPr>
        <w:t>
      14. Заведующий Отделом осуществляет общее руководство</w:t>
      </w:r>
      <w:r>
        <w:br/>
      </w:r>
      <w:r>
        <w:rPr>
          <w:rFonts w:ascii="Times New Roman"/>
          <w:b w:val="false"/>
          <w:i w:val="false"/>
          <w:color w:val="000000"/>
          <w:sz w:val="28"/>
        </w:rPr>
        <w:t>
деятельностью структурного подразделения, несет персональную</w:t>
      </w:r>
      <w:r>
        <w:br/>
      </w:r>
      <w:r>
        <w:rPr>
          <w:rFonts w:ascii="Times New Roman"/>
          <w:b w:val="false"/>
          <w:i w:val="false"/>
          <w:color w:val="000000"/>
          <w:sz w:val="28"/>
        </w:rPr>
        <w:t>
ответственность за выполнение возложенных на Отдел задач и</w:t>
      </w:r>
      <w:r>
        <w:br/>
      </w:r>
      <w:r>
        <w:rPr>
          <w:rFonts w:ascii="Times New Roman"/>
          <w:b w:val="false"/>
          <w:i w:val="false"/>
          <w:color w:val="000000"/>
          <w:sz w:val="28"/>
        </w:rPr>
        <w:t xml:space="preserve">
осуществление им своих функций. </w:t>
      </w:r>
      <w:r>
        <w:br/>
      </w:r>
      <w:r>
        <w:rPr>
          <w:rFonts w:ascii="Times New Roman"/>
          <w:b w:val="false"/>
          <w:i w:val="false"/>
          <w:color w:val="000000"/>
          <w:sz w:val="28"/>
        </w:rPr>
        <w:t>
      15. Заведующий Отделом представляет руководству Счетного</w:t>
      </w:r>
      <w:r>
        <w:br/>
      </w:r>
      <w:r>
        <w:rPr>
          <w:rFonts w:ascii="Times New Roman"/>
          <w:b w:val="false"/>
          <w:i w:val="false"/>
          <w:color w:val="000000"/>
          <w:sz w:val="28"/>
        </w:rPr>
        <w:t>
комитета предложения по структуре и штатному расписанию Отдела.</w:t>
      </w:r>
      <w:r>
        <w:br/>
      </w:r>
      <w:r>
        <w:rPr>
          <w:rFonts w:ascii="Times New Roman"/>
          <w:b w:val="false"/>
          <w:i w:val="false"/>
          <w:color w:val="000000"/>
          <w:sz w:val="28"/>
        </w:rPr>
        <w:t>
      16. В этих целях Заведующий Отделом:</w:t>
      </w:r>
      <w:r>
        <w:br/>
      </w:r>
      <w:r>
        <w:rPr>
          <w:rFonts w:ascii="Times New Roman"/>
          <w:b w:val="false"/>
          <w:i w:val="false"/>
          <w:color w:val="000000"/>
          <w:sz w:val="28"/>
        </w:rPr>
        <w:t>
      1) определяет обязанности и полномочия своих заместителей;</w:t>
      </w:r>
      <w:r>
        <w:br/>
      </w:r>
      <w:r>
        <w:rPr>
          <w:rFonts w:ascii="Times New Roman"/>
          <w:b w:val="false"/>
          <w:i w:val="false"/>
          <w:color w:val="000000"/>
          <w:sz w:val="28"/>
        </w:rPr>
        <w:t>
      2) разрабатывает и вносит на утверждение должностные инструкции</w:t>
      </w:r>
      <w:r>
        <w:br/>
      </w:r>
      <w:r>
        <w:rPr>
          <w:rFonts w:ascii="Times New Roman"/>
          <w:b w:val="false"/>
          <w:i w:val="false"/>
          <w:color w:val="000000"/>
          <w:sz w:val="28"/>
        </w:rPr>
        <w:t>
сотрудников;</w:t>
      </w:r>
      <w:r>
        <w:br/>
      </w:r>
      <w:r>
        <w:rPr>
          <w:rFonts w:ascii="Times New Roman"/>
          <w:b w:val="false"/>
          <w:i w:val="false"/>
          <w:color w:val="000000"/>
          <w:sz w:val="28"/>
        </w:rPr>
        <w:t>
      3) разрабатывает и вносит на утверждение руководителю аппарата</w:t>
      </w:r>
      <w:r>
        <w:br/>
      </w:r>
      <w:r>
        <w:rPr>
          <w:rFonts w:ascii="Times New Roman"/>
          <w:b w:val="false"/>
          <w:i w:val="false"/>
          <w:color w:val="000000"/>
          <w:sz w:val="28"/>
        </w:rPr>
        <w:t>
Счетного комитета проект плана работы Отдела на очередной квартал;</w:t>
      </w:r>
      <w:r>
        <w:br/>
      </w:r>
      <w:r>
        <w:rPr>
          <w:rFonts w:ascii="Times New Roman"/>
          <w:b w:val="false"/>
          <w:i w:val="false"/>
          <w:color w:val="000000"/>
          <w:sz w:val="28"/>
        </w:rPr>
        <w:t>
      4) разрабатывает и представляет руководителю аппарата Счетного</w:t>
      </w:r>
      <w:r>
        <w:br/>
      </w:r>
      <w:r>
        <w:rPr>
          <w:rFonts w:ascii="Times New Roman"/>
          <w:b w:val="false"/>
          <w:i w:val="false"/>
          <w:color w:val="000000"/>
          <w:sz w:val="28"/>
        </w:rPr>
        <w:t>
комитета предложения по совершенствованию организационной структуры</w:t>
      </w:r>
      <w:r>
        <w:br/>
      </w:r>
      <w:r>
        <w:rPr>
          <w:rFonts w:ascii="Times New Roman"/>
          <w:b w:val="false"/>
          <w:i w:val="false"/>
          <w:color w:val="000000"/>
          <w:sz w:val="28"/>
        </w:rPr>
        <w:t>
Отдела;</w:t>
      </w:r>
      <w:r>
        <w:br/>
      </w:r>
      <w:r>
        <w:rPr>
          <w:rFonts w:ascii="Times New Roman"/>
          <w:b w:val="false"/>
          <w:i w:val="false"/>
          <w:color w:val="000000"/>
          <w:sz w:val="28"/>
        </w:rPr>
        <w:t>
      5) организует работу Отдела и его взаимодействие с другими</w:t>
      </w:r>
      <w:r>
        <w:br/>
      </w:r>
      <w:r>
        <w:rPr>
          <w:rFonts w:ascii="Times New Roman"/>
          <w:b w:val="false"/>
          <w:i w:val="false"/>
          <w:color w:val="000000"/>
          <w:sz w:val="28"/>
        </w:rPr>
        <w:t>
структурными подразделениями Счетного комитета;</w:t>
      </w:r>
      <w:r>
        <w:br/>
      </w:r>
      <w:r>
        <w:rPr>
          <w:rFonts w:ascii="Times New Roman"/>
          <w:b w:val="false"/>
          <w:i w:val="false"/>
          <w:color w:val="000000"/>
          <w:sz w:val="28"/>
        </w:rPr>
        <w:t>
      6) обеспечивает контроль за своевременным и качественным</w:t>
      </w:r>
      <w:r>
        <w:br/>
      </w:r>
      <w:r>
        <w:rPr>
          <w:rFonts w:ascii="Times New Roman"/>
          <w:b w:val="false"/>
          <w:i w:val="false"/>
          <w:color w:val="000000"/>
          <w:sz w:val="28"/>
        </w:rPr>
        <w:t>
исполнением планов работы Счетного комитета, а также приказов,</w:t>
      </w:r>
      <w:r>
        <w:br/>
      </w:r>
      <w:r>
        <w:rPr>
          <w:rFonts w:ascii="Times New Roman"/>
          <w:b w:val="false"/>
          <w:i w:val="false"/>
          <w:color w:val="000000"/>
          <w:sz w:val="28"/>
        </w:rPr>
        <w:t>
поручений Председателя Счетного комитета, членов Счетного комитета и</w:t>
      </w:r>
      <w:r>
        <w:br/>
      </w:r>
      <w:r>
        <w:rPr>
          <w:rFonts w:ascii="Times New Roman"/>
          <w:b w:val="false"/>
          <w:i w:val="false"/>
          <w:color w:val="000000"/>
          <w:sz w:val="28"/>
        </w:rPr>
        <w:t>
руководителя аппарата Счетного комитета по вопросам, входящим в</w:t>
      </w:r>
      <w:r>
        <w:br/>
      </w:r>
      <w:r>
        <w:rPr>
          <w:rFonts w:ascii="Times New Roman"/>
          <w:b w:val="false"/>
          <w:i w:val="false"/>
          <w:color w:val="000000"/>
          <w:sz w:val="28"/>
        </w:rPr>
        <w:t>
компетенцию Отдела;</w:t>
      </w:r>
      <w:r>
        <w:br/>
      </w:r>
      <w:r>
        <w:rPr>
          <w:rFonts w:ascii="Times New Roman"/>
          <w:b w:val="false"/>
          <w:i w:val="false"/>
          <w:color w:val="000000"/>
          <w:sz w:val="28"/>
        </w:rPr>
        <w:t>
      7) вносит предложения по организации профессиональной</w:t>
      </w:r>
      <w:r>
        <w:br/>
      </w:r>
      <w:r>
        <w:rPr>
          <w:rFonts w:ascii="Times New Roman"/>
          <w:b w:val="false"/>
          <w:i w:val="false"/>
          <w:color w:val="000000"/>
          <w:sz w:val="28"/>
        </w:rPr>
        <w:t>
подготовки и повышению квалификации сотрудников Отдела, обеспечивает</w:t>
      </w:r>
      <w:r>
        <w:br/>
      </w:r>
      <w:r>
        <w:rPr>
          <w:rFonts w:ascii="Times New Roman"/>
          <w:b w:val="false"/>
          <w:i w:val="false"/>
          <w:color w:val="000000"/>
          <w:sz w:val="28"/>
        </w:rPr>
        <w:t>
участие сотрудников отдела в технической учебе;</w:t>
      </w:r>
      <w:r>
        <w:br/>
      </w:r>
      <w:r>
        <w:rPr>
          <w:rFonts w:ascii="Times New Roman"/>
          <w:b w:val="false"/>
          <w:i w:val="false"/>
          <w:color w:val="000000"/>
          <w:sz w:val="28"/>
        </w:rPr>
        <w:t>
      8) вносит предложения о назначении, переводе, освобождении,</w:t>
      </w:r>
      <w:r>
        <w:br/>
      </w:r>
      <w:r>
        <w:rPr>
          <w:rFonts w:ascii="Times New Roman"/>
          <w:b w:val="false"/>
          <w:i w:val="false"/>
          <w:color w:val="000000"/>
          <w:sz w:val="28"/>
        </w:rPr>
        <w:t>
поощрении и привлечении к ответственности сотрудников Отдела, графику</w:t>
      </w:r>
      <w:r>
        <w:br/>
      </w:r>
      <w:r>
        <w:rPr>
          <w:rFonts w:ascii="Times New Roman"/>
          <w:b w:val="false"/>
          <w:i w:val="false"/>
          <w:color w:val="000000"/>
          <w:sz w:val="28"/>
        </w:rPr>
        <w:t>
их отпусков;</w:t>
      </w:r>
      <w:r>
        <w:br/>
      </w:r>
      <w:r>
        <w:rPr>
          <w:rFonts w:ascii="Times New Roman"/>
          <w:b w:val="false"/>
          <w:i w:val="false"/>
          <w:color w:val="000000"/>
          <w:sz w:val="28"/>
        </w:rPr>
        <w:t>
      9) доводит до сведения Председателя Счетного комитета и</w:t>
      </w:r>
      <w:r>
        <w:br/>
      </w:r>
      <w:r>
        <w:rPr>
          <w:rFonts w:ascii="Times New Roman"/>
          <w:b w:val="false"/>
          <w:i w:val="false"/>
          <w:color w:val="000000"/>
          <w:sz w:val="28"/>
        </w:rPr>
        <w:t>
руководителя аппарата о каждом ставшем ему известным случае</w:t>
      </w:r>
      <w:r>
        <w:br/>
      </w:r>
      <w:r>
        <w:rPr>
          <w:rFonts w:ascii="Times New Roman"/>
          <w:b w:val="false"/>
          <w:i w:val="false"/>
          <w:color w:val="000000"/>
          <w:sz w:val="28"/>
        </w:rPr>
        <w:t>
коррупционных правонарушений допущенных со стороны сотрудников</w:t>
      </w:r>
      <w:r>
        <w:br/>
      </w:r>
      <w:r>
        <w:rPr>
          <w:rFonts w:ascii="Times New Roman"/>
          <w:b w:val="false"/>
          <w:i w:val="false"/>
          <w:color w:val="000000"/>
          <w:sz w:val="28"/>
        </w:rPr>
        <w:t>
Счетного комитета, а также обо всех случаях обращения к нему и</w:t>
      </w:r>
      <w:r>
        <w:br/>
      </w:r>
      <w:r>
        <w:rPr>
          <w:rFonts w:ascii="Times New Roman"/>
          <w:b w:val="false"/>
          <w:i w:val="false"/>
          <w:color w:val="000000"/>
          <w:sz w:val="28"/>
        </w:rPr>
        <w:t>
сотрудникам Отдела в целях склонения к совершению коррупционных</w:t>
      </w:r>
      <w:r>
        <w:br/>
      </w:r>
      <w:r>
        <w:rPr>
          <w:rFonts w:ascii="Times New Roman"/>
          <w:b w:val="false"/>
          <w:i w:val="false"/>
          <w:color w:val="000000"/>
          <w:sz w:val="28"/>
        </w:rPr>
        <w:t>
правонарушений;</w:t>
      </w:r>
      <w:r>
        <w:br/>
      </w:r>
      <w:r>
        <w:rPr>
          <w:rFonts w:ascii="Times New Roman"/>
          <w:b w:val="false"/>
          <w:i w:val="false"/>
          <w:color w:val="000000"/>
          <w:sz w:val="28"/>
        </w:rPr>
        <w:t>
      10) информирует руководителя аппарата Счетного комитета о</w:t>
      </w:r>
      <w:r>
        <w:br/>
      </w:r>
      <w:r>
        <w:rPr>
          <w:rFonts w:ascii="Times New Roman"/>
          <w:b w:val="false"/>
          <w:i w:val="false"/>
          <w:color w:val="000000"/>
          <w:sz w:val="28"/>
        </w:rPr>
        <w:t>
деятельности Отдела;</w:t>
      </w:r>
      <w:r>
        <w:br/>
      </w:r>
      <w:r>
        <w:rPr>
          <w:rFonts w:ascii="Times New Roman"/>
          <w:b w:val="false"/>
          <w:i w:val="false"/>
          <w:color w:val="000000"/>
          <w:sz w:val="28"/>
        </w:rPr>
        <w:t>
      11) обеспечивает ведение делопроизводства в Отделе, поддержание</w:t>
      </w:r>
      <w:r>
        <w:br/>
      </w:r>
      <w:r>
        <w:rPr>
          <w:rFonts w:ascii="Times New Roman"/>
          <w:b w:val="false"/>
          <w:i w:val="false"/>
          <w:color w:val="000000"/>
          <w:sz w:val="28"/>
        </w:rPr>
        <w:t>
исполнительской и трудовой дисциплины;</w:t>
      </w:r>
      <w:r>
        <w:br/>
      </w:r>
      <w:r>
        <w:rPr>
          <w:rFonts w:ascii="Times New Roman"/>
          <w:b w:val="false"/>
          <w:i w:val="false"/>
          <w:color w:val="000000"/>
          <w:sz w:val="28"/>
        </w:rPr>
        <w:t>
      12) осуществляет учет работы и оценку эффективности</w:t>
      </w:r>
      <w:r>
        <w:br/>
      </w:r>
      <w:r>
        <w:rPr>
          <w:rFonts w:ascii="Times New Roman"/>
          <w:b w:val="false"/>
          <w:i w:val="false"/>
          <w:color w:val="000000"/>
          <w:sz w:val="28"/>
        </w:rPr>
        <w:t>
деятельности сотрудников Отдела;</w:t>
      </w:r>
      <w:r>
        <w:br/>
      </w:r>
      <w:r>
        <w:rPr>
          <w:rFonts w:ascii="Times New Roman"/>
          <w:b w:val="false"/>
          <w:i w:val="false"/>
          <w:color w:val="000000"/>
          <w:sz w:val="28"/>
        </w:rPr>
        <w:t>
      13) ______________________________________________________.</w:t>
      </w:r>
      <w:r>
        <w:br/>
      </w:r>
      <w:r>
        <w:rPr>
          <w:rFonts w:ascii="Times New Roman"/>
          <w:b w:val="false"/>
          <w:i w:val="false"/>
          <w:color w:val="000000"/>
          <w:sz w:val="28"/>
        </w:rPr>
        <w:t>
      17. Заместители заведующего Отделом:</w:t>
      </w:r>
      <w:r>
        <w:br/>
      </w:r>
      <w:r>
        <w:rPr>
          <w:rFonts w:ascii="Times New Roman"/>
          <w:b w:val="false"/>
          <w:i w:val="false"/>
          <w:color w:val="000000"/>
          <w:sz w:val="28"/>
        </w:rPr>
        <w:t>
      1) координируют деятельность Отдела в пределах своих</w:t>
      </w:r>
      <w:r>
        <w:br/>
      </w:r>
      <w:r>
        <w:rPr>
          <w:rFonts w:ascii="Times New Roman"/>
          <w:b w:val="false"/>
          <w:i w:val="false"/>
          <w:color w:val="000000"/>
          <w:sz w:val="28"/>
        </w:rPr>
        <w:t>
полномочий;</w:t>
      </w:r>
      <w:r>
        <w:br/>
      </w:r>
      <w:r>
        <w:rPr>
          <w:rFonts w:ascii="Times New Roman"/>
          <w:b w:val="false"/>
          <w:i w:val="false"/>
          <w:color w:val="000000"/>
          <w:sz w:val="28"/>
        </w:rPr>
        <w:t>
      2) осуществляет иные функции, указанные в должностной</w:t>
      </w:r>
      <w:r>
        <w:br/>
      </w:r>
      <w:r>
        <w:rPr>
          <w:rFonts w:ascii="Times New Roman"/>
          <w:b w:val="false"/>
          <w:i w:val="false"/>
          <w:color w:val="000000"/>
          <w:sz w:val="28"/>
        </w:rPr>
        <w:t xml:space="preserve">
инструкции. </w:t>
      </w:r>
      <w:r>
        <w:br/>
      </w:r>
      <w:r>
        <w:rPr>
          <w:rFonts w:ascii="Times New Roman"/>
          <w:b w:val="false"/>
          <w:i w:val="false"/>
          <w:color w:val="000000"/>
          <w:sz w:val="28"/>
        </w:rPr>
        <w:t>
      18. В период отсутствия заведующего Отделом по его усмотрению</w:t>
      </w:r>
      <w:r>
        <w:br/>
      </w:r>
      <w:r>
        <w:rPr>
          <w:rFonts w:ascii="Times New Roman"/>
          <w:b w:val="false"/>
          <w:i w:val="false"/>
          <w:color w:val="000000"/>
          <w:sz w:val="28"/>
        </w:rPr>
        <w:t>
один из заместителей осуществляет общее руководство деятельностью</w:t>
      </w:r>
      <w:r>
        <w:br/>
      </w:r>
      <w:r>
        <w:rPr>
          <w:rFonts w:ascii="Times New Roman"/>
          <w:b w:val="false"/>
          <w:i w:val="false"/>
          <w:color w:val="000000"/>
          <w:sz w:val="28"/>
        </w:rPr>
        <w:t>
Отдела и несет персональную ответственность за выполнение возложенных</w:t>
      </w:r>
      <w:r>
        <w:br/>
      </w:r>
      <w:r>
        <w:rPr>
          <w:rFonts w:ascii="Times New Roman"/>
          <w:b w:val="false"/>
          <w:i w:val="false"/>
          <w:color w:val="000000"/>
          <w:sz w:val="28"/>
        </w:rPr>
        <w:t>
на структурное подразделение задач и осуществление им своих функций.</w:t>
      </w:r>
      <w:r>
        <w:br/>
      </w:r>
      <w:r>
        <w:rPr>
          <w:rFonts w:ascii="Times New Roman"/>
          <w:b w:val="false"/>
          <w:i w:val="false"/>
          <w:color w:val="000000"/>
          <w:sz w:val="28"/>
        </w:rPr>
        <w:t>
      19. Документы, направляемые от имени Отдела в другие</w:t>
      </w:r>
      <w:r>
        <w:br/>
      </w:r>
      <w:r>
        <w:rPr>
          <w:rFonts w:ascii="Times New Roman"/>
          <w:b w:val="false"/>
          <w:i w:val="false"/>
          <w:color w:val="000000"/>
          <w:sz w:val="28"/>
        </w:rPr>
        <w:t>
структурные подразделения по вопросам, входящим в компетенцию Отдела,</w:t>
      </w:r>
      <w:r>
        <w:br/>
      </w:r>
      <w:r>
        <w:rPr>
          <w:rFonts w:ascii="Times New Roman"/>
          <w:b w:val="false"/>
          <w:i w:val="false"/>
          <w:color w:val="000000"/>
          <w:sz w:val="28"/>
        </w:rPr>
        <w:t>
подписываются заведующим Отделом, а в случае отсутствия – лицом его</w:t>
      </w:r>
      <w:r>
        <w:br/>
      </w:r>
      <w:r>
        <w:rPr>
          <w:rFonts w:ascii="Times New Roman"/>
          <w:b w:val="false"/>
          <w:i w:val="false"/>
          <w:color w:val="000000"/>
          <w:sz w:val="28"/>
        </w:rPr>
        <w:t xml:space="preserve">
замещающим. </w:t>
      </w:r>
    </w:p>
    <w:bookmarkStart w:name="z351" w:id="8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Регламенту Счетного комитета</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p>
    <w:bookmarkEnd w:id="81"/>
    <w:bookmarkStart w:name="z352" w:id="82"/>
    <w:p>
      <w:pPr>
        <w:spacing w:after="0"/>
        <w:ind w:left="0"/>
        <w:jc w:val="left"/>
      </w:pPr>
      <w:r>
        <w:rPr>
          <w:rFonts w:ascii="Times New Roman"/>
          <w:b/>
          <w:i w:val="false"/>
          <w:color w:val="000000"/>
        </w:rPr>
        <w:t xml:space="preserve"> 
Описание служебного удостоверения сотрудников Счетного комитета</w:t>
      </w:r>
    </w:p>
    <w:bookmarkEnd w:id="82"/>
    <w:bookmarkStart w:name="z353" w:id="83"/>
    <w:p>
      <w:pPr>
        <w:spacing w:after="0"/>
        <w:ind w:left="0"/>
        <w:jc w:val="both"/>
      </w:pPr>
      <w:r>
        <w:rPr>
          <w:rFonts w:ascii="Times New Roman"/>
          <w:b w:val="false"/>
          <w:i w:val="false"/>
          <w:color w:val="000000"/>
          <w:sz w:val="28"/>
        </w:rPr>
        <w:t>
      1. Обложка удостоверения изготавливается из высококачественной кожи. В развернутом виде удостоверение имеет размер 6,5х20 см.</w:t>
      </w:r>
      <w:r>
        <w:br/>
      </w:r>
      <w:r>
        <w:rPr>
          <w:rFonts w:ascii="Times New Roman"/>
          <w:b w:val="false"/>
          <w:i w:val="false"/>
          <w:color w:val="000000"/>
          <w:sz w:val="28"/>
        </w:rPr>
        <w:t>
</w:t>
      </w:r>
      <w:r>
        <w:rPr>
          <w:rFonts w:ascii="Times New Roman"/>
          <w:b w:val="false"/>
          <w:i w:val="false"/>
          <w:color w:val="000000"/>
          <w:sz w:val="28"/>
        </w:rPr>
        <w:t>
      2. На лицевой стороне удостоверения по центру расположено изображение Государственного Герба Республики Казахстан золотистого цвета, ниже на удостоверениях темно-бордового цвета типографским шрифтом выполнены надписи «Қазақстан Республикасы», ниже «Есеп комитеті».</w:t>
      </w:r>
      <w:r>
        <w:br/>
      </w:r>
      <w:r>
        <w:rPr>
          <w:rFonts w:ascii="Times New Roman"/>
          <w:b w:val="false"/>
          <w:i w:val="false"/>
          <w:color w:val="000000"/>
          <w:sz w:val="28"/>
        </w:rPr>
        <w:t>
</w:t>
      </w:r>
      <w:r>
        <w:rPr>
          <w:rFonts w:ascii="Times New Roman"/>
          <w:b w:val="false"/>
          <w:i w:val="false"/>
          <w:color w:val="000000"/>
          <w:sz w:val="28"/>
        </w:rPr>
        <w:t>
      3. Внутренняя сторона удостоверения:</w:t>
      </w:r>
      <w:r>
        <w:br/>
      </w:r>
      <w:r>
        <w:rPr>
          <w:rFonts w:ascii="Times New Roman"/>
          <w:b w:val="false"/>
          <w:i w:val="false"/>
          <w:color w:val="000000"/>
          <w:sz w:val="28"/>
        </w:rPr>
        <w:t>
      Левая сторона (заполняется на государственном языке): верхняя часть содержит надпись «РЕСПУБЛИКАЛЫҚ БЮДЖЕТТІҢ АТҚАРЫЛУЫН БАҚЫЛАУ ЖӨНІНДЕГІ ЕСЕП КОМИТЕТІ»;</w:t>
      </w:r>
      <w:r>
        <w:br/>
      </w:r>
      <w:r>
        <w:rPr>
          <w:rFonts w:ascii="Times New Roman"/>
          <w:b w:val="false"/>
          <w:i w:val="false"/>
          <w:color w:val="000000"/>
          <w:sz w:val="28"/>
        </w:rPr>
        <w:t>
      ниже надписи располагается рамка под фотографию 3 на 4;</w:t>
      </w:r>
      <w:r>
        <w:br/>
      </w:r>
      <w:r>
        <w:rPr>
          <w:rFonts w:ascii="Times New Roman"/>
          <w:b w:val="false"/>
          <w:i w:val="false"/>
          <w:color w:val="000000"/>
          <w:sz w:val="28"/>
        </w:rPr>
        <w:t>
      справа от рамки фотографии размещается Ф.И.О., напечатанных в соответствии с указанными в удостоверении личности данными, а также занимаемая должность;</w:t>
      </w:r>
      <w:r>
        <w:br/>
      </w:r>
      <w:r>
        <w:rPr>
          <w:rFonts w:ascii="Times New Roman"/>
          <w:b w:val="false"/>
          <w:i w:val="false"/>
          <w:color w:val="000000"/>
          <w:sz w:val="28"/>
        </w:rPr>
        <w:t>
      под Ф.И.О. сотрудника «Төраға» и подпись Председателя Счетного комитета с расшифровкой его подписи.</w:t>
      </w:r>
      <w:r>
        <w:br/>
      </w:r>
      <w:r>
        <w:rPr>
          <w:rFonts w:ascii="Times New Roman"/>
          <w:b w:val="false"/>
          <w:i w:val="false"/>
          <w:color w:val="000000"/>
          <w:sz w:val="28"/>
        </w:rPr>
        <w:t>
      Правая сторона (заполняется на русском языке): верхняя часть содержит надпись «СЧЕТНЫЙ КОМИТЕТ ПО КОНТРОЛЮ ЗА ИСПОЛНЕНИЕМ РЕСПУБЛИКАНСКОГО БЮДЖЕТА»;</w:t>
      </w:r>
      <w:r>
        <w:br/>
      </w:r>
      <w:r>
        <w:rPr>
          <w:rFonts w:ascii="Times New Roman"/>
          <w:b w:val="false"/>
          <w:i w:val="false"/>
          <w:color w:val="000000"/>
          <w:sz w:val="28"/>
        </w:rPr>
        <w:t>
      ниже надписи располагается рамка размером 3 на 4, на белом фоне которой изображен Государственный Герб Республики Казахстан в золотом исполнении;</w:t>
      </w:r>
      <w:r>
        <w:br/>
      </w:r>
      <w:r>
        <w:rPr>
          <w:rFonts w:ascii="Times New Roman"/>
          <w:b w:val="false"/>
          <w:i w:val="false"/>
          <w:color w:val="000000"/>
          <w:sz w:val="28"/>
        </w:rPr>
        <w:t>
      справа от рамки изображение Государственного Герба Республики Казахстан размещается Ф.И.О., напечатанных в соответствии с указанными в удостоверении личности данными, а также занимаемая должность;</w:t>
      </w:r>
      <w:r>
        <w:br/>
      </w:r>
      <w:r>
        <w:rPr>
          <w:rFonts w:ascii="Times New Roman"/>
          <w:b w:val="false"/>
          <w:i w:val="false"/>
          <w:color w:val="000000"/>
          <w:sz w:val="28"/>
        </w:rPr>
        <w:t>
      под Ф.И.О. сотрудника указывается срок действия удостоверения на государственном и русском языках (удостоверение выдается сроком на два года).</w:t>
      </w:r>
      <w:r>
        <w:br/>
      </w:r>
      <w:r>
        <w:rPr>
          <w:rFonts w:ascii="Times New Roman"/>
          <w:b w:val="false"/>
          <w:i w:val="false"/>
          <w:color w:val="000000"/>
          <w:sz w:val="28"/>
        </w:rPr>
        <w:t>
</w:t>
      </w:r>
      <w:r>
        <w:rPr>
          <w:rFonts w:ascii="Times New Roman"/>
          <w:b w:val="false"/>
          <w:i w:val="false"/>
          <w:color w:val="000000"/>
          <w:sz w:val="28"/>
        </w:rPr>
        <w:t>
      4. Удостоверение подписывается Председателем Счетного комитета.</w:t>
      </w:r>
    </w:p>
    <w:bookmarkEnd w:id="83"/>
    <w:bookmarkStart w:name="z357" w:id="8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Регламенту Счетного комитета</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p>
    <w:bookmarkEnd w:id="84"/>
    <w:bookmarkStart w:name="z358" w:id="85"/>
    <w:p>
      <w:pPr>
        <w:spacing w:after="0"/>
        <w:ind w:left="0"/>
        <w:jc w:val="both"/>
      </w:pPr>
      <w:r>
        <w:rPr>
          <w:rFonts w:ascii="Times New Roman"/>
          <w:b w:val="false"/>
          <w:i w:val="false"/>
          <w:color w:val="000000"/>
          <w:sz w:val="28"/>
        </w:rPr>
        <w:t>
Форма</w:t>
      </w:r>
    </w:p>
    <w:bookmarkEnd w:id="85"/>
    <w:p>
      <w:pPr>
        <w:spacing w:after="0"/>
        <w:ind w:left="0"/>
        <w:jc w:val="both"/>
      </w:pPr>
      <w:r>
        <w:rPr>
          <w:rFonts w:ascii="Times New Roman"/>
          <w:b/>
          <w:i w:val="false"/>
          <w:color w:val="000000"/>
          <w:sz w:val="28"/>
        </w:rPr>
        <w:t>        График трудовых отпусков сотрудников Счетного комитета</w:t>
      </w:r>
      <w:r>
        <w:br/>
      </w:r>
      <w:r>
        <w:rPr>
          <w:rFonts w:ascii="Times New Roman"/>
          <w:b w:val="false"/>
          <w:i w:val="false"/>
          <w:color w:val="000000"/>
          <w:sz w:val="28"/>
        </w:rPr>
        <w:t>
</w:t>
      </w:r>
      <w:r>
        <w:rPr>
          <w:rFonts w:ascii="Times New Roman"/>
          <w:b/>
          <w:i w:val="false"/>
          <w:color w:val="000000"/>
          <w:sz w:val="28"/>
        </w:rPr>
        <w:t>                              на 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3279"/>
        <w:gridCol w:w="3732"/>
        <w:gridCol w:w="3562"/>
        <w:gridCol w:w="2416"/>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 xml:space="preserve">сотрудника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сотрудника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период отпуска (месяц)</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сотрудника</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структурного подразделения)</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структурного подразделения)</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8" w:id="86"/>
    <w:p>
      <w:pPr>
        <w:spacing w:after="0"/>
        <w:ind w:left="0"/>
        <w:jc w:val="both"/>
      </w:pPr>
      <w:r>
        <w:rPr>
          <w:rFonts w:ascii="Times New Roman"/>
          <w:b w:val="false"/>
          <w:i w:val="false"/>
          <w:color w:val="000000"/>
          <w:sz w:val="28"/>
        </w:rPr>
        <w:t>
      Примечание: структурные подразделения при наличии вновь</w:t>
      </w:r>
      <w:r>
        <w:br/>
      </w:r>
      <w:r>
        <w:rPr>
          <w:rFonts w:ascii="Times New Roman"/>
          <w:b w:val="false"/>
          <w:i w:val="false"/>
          <w:color w:val="000000"/>
          <w:sz w:val="28"/>
        </w:rPr>
        <w:t>
принятых сотрудников в течение пяти рабочих дней со дня приема на</w:t>
      </w:r>
      <w:r>
        <w:br/>
      </w:r>
      <w:r>
        <w:rPr>
          <w:rFonts w:ascii="Times New Roman"/>
          <w:b w:val="false"/>
          <w:i w:val="false"/>
          <w:color w:val="000000"/>
          <w:sz w:val="28"/>
        </w:rPr>
        <w:t>
работу в Счетный комитет направляют в Кадровую службу предложения о</w:t>
      </w:r>
      <w:r>
        <w:br/>
      </w:r>
      <w:r>
        <w:rPr>
          <w:rFonts w:ascii="Times New Roman"/>
          <w:b w:val="false"/>
          <w:i w:val="false"/>
          <w:color w:val="000000"/>
          <w:sz w:val="28"/>
        </w:rPr>
        <w:t>
внесении изменений в график.</w:t>
      </w:r>
    </w:p>
    <w:bookmarkEnd w:id="86"/>
    <w:bookmarkStart w:name="z359" w:id="8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Регламенту Счетного комитета</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p>
    <w:bookmarkEnd w:id="87"/>
    <w:bookmarkStart w:name="z360" w:id="88"/>
    <w:p>
      <w:pPr>
        <w:spacing w:after="0"/>
        <w:ind w:left="0"/>
        <w:jc w:val="both"/>
      </w:pPr>
      <w:r>
        <w:rPr>
          <w:rFonts w:ascii="Times New Roman"/>
          <w:b w:val="false"/>
          <w:i w:val="false"/>
          <w:color w:val="000000"/>
          <w:sz w:val="28"/>
        </w:rPr>
        <w:t>
Форма</w:t>
      </w:r>
    </w:p>
    <w:bookmarkEnd w:id="88"/>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о нарушениях требований документов, регламентирующих</w:t>
      </w:r>
      <w:r>
        <w:br/>
      </w:r>
      <w:r>
        <w:rPr>
          <w:rFonts w:ascii="Times New Roman"/>
          <w:b w:val="false"/>
          <w:i w:val="false"/>
          <w:color w:val="000000"/>
          <w:sz w:val="28"/>
        </w:rPr>
        <w:t>
</w:t>
      </w:r>
      <w:r>
        <w:rPr>
          <w:rFonts w:ascii="Times New Roman"/>
          <w:b/>
          <w:i w:val="false"/>
          <w:color w:val="000000"/>
          <w:sz w:val="28"/>
        </w:rPr>
        <w:t>                   деятельность Счетного комитета,</w:t>
      </w:r>
      <w:r>
        <w:br/>
      </w:r>
      <w:r>
        <w:rPr>
          <w:rFonts w:ascii="Times New Roman"/>
          <w:b w:val="false"/>
          <w:i w:val="false"/>
          <w:color w:val="000000"/>
          <w:sz w:val="28"/>
        </w:rPr>
        <w:t>
</w:t>
      </w:r>
      <w:r>
        <w:rPr>
          <w:rFonts w:ascii="Times New Roman"/>
          <w:b/>
          <w:i w:val="false"/>
          <w:color w:val="000000"/>
          <w:sz w:val="28"/>
        </w:rPr>
        <w:t>          а также актов и поручений Председателя и Руководителя</w:t>
      </w:r>
      <w:r>
        <w:br/>
      </w:r>
      <w:r>
        <w:rPr>
          <w:rFonts w:ascii="Times New Roman"/>
          <w:b w:val="false"/>
          <w:i w:val="false"/>
          <w:color w:val="000000"/>
          <w:sz w:val="28"/>
        </w:rPr>
        <w:t>
</w:t>
      </w:r>
      <w:r>
        <w:rPr>
          <w:rFonts w:ascii="Times New Roman"/>
          <w:b/>
          <w:i w:val="false"/>
          <w:color w:val="000000"/>
          <w:sz w:val="28"/>
        </w:rPr>
        <w:t xml:space="preserve">                      аппарата Счетного комитета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3667"/>
        <w:gridCol w:w="4875"/>
        <w:gridCol w:w="2166"/>
        <w:gridCol w:w="2038"/>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Структурные подразделения Счетного комитета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Суть нарушения (пункт, № и дата документа с допущенным нарушением)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Ответственный исполнитель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Возражения структурного подразделения</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Регламент Счетного комитета</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Правила документирования и управления документацией в Счетном комитете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Инструкция по обеспечению режима секретности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Правила проверки состояния информационной безопасности</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Правила пользования Интернет-ресурсом Счетного комитета</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Акты и поручения Председателя Счетного комитета</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Поручения руководителя аппарата </w:t>
            </w:r>
          </w:p>
        </w:tc>
      </w:tr>
    </w:tbl>
    <w:p>
      <w:pPr>
        <w:spacing w:after="0"/>
        <w:ind w:left="0"/>
        <w:jc w:val="both"/>
      </w:pPr>
      <w:r>
        <w:rPr>
          <w:rFonts w:ascii="Times New Roman"/>
          <w:b w:val="false"/>
          <w:i w:val="false"/>
          <w:color w:val="000000"/>
          <w:sz w:val="28"/>
        </w:rPr>
        <w:t>      При выявлении нарушения требований документов, регламентирующих</w:t>
      </w:r>
      <w:r>
        <w:br/>
      </w:r>
      <w:r>
        <w:rPr>
          <w:rFonts w:ascii="Times New Roman"/>
          <w:b w:val="false"/>
          <w:i w:val="false"/>
          <w:color w:val="000000"/>
          <w:sz w:val="28"/>
        </w:rPr>
        <w:t>
деятельность Счетного комитета, а также актов и поручений руководства</w:t>
      </w:r>
      <w:r>
        <w:br/>
      </w:r>
      <w:r>
        <w:rPr>
          <w:rFonts w:ascii="Times New Roman"/>
          <w:b w:val="false"/>
          <w:i w:val="false"/>
          <w:color w:val="000000"/>
          <w:sz w:val="28"/>
        </w:rPr>
        <w:t>
Счетного комитета в соответствующих графах формы указываются</w:t>
      </w:r>
      <w:r>
        <w:br/>
      </w:r>
      <w:r>
        <w:rPr>
          <w:rFonts w:ascii="Times New Roman"/>
          <w:b w:val="false"/>
          <w:i w:val="false"/>
          <w:color w:val="000000"/>
          <w:sz w:val="28"/>
        </w:rPr>
        <w:t>
структурное подразделение Счетного комитета, допустившее нарушение, а</w:t>
      </w:r>
      <w:r>
        <w:br/>
      </w:r>
      <w:r>
        <w:rPr>
          <w:rFonts w:ascii="Times New Roman"/>
          <w:b w:val="false"/>
          <w:i w:val="false"/>
          <w:color w:val="000000"/>
          <w:sz w:val="28"/>
        </w:rPr>
        <w:t>
также суть нарушения со ссылкой на пункт, номер и дату документа,</w:t>
      </w:r>
      <w:r>
        <w:br/>
      </w:r>
      <w:r>
        <w:rPr>
          <w:rFonts w:ascii="Times New Roman"/>
          <w:b w:val="false"/>
          <w:i w:val="false"/>
          <w:color w:val="000000"/>
          <w:sz w:val="28"/>
        </w:rPr>
        <w:t>
требования которого нарушены.</w:t>
      </w:r>
      <w:r>
        <w:br/>
      </w:r>
      <w:r>
        <w:rPr>
          <w:rFonts w:ascii="Times New Roman"/>
          <w:b w:val="false"/>
          <w:i w:val="false"/>
          <w:color w:val="000000"/>
          <w:sz w:val="28"/>
        </w:rPr>
        <w:t>
      В графе 4 «Ответственный исполнитель» указывается фамилия, имя,</w:t>
      </w:r>
      <w:r>
        <w:br/>
      </w:r>
      <w:r>
        <w:rPr>
          <w:rFonts w:ascii="Times New Roman"/>
          <w:b w:val="false"/>
          <w:i w:val="false"/>
          <w:color w:val="000000"/>
          <w:sz w:val="28"/>
        </w:rPr>
        <w:t>
отчество исполнителя данного документа, который допустил нарушение</w:t>
      </w:r>
      <w:r>
        <w:br/>
      </w:r>
      <w:r>
        <w:rPr>
          <w:rFonts w:ascii="Times New Roman"/>
          <w:b w:val="false"/>
          <w:i w:val="false"/>
          <w:color w:val="000000"/>
          <w:sz w:val="28"/>
        </w:rPr>
        <w:t>
требований документов, регламентирующих деятельность Счетного</w:t>
      </w:r>
      <w:r>
        <w:br/>
      </w:r>
      <w:r>
        <w:rPr>
          <w:rFonts w:ascii="Times New Roman"/>
          <w:b w:val="false"/>
          <w:i w:val="false"/>
          <w:color w:val="000000"/>
          <w:sz w:val="28"/>
        </w:rPr>
        <w:t>
комитета, а также актов и поручений руководства Счетного комитета.</w:t>
      </w:r>
      <w:r>
        <w:br/>
      </w:r>
      <w:r>
        <w:rPr>
          <w:rFonts w:ascii="Times New Roman"/>
          <w:b w:val="false"/>
          <w:i w:val="false"/>
          <w:color w:val="000000"/>
          <w:sz w:val="28"/>
        </w:rPr>
        <w:t>
      Заполненная форма, направляется в структурное подразделение,</w:t>
      </w:r>
      <w:r>
        <w:br/>
      </w:r>
      <w:r>
        <w:rPr>
          <w:rFonts w:ascii="Times New Roman"/>
          <w:b w:val="false"/>
          <w:i w:val="false"/>
          <w:color w:val="000000"/>
          <w:sz w:val="28"/>
        </w:rPr>
        <w:t>
ответственное за проведение внутреннего аудита, служебной запиской,</w:t>
      </w:r>
      <w:r>
        <w:br/>
      </w:r>
      <w:r>
        <w:rPr>
          <w:rFonts w:ascii="Times New Roman"/>
          <w:b w:val="false"/>
          <w:i w:val="false"/>
          <w:color w:val="000000"/>
          <w:sz w:val="28"/>
        </w:rPr>
        <w:t>
подписанной руководителем структурного подразделения, формирующего</w:t>
      </w:r>
      <w:r>
        <w:br/>
      </w:r>
      <w:r>
        <w:rPr>
          <w:rFonts w:ascii="Times New Roman"/>
          <w:b w:val="false"/>
          <w:i w:val="false"/>
          <w:color w:val="000000"/>
          <w:sz w:val="28"/>
        </w:rPr>
        <w:t>
сведения о нарушениях, не позднее 4 числа месяца, следующего за</w:t>
      </w:r>
      <w:r>
        <w:br/>
      </w:r>
      <w:r>
        <w:rPr>
          <w:rFonts w:ascii="Times New Roman"/>
          <w:b w:val="false"/>
          <w:i w:val="false"/>
          <w:color w:val="000000"/>
          <w:sz w:val="28"/>
        </w:rPr>
        <w:t>
отчетным. Вышеуказанные сведения представляются в электронном виде</w:t>
      </w:r>
      <w:r>
        <w:br/>
      </w:r>
      <w:r>
        <w:rPr>
          <w:rFonts w:ascii="Times New Roman"/>
          <w:b w:val="false"/>
          <w:i w:val="false"/>
          <w:color w:val="000000"/>
          <w:sz w:val="28"/>
        </w:rPr>
        <w:t>
для свода и формирования единой информации о нарушениях требований</w:t>
      </w:r>
      <w:r>
        <w:br/>
      </w:r>
      <w:r>
        <w:rPr>
          <w:rFonts w:ascii="Times New Roman"/>
          <w:b w:val="false"/>
          <w:i w:val="false"/>
          <w:color w:val="000000"/>
          <w:sz w:val="28"/>
        </w:rPr>
        <w:t>
документов, регламентирующих деятельность Счетного комитета, а также</w:t>
      </w:r>
      <w:r>
        <w:br/>
      </w:r>
      <w:r>
        <w:rPr>
          <w:rFonts w:ascii="Times New Roman"/>
          <w:b w:val="false"/>
          <w:i w:val="false"/>
          <w:color w:val="000000"/>
          <w:sz w:val="28"/>
        </w:rPr>
        <w:t xml:space="preserve">
актов и поручений руководства Счетного комитета. </w:t>
      </w:r>
    </w:p>
    <w:bookmarkStart w:name="z361" w:id="89"/>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Регламенту Счетного комитета</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p>
    <w:bookmarkEnd w:id="89"/>
    <w:bookmarkStart w:name="z362" w:id="90"/>
    <w:p>
      <w:pPr>
        <w:spacing w:after="0"/>
        <w:ind w:left="0"/>
        <w:jc w:val="both"/>
      </w:pPr>
      <w:r>
        <w:rPr>
          <w:rFonts w:ascii="Times New Roman"/>
          <w:b w:val="false"/>
          <w:i w:val="false"/>
          <w:color w:val="000000"/>
          <w:sz w:val="28"/>
        </w:rPr>
        <w:t>
Форма</w:t>
      </w:r>
    </w:p>
    <w:bookmarkEnd w:id="90"/>
    <w:p>
      <w:pPr>
        <w:spacing w:after="0"/>
        <w:ind w:left="0"/>
        <w:jc w:val="both"/>
      </w:pPr>
      <w:r>
        <w:rPr>
          <w:rFonts w:ascii="Times New Roman"/>
          <w:b/>
          <w:i w:val="false"/>
          <w:color w:val="000000"/>
          <w:sz w:val="28"/>
        </w:rPr>
        <w:t xml:space="preserve">                             Таблица учета </w:t>
      </w:r>
      <w:r>
        <w:br/>
      </w:r>
      <w:r>
        <w:rPr>
          <w:rFonts w:ascii="Times New Roman"/>
          <w:b w:val="false"/>
          <w:i w:val="false"/>
          <w:color w:val="000000"/>
          <w:sz w:val="28"/>
        </w:rPr>
        <w:t>
</w:t>
      </w:r>
      <w:r>
        <w:rPr>
          <w:rFonts w:ascii="Times New Roman"/>
          <w:b/>
          <w:i w:val="false"/>
          <w:color w:val="000000"/>
          <w:sz w:val="28"/>
        </w:rPr>
        <w:t>      переданных материалов, содержащих признаки правонарушения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2177"/>
        <w:gridCol w:w="1490"/>
        <w:gridCol w:w="1906"/>
        <w:gridCol w:w="1622"/>
        <w:gridCol w:w="1622"/>
        <w:gridCol w:w="1473"/>
        <w:gridCol w:w="1604"/>
        <w:gridCol w:w="1346"/>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исх. №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которому направлены материалы или протокол</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 правонарушения (статья </w:t>
            </w:r>
            <w:r>
              <w:rPr>
                <w:rFonts w:ascii="Times New Roman"/>
                <w:b w:val="false"/>
                <w:i w:val="false"/>
                <w:color w:val="000000"/>
                <w:sz w:val="20"/>
              </w:rPr>
              <w:t>УК</w:t>
            </w:r>
            <w:r>
              <w:rPr>
                <w:rFonts w:ascii="Times New Roman"/>
                <w:b w:val="false"/>
                <w:i w:val="false"/>
                <w:color w:val="000000"/>
                <w:sz w:val="20"/>
              </w:rPr>
              <w:t xml:space="preserve"> или </w:t>
            </w:r>
            <w:r>
              <w:rPr>
                <w:rFonts w:ascii="Times New Roman"/>
                <w:b w:val="false"/>
                <w:i w:val="false"/>
                <w:color w:val="000000"/>
                <w:sz w:val="20"/>
              </w:rPr>
              <w:t>КоАП</w:t>
            </w:r>
            <w:r>
              <w:rPr>
                <w:rFonts w:ascii="Times New Roman"/>
                <w:b w:val="false"/>
                <w:i w:val="false"/>
                <w:color w:val="000000"/>
                <w:sz w:val="20"/>
              </w:rPr>
              <w: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ущерба, тг</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штрафа, тг</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контроля</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Курирующий Член Счетного комитета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Стадия рассмотрения/принятия решения</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63" w:id="91"/>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Регламенту Счетного комитета</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p>
    <w:bookmarkEnd w:id="91"/>
    <w:bookmarkStart w:name="z364" w:id="92"/>
    <w:p>
      <w:pPr>
        <w:spacing w:after="0"/>
        <w:ind w:left="0"/>
        <w:jc w:val="both"/>
      </w:pPr>
      <w:r>
        <w:rPr>
          <w:rFonts w:ascii="Times New Roman"/>
          <w:b w:val="false"/>
          <w:i w:val="false"/>
          <w:color w:val="000000"/>
          <w:sz w:val="28"/>
        </w:rPr>
        <w:t>
Форма</w:t>
      </w:r>
    </w:p>
    <w:bookmarkEnd w:id="92"/>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тем исследований Счетного комитета по контролю за исполнением</w:t>
      </w:r>
      <w:r>
        <w:br/>
      </w:r>
      <w:r>
        <w:rPr>
          <w:rFonts w:ascii="Times New Roman"/>
          <w:b w:val="false"/>
          <w:i w:val="false"/>
          <w:color w:val="000000"/>
          <w:sz w:val="28"/>
        </w:rPr>
        <w:t>
</w:t>
      </w:r>
      <w:r>
        <w:rPr>
          <w:rFonts w:ascii="Times New Roman"/>
          <w:b/>
          <w:i w:val="false"/>
          <w:color w:val="000000"/>
          <w:sz w:val="28"/>
        </w:rPr>
        <w:t xml:space="preserve">           республиканского бюджета на трехлетний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3743"/>
        <w:gridCol w:w="1787"/>
        <w:gridCol w:w="1552"/>
        <w:gridCol w:w="3738"/>
        <w:gridCol w:w="2408"/>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исследования</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 реализации</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Исследования, проводившиеся ранее, связанные с исследованием по данной теме (тема, год реализации, достигнутые результаты)</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Краткое описание проекта (цель, основные мероприятия, обоснование необходимости, ожидаемые результаты)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Ответственные исполнители</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93"/>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Регламенту Счетного комитета</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p>
    <w:bookmarkEnd w:id="93"/>
    <w:bookmarkStart w:name="z366" w:id="94"/>
    <w:p>
      <w:pPr>
        <w:spacing w:after="0"/>
        <w:ind w:left="0"/>
        <w:jc w:val="both"/>
      </w:pPr>
      <w:r>
        <w:rPr>
          <w:rFonts w:ascii="Times New Roman"/>
          <w:b w:val="false"/>
          <w:i w:val="false"/>
          <w:color w:val="000000"/>
          <w:sz w:val="28"/>
        </w:rPr>
        <w:t>
</w:t>
      </w:r>
      <w:r>
        <w:rPr>
          <w:rFonts w:ascii="Times New Roman"/>
          <w:b/>
          <w:i w:val="false"/>
          <w:color w:val="000000"/>
          <w:sz w:val="28"/>
        </w:rPr>
        <w:t>                     Техническое задание</w:t>
      </w:r>
      <w:r>
        <w:br/>
      </w:r>
      <w:r>
        <w:rPr>
          <w:rFonts w:ascii="Times New Roman"/>
          <w:b w:val="false"/>
          <w:i w:val="false"/>
          <w:color w:val="000000"/>
          <w:sz w:val="28"/>
        </w:rPr>
        <w:t>
</w:t>
      </w:r>
      <w:r>
        <w:rPr>
          <w:rFonts w:ascii="Times New Roman"/>
          <w:b/>
          <w:i w:val="false"/>
          <w:color w:val="000000"/>
          <w:sz w:val="28"/>
        </w:rPr>
        <w:t>Наименование темы исследования: «______________________»</w:t>
      </w:r>
    </w:p>
    <w:bookmarkEnd w:id="94"/>
    <w:bookmarkStart w:name="z367" w:id="95"/>
    <w:p>
      <w:pPr>
        <w:spacing w:after="0"/>
        <w:ind w:left="0"/>
        <w:jc w:val="both"/>
      </w:pPr>
      <w:r>
        <w:rPr>
          <w:rFonts w:ascii="Times New Roman"/>
          <w:b w:val="false"/>
          <w:i w:val="false"/>
          <w:color w:val="000000"/>
          <w:sz w:val="28"/>
        </w:rPr>
        <w:t>
</w:t>
      </w:r>
      <w:r>
        <w:rPr>
          <w:rFonts w:ascii="Times New Roman"/>
          <w:b/>
          <w:i w:val="false"/>
          <w:color w:val="000000"/>
          <w:sz w:val="28"/>
        </w:rPr>
        <w:t>      1. Актуальность и обоснование необходимости проведения</w:t>
      </w:r>
      <w:r>
        <w:br/>
      </w:r>
      <w:r>
        <w:rPr>
          <w:rFonts w:ascii="Times New Roman"/>
          <w:b w:val="false"/>
          <w:i w:val="false"/>
          <w:color w:val="000000"/>
          <w:sz w:val="28"/>
        </w:rPr>
        <w:t>
</w:t>
      </w:r>
      <w:r>
        <w:rPr>
          <w:rFonts w:ascii="Times New Roman"/>
          <w:b/>
          <w:i w:val="false"/>
          <w:color w:val="000000"/>
          <w:sz w:val="28"/>
        </w:rPr>
        <w:t>исследования</w:t>
      </w:r>
    </w:p>
    <w:bookmarkEnd w:id="95"/>
    <w:bookmarkStart w:name="z368" w:id="96"/>
    <w:p>
      <w:pPr>
        <w:spacing w:after="0"/>
        <w:ind w:left="0"/>
        <w:jc w:val="both"/>
      </w:pPr>
      <w:r>
        <w:rPr>
          <w:rFonts w:ascii="Times New Roman"/>
          <w:b w:val="false"/>
          <w:i w:val="false"/>
          <w:color w:val="000000"/>
          <w:sz w:val="28"/>
        </w:rPr>
        <w:t>
</w:t>
      </w:r>
      <w:r>
        <w:rPr>
          <w:rFonts w:ascii="Times New Roman"/>
          <w:b/>
          <w:i w:val="false"/>
          <w:color w:val="000000"/>
          <w:sz w:val="28"/>
        </w:rPr>
        <w:t>               2. Цель проведения исследования</w:t>
      </w:r>
    </w:p>
    <w:bookmarkEnd w:id="96"/>
    <w:p>
      <w:pPr>
        <w:spacing w:after="0"/>
        <w:ind w:left="0"/>
        <w:jc w:val="both"/>
      </w:pPr>
      <w:r>
        <w:rPr>
          <w:rFonts w:ascii="Times New Roman"/>
          <w:b w:val="false"/>
          <w:i w:val="false"/>
          <w:color w:val="000000"/>
          <w:sz w:val="28"/>
        </w:rPr>
        <w:t xml:space="preserve">      Цель исследования: </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p>
    <w:bookmarkStart w:name="z369" w:id="97"/>
    <w:p>
      <w:pPr>
        <w:spacing w:after="0"/>
        <w:ind w:left="0"/>
        <w:jc w:val="both"/>
      </w:pPr>
      <w:r>
        <w:rPr>
          <w:rFonts w:ascii="Times New Roman"/>
          <w:b w:val="false"/>
          <w:i w:val="false"/>
          <w:color w:val="000000"/>
          <w:sz w:val="28"/>
        </w:rPr>
        <w:t>
</w:t>
      </w:r>
      <w:r>
        <w:rPr>
          <w:rFonts w:ascii="Times New Roman"/>
          <w:b/>
          <w:i w:val="false"/>
          <w:color w:val="000000"/>
          <w:sz w:val="28"/>
        </w:rPr>
        <w:t>               3. Задачи проведения исследования</w:t>
      </w:r>
    </w:p>
    <w:bookmarkEnd w:id="97"/>
    <w:p>
      <w:pPr>
        <w:spacing w:after="0"/>
        <w:ind w:left="0"/>
        <w:jc w:val="both"/>
      </w:pPr>
      <w:r>
        <w:rPr>
          <w:rFonts w:ascii="Times New Roman"/>
          <w:b w:val="false"/>
          <w:i w:val="false"/>
          <w:color w:val="000000"/>
          <w:sz w:val="28"/>
        </w:rPr>
        <w:t>      Достижение указанной цели предусматривает решение следующих</w:t>
      </w:r>
      <w:r>
        <w:br/>
      </w:r>
      <w:r>
        <w:rPr>
          <w:rFonts w:ascii="Times New Roman"/>
          <w:b w:val="false"/>
          <w:i w:val="false"/>
          <w:color w:val="000000"/>
          <w:sz w:val="28"/>
        </w:rPr>
        <w:t xml:space="preserve">
задач: </w:t>
      </w:r>
      <w:r>
        <w:br/>
      </w:r>
      <w:r>
        <w:rPr>
          <w:rFonts w:ascii="Times New Roman"/>
          <w:b w:val="false"/>
          <w:i w:val="false"/>
          <w:color w:val="000000"/>
          <w:sz w:val="28"/>
        </w:rPr>
        <w:t>
      1) ____________________________________________</w:t>
      </w:r>
      <w:r>
        <w:br/>
      </w:r>
      <w:r>
        <w:rPr>
          <w:rFonts w:ascii="Times New Roman"/>
          <w:b w:val="false"/>
          <w:i w:val="false"/>
          <w:color w:val="000000"/>
          <w:sz w:val="28"/>
        </w:rPr>
        <w:t>
      2) ____________________________________________</w:t>
      </w:r>
      <w:r>
        <w:br/>
      </w:r>
      <w:r>
        <w:rPr>
          <w:rFonts w:ascii="Times New Roman"/>
          <w:b w:val="false"/>
          <w:i w:val="false"/>
          <w:color w:val="000000"/>
          <w:sz w:val="28"/>
        </w:rPr>
        <w:t>
      3) ____________________________________________</w:t>
      </w:r>
    </w:p>
    <w:bookmarkStart w:name="z370" w:id="98"/>
    <w:p>
      <w:pPr>
        <w:spacing w:after="0"/>
        <w:ind w:left="0"/>
        <w:jc w:val="both"/>
      </w:pPr>
      <w:r>
        <w:rPr>
          <w:rFonts w:ascii="Times New Roman"/>
          <w:b w:val="false"/>
          <w:i w:val="false"/>
          <w:color w:val="000000"/>
          <w:sz w:val="28"/>
        </w:rPr>
        <w:t>
</w:t>
      </w:r>
      <w:r>
        <w:rPr>
          <w:rFonts w:ascii="Times New Roman"/>
          <w:b/>
          <w:i w:val="false"/>
          <w:color w:val="000000"/>
          <w:sz w:val="28"/>
        </w:rPr>
        <w:t>                 4. Результаты исследования</w:t>
      </w:r>
    </w:p>
    <w:bookmarkEnd w:id="98"/>
    <w:p>
      <w:pPr>
        <w:spacing w:after="0"/>
        <w:ind w:left="0"/>
        <w:jc w:val="both"/>
      </w:pPr>
      <w:r>
        <w:rPr>
          <w:rFonts w:ascii="Times New Roman"/>
          <w:b w:val="false"/>
          <w:i w:val="false"/>
          <w:color w:val="000000"/>
          <w:sz w:val="28"/>
        </w:rPr>
        <w:t xml:space="preserve">      4.1. </w:t>
      </w:r>
      <w:r>
        <w:rPr>
          <w:rFonts w:ascii="Times New Roman"/>
          <w:b/>
          <w:i w:val="false"/>
          <w:color w:val="000000"/>
          <w:sz w:val="28"/>
        </w:rPr>
        <w:t>Прямым результатом</w:t>
      </w:r>
      <w:r>
        <w:rPr>
          <w:rFonts w:ascii="Times New Roman"/>
          <w:b w:val="false"/>
          <w:i w:val="false"/>
          <w:color w:val="000000"/>
          <w:sz w:val="28"/>
        </w:rPr>
        <w:t xml:space="preserve"> является ___________________________</w:t>
      </w:r>
      <w:r>
        <w:br/>
      </w:r>
      <w:r>
        <w:rPr>
          <w:rFonts w:ascii="Times New Roman"/>
          <w:b w:val="false"/>
          <w:i w:val="false"/>
          <w:color w:val="000000"/>
          <w:sz w:val="28"/>
        </w:rPr>
        <w:t xml:space="preserve">
      4.2 </w:t>
      </w:r>
      <w:r>
        <w:rPr>
          <w:rFonts w:ascii="Times New Roman"/>
          <w:b/>
          <w:i w:val="false"/>
          <w:color w:val="000000"/>
          <w:sz w:val="28"/>
        </w:rPr>
        <w:t>Конечным результатом</w:t>
      </w:r>
      <w:r>
        <w:rPr>
          <w:rFonts w:ascii="Times New Roman"/>
          <w:b w:val="false"/>
          <w:i w:val="false"/>
          <w:color w:val="000000"/>
          <w:sz w:val="28"/>
        </w:rPr>
        <w:t xml:space="preserve"> является _________________________</w:t>
      </w:r>
    </w:p>
    <w:bookmarkStart w:name="z371" w:id="99"/>
    <w:p>
      <w:pPr>
        <w:spacing w:after="0"/>
        <w:ind w:left="0"/>
        <w:jc w:val="both"/>
      </w:pPr>
      <w:r>
        <w:rPr>
          <w:rFonts w:ascii="Times New Roman"/>
          <w:b w:val="false"/>
          <w:i w:val="false"/>
          <w:color w:val="000000"/>
          <w:sz w:val="28"/>
        </w:rPr>
        <w:t>
</w:t>
      </w:r>
      <w:r>
        <w:rPr>
          <w:rFonts w:ascii="Times New Roman"/>
          <w:b/>
          <w:i w:val="false"/>
          <w:color w:val="000000"/>
          <w:sz w:val="28"/>
        </w:rPr>
        <w:t xml:space="preserve">             5. Основные требования к выполнению исследования </w:t>
      </w:r>
    </w:p>
    <w:bookmarkEnd w:id="99"/>
    <w:p>
      <w:pPr>
        <w:spacing w:after="0"/>
        <w:ind w:left="0"/>
        <w:jc w:val="both"/>
      </w:pPr>
      <w:r>
        <w:rPr>
          <w:rFonts w:ascii="Times New Roman"/>
          <w:b/>
          <w:i w:val="false"/>
          <w:color w:val="000000"/>
          <w:sz w:val="28"/>
        </w:rPr>
        <w:t>      5.1 Требования к выполняемой работе:</w:t>
      </w:r>
      <w:r>
        <w:br/>
      </w:r>
      <w:r>
        <w:rPr>
          <w:rFonts w:ascii="Times New Roman"/>
          <w:b w:val="false"/>
          <w:i w:val="false"/>
          <w:color w:val="000000"/>
          <w:sz w:val="28"/>
        </w:rPr>
        <w:t>
      В ходе проведения исследования должны быть:</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xml:space="preserve">
      (требования к структуре изложения и качественному содержанию исследования) </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(требования к объему разделов)</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(требования к источникам информации )</w:t>
      </w:r>
    </w:p>
    <w:p>
      <w:pPr>
        <w:spacing w:after="0"/>
        <w:ind w:left="0"/>
        <w:jc w:val="both"/>
      </w:pPr>
      <w:r>
        <w:rPr>
          <w:rFonts w:ascii="Times New Roman"/>
          <w:b/>
          <w:i w:val="false"/>
          <w:color w:val="000000"/>
          <w:sz w:val="28"/>
        </w:rPr>
        <w:t>      5.2 Требования к разрабатываемой документации:</w:t>
      </w:r>
      <w:r>
        <w:br/>
      </w:r>
      <w:r>
        <w:rPr>
          <w:rFonts w:ascii="Times New Roman"/>
          <w:b w:val="false"/>
          <w:i w:val="false"/>
          <w:color w:val="000000"/>
          <w:sz w:val="28"/>
        </w:rPr>
        <w:t>
      В ходе работы должны быть разработаны и согласованы с Заказчиком следующие документы:</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w:t>
      </w:r>
      <w:r>
        <w:rPr>
          <w:rFonts w:ascii="Times New Roman"/>
          <w:b/>
          <w:i w:val="false"/>
          <w:color w:val="000000"/>
          <w:sz w:val="28"/>
        </w:rPr>
        <w:t>      5.3 Квалификационные требования к составу исполнителей:</w:t>
      </w:r>
      <w:r>
        <w:br/>
      </w:r>
      <w:r>
        <w:rPr>
          <w:rFonts w:ascii="Times New Roman"/>
          <w:b w:val="false"/>
          <w:i w:val="false"/>
          <w:color w:val="000000"/>
          <w:sz w:val="28"/>
        </w:rPr>
        <w:t>
      Эксперты, проводящие исследование должны иметь:</w:t>
      </w:r>
      <w:r>
        <w:br/>
      </w:r>
      <w:r>
        <w:rPr>
          <w:rFonts w:ascii="Times New Roman"/>
          <w:b w:val="false"/>
          <w:i w:val="false"/>
          <w:color w:val="000000"/>
          <w:sz w:val="28"/>
        </w:rPr>
        <w:t>
      практический опыт работы в сфере _________________</w:t>
      </w:r>
      <w:r>
        <w:br/>
      </w:r>
      <w:r>
        <w:rPr>
          <w:rFonts w:ascii="Times New Roman"/>
          <w:b w:val="false"/>
          <w:i w:val="false"/>
          <w:color w:val="000000"/>
          <w:sz w:val="28"/>
        </w:rPr>
        <w:t xml:space="preserve">
      стаж работы в области ________ не менее _______ лет. </w:t>
      </w:r>
      <w:r>
        <w:br/>
      </w:r>
      <w:r>
        <w:rPr>
          <w:rFonts w:ascii="Times New Roman"/>
          <w:b w:val="false"/>
          <w:i w:val="false"/>
          <w:color w:val="000000"/>
          <w:sz w:val="28"/>
        </w:rPr>
        <w:t>
      Наличие ученой степени в _________________ сфере.</w:t>
      </w:r>
      <w:r>
        <w:br/>
      </w:r>
      <w:r>
        <w:rPr>
          <w:rFonts w:ascii="Times New Roman"/>
          <w:b w:val="false"/>
          <w:i w:val="false"/>
          <w:color w:val="000000"/>
          <w:sz w:val="28"/>
        </w:rPr>
        <w:t>
      Необходимость привлечения международных экспертов в области</w:t>
      </w:r>
      <w:r>
        <w:br/>
      </w:r>
      <w:r>
        <w:rPr>
          <w:rFonts w:ascii="Times New Roman"/>
          <w:b w:val="false"/>
          <w:i w:val="false"/>
          <w:color w:val="000000"/>
          <w:sz w:val="28"/>
        </w:rPr>
        <w:t xml:space="preserve">
_________________. </w:t>
      </w:r>
      <w:r>
        <w:br/>
      </w:r>
      <w:r>
        <w:rPr>
          <w:rFonts w:ascii="Times New Roman"/>
          <w:b w:val="false"/>
          <w:i w:val="false"/>
          <w:color w:val="000000"/>
          <w:sz w:val="28"/>
        </w:rPr>
        <w:t>
      Требования к соисполнителям, привлекаемые к проведению</w:t>
      </w:r>
      <w:r>
        <w:br/>
      </w:r>
      <w:r>
        <w:rPr>
          <w:rFonts w:ascii="Times New Roman"/>
          <w:b w:val="false"/>
          <w:i w:val="false"/>
          <w:color w:val="000000"/>
          <w:sz w:val="28"/>
        </w:rPr>
        <w:t>
исследования:</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согласование состава исполнителей и соисполнителей ____________</w:t>
      </w:r>
    </w:p>
    <w:bookmarkStart w:name="z372" w:id="100"/>
    <w:p>
      <w:pPr>
        <w:spacing w:after="0"/>
        <w:ind w:left="0"/>
        <w:jc w:val="both"/>
      </w:pPr>
      <w:r>
        <w:rPr>
          <w:rFonts w:ascii="Times New Roman"/>
          <w:b w:val="false"/>
          <w:i w:val="false"/>
          <w:color w:val="000000"/>
          <w:sz w:val="28"/>
        </w:rPr>
        <w:t>
</w:t>
      </w:r>
      <w:r>
        <w:rPr>
          <w:rFonts w:ascii="Times New Roman"/>
          <w:b/>
          <w:i w:val="false"/>
          <w:color w:val="000000"/>
          <w:sz w:val="28"/>
        </w:rPr>
        <w:t>    6. Этапы и сроки представления результатов исследования</w:t>
      </w:r>
    </w:p>
    <w:bookmarkEnd w:id="100"/>
    <w:p>
      <w:pPr>
        <w:spacing w:after="0"/>
        <w:ind w:left="0"/>
        <w:jc w:val="both"/>
      </w:pPr>
      <w:r>
        <w:rPr>
          <w:rFonts w:ascii="Times New Roman"/>
          <w:b w:val="false"/>
          <w:i w:val="false"/>
          <w:color w:val="000000"/>
          <w:sz w:val="28"/>
        </w:rPr>
        <w:t>      Предварительный исследовательский отчет - до «__» ___ 20_ года.</w:t>
      </w:r>
      <w:r>
        <w:br/>
      </w:r>
      <w:r>
        <w:rPr>
          <w:rFonts w:ascii="Times New Roman"/>
          <w:b w:val="false"/>
          <w:i w:val="false"/>
          <w:color w:val="000000"/>
          <w:sz w:val="28"/>
        </w:rPr>
        <w:t>
      Окончательный исследовательский отчет - до «__» ____ 20__ года.</w:t>
      </w:r>
    </w:p>
    <w:bookmarkStart w:name="z373" w:id="101"/>
    <w:p>
      <w:pPr>
        <w:spacing w:after="0"/>
        <w:ind w:left="0"/>
        <w:jc w:val="both"/>
      </w:pPr>
      <w:r>
        <w:rPr>
          <w:rFonts w:ascii="Times New Roman"/>
          <w:b w:val="false"/>
          <w:i w:val="false"/>
          <w:color w:val="000000"/>
          <w:sz w:val="28"/>
        </w:rPr>
        <w:t>
</w:t>
      </w:r>
      <w:r>
        <w:rPr>
          <w:rFonts w:ascii="Times New Roman"/>
          <w:b/>
          <w:i w:val="false"/>
          <w:color w:val="000000"/>
          <w:sz w:val="28"/>
        </w:rPr>
        <w:t>           7. Форма представления материалов исследования</w:t>
      </w:r>
    </w:p>
    <w:bookmarkEnd w:id="101"/>
    <w:p>
      <w:pPr>
        <w:spacing w:after="0"/>
        <w:ind w:left="0"/>
        <w:jc w:val="both"/>
      </w:pPr>
      <w:r>
        <w:rPr>
          <w:rFonts w:ascii="Times New Roman"/>
          <w:b w:val="false"/>
          <w:i w:val="false"/>
          <w:color w:val="000000"/>
          <w:sz w:val="28"/>
        </w:rPr>
        <w:t>      Результат работы на государственном и русском языках</w:t>
      </w:r>
      <w:r>
        <w:br/>
      </w:r>
      <w:r>
        <w:rPr>
          <w:rFonts w:ascii="Times New Roman"/>
          <w:b w:val="false"/>
          <w:i w:val="false"/>
          <w:color w:val="000000"/>
          <w:sz w:val="28"/>
        </w:rPr>
        <w:t>
представляется в виде исследовательского отчета на бумажном и</w:t>
      </w:r>
      <w:r>
        <w:br/>
      </w:r>
      <w:r>
        <w:rPr>
          <w:rFonts w:ascii="Times New Roman"/>
          <w:b w:val="false"/>
          <w:i w:val="false"/>
          <w:color w:val="000000"/>
          <w:sz w:val="28"/>
        </w:rPr>
        <w:t>
электронном носителях в 2 (двух) экземплярах в Счетный комитет.</w:t>
      </w:r>
      <w:r>
        <w:br/>
      </w:r>
      <w:r>
        <w:rPr>
          <w:rFonts w:ascii="Times New Roman"/>
          <w:b w:val="false"/>
          <w:i w:val="false"/>
          <w:color w:val="000000"/>
          <w:sz w:val="28"/>
        </w:rPr>
        <w:t>
      Исследовательский отчет должен быть переплетен и пронумерован,</w:t>
      </w:r>
      <w:r>
        <w:br/>
      </w:r>
      <w:r>
        <w:rPr>
          <w:rFonts w:ascii="Times New Roman"/>
          <w:b w:val="false"/>
          <w:i w:val="false"/>
          <w:color w:val="000000"/>
          <w:sz w:val="28"/>
        </w:rPr>
        <w:t>
напечатан 14 шрифтом «Times New Roman» с одинарным интервалом,</w:t>
      </w:r>
      <w:r>
        <w:br/>
      </w:r>
      <w:r>
        <w:rPr>
          <w:rFonts w:ascii="Times New Roman"/>
          <w:b w:val="false"/>
          <w:i w:val="false"/>
          <w:color w:val="000000"/>
          <w:sz w:val="28"/>
        </w:rPr>
        <w:t>
содержать таблицы, графики и диаграммы. При этом графики и диаграммы</w:t>
      </w:r>
      <w:r>
        <w:br/>
      </w:r>
      <w:r>
        <w:rPr>
          <w:rFonts w:ascii="Times New Roman"/>
          <w:b w:val="false"/>
          <w:i w:val="false"/>
          <w:color w:val="000000"/>
          <w:sz w:val="28"/>
        </w:rPr>
        <w:t>
должны быть в цветном формате.</w:t>
      </w:r>
      <w:r>
        <w:br/>
      </w:r>
      <w:r>
        <w:rPr>
          <w:rFonts w:ascii="Times New Roman"/>
          <w:b w:val="false"/>
          <w:i w:val="false"/>
          <w:color w:val="000000"/>
          <w:sz w:val="28"/>
        </w:rPr>
        <w:t>
      Обложка исследовательского отчета должна быть заламинирована и</w:t>
      </w:r>
      <w:r>
        <w:br/>
      </w:r>
      <w:r>
        <w:rPr>
          <w:rFonts w:ascii="Times New Roman"/>
          <w:b w:val="false"/>
          <w:i w:val="false"/>
          <w:color w:val="000000"/>
          <w:sz w:val="28"/>
        </w:rPr>
        <w:t>
выполнена в цветном формате.</w:t>
      </w:r>
      <w:r>
        <w:br/>
      </w:r>
      <w:r>
        <w:rPr>
          <w:rFonts w:ascii="Times New Roman"/>
          <w:b w:val="false"/>
          <w:i w:val="false"/>
          <w:color w:val="000000"/>
          <w:sz w:val="28"/>
        </w:rPr>
        <w:t>
      С целью осуществления оценки качества проделанной работы</w:t>
      </w:r>
      <w:r>
        <w:br/>
      </w:r>
      <w:r>
        <w:rPr>
          <w:rFonts w:ascii="Times New Roman"/>
          <w:b w:val="false"/>
          <w:i w:val="false"/>
          <w:color w:val="000000"/>
          <w:sz w:val="28"/>
        </w:rPr>
        <w:t>
исследовательский отчет рассматривается на заседаниях НМС Счетного</w:t>
      </w:r>
      <w:r>
        <w:br/>
      </w:r>
      <w:r>
        <w:rPr>
          <w:rFonts w:ascii="Times New Roman"/>
          <w:b w:val="false"/>
          <w:i w:val="false"/>
          <w:color w:val="000000"/>
          <w:sz w:val="28"/>
        </w:rPr>
        <w:t>
комитета в соответствии с графиком его работы либо приказом Счетного</w:t>
      </w:r>
      <w:r>
        <w:br/>
      </w:r>
      <w:r>
        <w:rPr>
          <w:rFonts w:ascii="Times New Roman"/>
          <w:b w:val="false"/>
          <w:i w:val="false"/>
          <w:color w:val="000000"/>
          <w:sz w:val="28"/>
        </w:rPr>
        <w:t>
комитета утверждается группа экспертов, в состав которой могут</w:t>
      </w:r>
      <w:r>
        <w:br/>
      </w:r>
      <w:r>
        <w:rPr>
          <w:rFonts w:ascii="Times New Roman"/>
          <w:b w:val="false"/>
          <w:i w:val="false"/>
          <w:color w:val="000000"/>
          <w:sz w:val="28"/>
        </w:rPr>
        <w:t>
привлекаться представители заинтересованных государственных органов.</w:t>
      </w:r>
      <w:r>
        <w:br/>
      </w:r>
      <w:r>
        <w:rPr>
          <w:rFonts w:ascii="Times New Roman"/>
          <w:b w:val="false"/>
          <w:i w:val="false"/>
          <w:color w:val="000000"/>
          <w:sz w:val="28"/>
        </w:rPr>
        <w:t>
      После предоставления предварительного, а также окончательного</w:t>
      </w:r>
      <w:r>
        <w:br/>
      </w:r>
      <w:r>
        <w:rPr>
          <w:rFonts w:ascii="Times New Roman"/>
          <w:b w:val="false"/>
          <w:i w:val="false"/>
          <w:color w:val="000000"/>
          <w:sz w:val="28"/>
        </w:rPr>
        <w:t>
исследовательского отчета поставщик обязан провести их презентацию (с</w:t>
      </w:r>
      <w:r>
        <w:br/>
      </w:r>
      <w:r>
        <w:rPr>
          <w:rFonts w:ascii="Times New Roman"/>
          <w:b w:val="false"/>
          <w:i w:val="false"/>
          <w:color w:val="000000"/>
          <w:sz w:val="28"/>
        </w:rPr>
        <w:t>
использованием слайдов) в Счетном комитете на заседании НМС. По</w:t>
      </w:r>
      <w:r>
        <w:br/>
      </w:r>
      <w:r>
        <w:rPr>
          <w:rFonts w:ascii="Times New Roman"/>
          <w:b w:val="false"/>
          <w:i w:val="false"/>
          <w:color w:val="000000"/>
          <w:sz w:val="28"/>
        </w:rPr>
        <w:t>
итогам обсуждения и презентации исследовательского отчета на</w:t>
      </w:r>
      <w:r>
        <w:br/>
      </w:r>
      <w:r>
        <w:rPr>
          <w:rFonts w:ascii="Times New Roman"/>
          <w:b w:val="false"/>
          <w:i w:val="false"/>
          <w:color w:val="000000"/>
          <w:sz w:val="28"/>
        </w:rPr>
        <w:t>
научно-методическом совете или группой экспертов принимает решение о</w:t>
      </w:r>
      <w:r>
        <w:br/>
      </w:r>
      <w:r>
        <w:rPr>
          <w:rFonts w:ascii="Times New Roman"/>
          <w:b w:val="false"/>
          <w:i w:val="false"/>
          <w:color w:val="000000"/>
          <w:sz w:val="28"/>
        </w:rPr>
        <w:t>
приеме (или доработке) работы.</w:t>
      </w:r>
      <w:r>
        <w:br/>
      </w:r>
      <w:r>
        <w:rPr>
          <w:rFonts w:ascii="Times New Roman"/>
          <w:b w:val="false"/>
          <w:i w:val="false"/>
          <w:color w:val="000000"/>
          <w:sz w:val="28"/>
        </w:rPr>
        <w:t>
      Конкретная дата и время проведения презентации будут сообщены</w:t>
      </w:r>
      <w:r>
        <w:br/>
      </w:r>
      <w:r>
        <w:rPr>
          <w:rFonts w:ascii="Times New Roman"/>
          <w:b w:val="false"/>
          <w:i w:val="false"/>
          <w:color w:val="000000"/>
          <w:sz w:val="28"/>
        </w:rPr>
        <w:t>
поставщику дополнительно.</w:t>
      </w:r>
      <w:r>
        <w:br/>
      </w:r>
      <w:r>
        <w:rPr>
          <w:rFonts w:ascii="Times New Roman"/>
          <w:b w:val="false"/>
          <w:i w:val="false"/>
          <w:color w:val="000000"/>
          <w:sz w:val="28"/>
        </w:rPr>
        <w:t>
      В разделе «Актуальность и обоснование необходимости проведения</w:t>
      </w:r>
      <w:r>
        <w:br/>
      </w:r>
      <w:r>
        <w:rPr>
          <w:rFonts w:ascii="Times New Roman"/>
          <w:b w:val="false"/>
          <w:i w:val="false"/>
          <w:color w:val="000000"/>
          <w:sz w:val="28"/>
        </w:rPr>
        <w:t>
исследования» даются конкретные ссылки на поручения Президента</w:t>
      </w:r>
      <w:r>
        <w:br/>
      </w:r>
      <w:r>
        <w:rPr>
          <w:rFonts w:ascii="Times New Roman"/>
          <w:b w:val="false"/>
          <w:i w:val="false"/>
          <w:color w:val="000000"/>
          <w:sz w:val="28"/>
        </w:rPr>
        <w:t>
Республики Казахстан, на нормативные правовые акты Республики</w:t>
      </w:r>
      <w:r>
        <w:br/>
      </w:r>
      <w:r>
        <w:rPr>
          <w:rFonts w:ascii="Times New Roman"/>
          <w:b w:val="false"/>
          <w:i w:val="false"/>
          <w:color w:val="000000"/>
          <w:sz w:val="28"/>
        </w:rPr>
        <w:t>
Казахстан, в соответствии с которыми необходимо проведение</w:t>
      </w:r>
      <w:r>
        <w:br/>
      </w:r>
      <w:r>
        <w:rPr>
          <w:rFonts w:ascii="Times New Roman"/>
          <w:b w:val="false"/>
          <w:i w:val="false"/>
          <w:color w:val="000000"/>
          <w:sz w:val="28"/>
        </w:rPr>
        <w:t>
исследования, приводится описание имеющихся проблем по данной теме и</w:t>
      </w:r>
      <w:r>
        <w:br/>
      </w:r>
      <w:r>
        <w:rPr>
          <w:rFonts w:ascii="Times New Roman"/>
          <w:b w:val="false"/>
          <w:i w:val="false"/>
          <w:color w:val="000000"/>
          <w:sz w:val="28"/>
        </w:rPr>
        <w:t>
на решение которых направлено проводимое исследование.</w:t>
      </w:r>
      <w:r>
        <w:br/>
      </w:r>
      <w:r>
        <w:rPr>
          <w:rFonts w:ascii="Times New Roman"/>
          <w:b w:val="false"/>
          <w:i w:val="false"/>
          <w:color w:val="000000"/>
          <w:sz w:val="28"/>
        </w:rPr>
        <w:t>
      Цель проведения исследования должна быть сформулирована четко и</w:t>
      </w:r>
      <w:r>
        <w:br/>
      </w:r>
      <w:r>
        <w:rPr>
          <w:rFonts w:ascii="Times New Roman"/>
          <w:b w:val="false"/>
          <w:i w:val="false"/>
          <w:color w:val="000000"/>
          <w:sz w:val="28"/>
        </w:rPr>
        <w:t>
конкретно. Задачи проведения исследования должны быть направлены на</w:t>
      </w:r>
      <w:r>
        <w:br/>
      </w:r>
      <w:r>
        <w:rPr>
          <w:rFonts w:ascii="Times New Roman"/>
          <w:b w:val="false"/>
          <w:i w:val="false"/>
          <w:color w:val="000000"/>
          <w:sz w:val="28"/>
        </w:rPr>
        <w:t xml:space="preserve">
достижение поставленной цели. </w:t>
      </w:r>
      <w:r>
        <w:br/>
      </w:r>
      <w:r>
        <w:rPr>
          <w:rFonts w:ascii="Times New Roman"/>
          <w:b w:val="false"/>
          <w:i w:val="false"/>
          <w:color w:val="000000"/>
          <w:sz w:val="28"/>
        </w:rPr>
        <w:t>
      В разделе «Результаты исследования» должны быть определены</w:t>
      </w:r>
      <w:r>
        <w:br/>
      </w:r>
      <w:r>
        <w:rPr>
          <w:rFonts w:ascii="Times New Roman"/>
          <w:b w:val="false"/>
          <w:i w:val="false"/>
          <w:color w:val="000000"/>
          <w:sz w:val="28"/>
        </w:rPr>
        <w:t xml:space="preserve">
прямые и конечные результаты проводимого исследования. </w:t>
      </w:r>
      <w:r>
        <w:br/>
      </w:r>
      <w:r>
        <w:rPr>
          <w:rFonts w:ascii="Times New Roman"/>
          <w:b w:val="false"/>
          <w:i w:val="false"/>
          <w:color w:val="000000"/>
          <w:sz w:val="28"/>
        </w:rPr>
        <w:t>
      Прямым результатом являются отчеты, рекомендации или проекты</w:t>
      </w:r>
      <w:r>
        <w:br/>
      </w:r>
      <w:r>
        <w:rPr>
          <w:rFonts w:ascii="Times New Roman"/>
          <w:b w:val="false"/>
          <w:i w:val="false"/>
          <w:color w:val="000000"/>
          <w:sz w:val="28"/>
        </w:rPr>
        <w:t>
документов, разрабатываемых в ходе проведения исследования.</w:t>
      </w:r>
      <w:r>
        <w:br/>
      </w:r>
      <w:r>
        <w:rPr>
          <w:rFonts w:ascii="Times New Roman"/>
          <w:b w:val="false"/>
          <w:i w:val="false"/>
          <w:color w:val="000000"/>
          <w:sz w:val="28"/>
        </w:rPr>
        <w:t>
      Конечным результатом являются позитивные изменения (решение</w:t>
      </w:r>
      <w:r>
        <w:br/>
      </w:r>
      <w:r>
        <w:rPr>
          <w:rFonts w:ascii="Times New Roman"/>
          <w:b w:val="false"/>
          <w:i w:val="false"/>
          <w:color w:val="000000"/>
          <w:sz w:val="28"/>
        </w:rPr>
        <w:t>
проблем), которые могут быть достигнуты в результате практического</w:t>
      </w:r>
      <w:r>
        <w:br/>
      </w:r>
      <w:r>
        <w:rPr>
          <w:rFonts w:ascii="Times New Roman"/>
          <w:b w:val="false"/>
          <w:i w:val="false"/>
          <w:color w:val="000000"/>
          <w:sz w:val="28"/>
        </w:rPr>
        <w:t>
применения итогов, рекомендаций исследования.</w:t>
      </w:r>
      <w:r>
        <w:br/>
      </w:r>
      <w:r>
        <w:rPr>
          <w:rFonts w:ascii="Times New Roman"/>
          <w:b w:val="false"/>
          <w:i w:val="false"/>
          <w:color w:val="000000"/>
          <w:sz w:val="28"/>
        </w:rPr>
        <w:t>
      В разделе «Основные требования к выполнению исследования»</w:t>
      </w:r>
      <w:r>
        <w:br/>
      </w:r>
      <w:r>
        <w:rPr>
          <w:rFonts w:ascii="Times New Roman"/>
          <w:b w:val="false"/>
          <w:i w:val="false"/>
          <w:color w:val="000000"/>
          <w:sz w:val="28"/>
        </w:rPr>
        <w:t>
указываются требования к отчету по проведенному исследованию, к</w:t>
      </w:r>
      <w:r>
        <w:br/>
      </w:r>
      <w:r>
        <w:rPr>
          <w:rFonts w:ascii="Times New Roman"/>
          <w:b w:val="false"/>
          <w:i w:val="false"/>
          <w:color w:val="000000"/>
          <w:sz w:val="28"/>
        </w:rPr>
        <w:t>
разрабатываемой документации, к квалификации состава исполнителей.</w:t>
      </w:r>
      <w:r>
        <w:br/>
      </w:r>
      <w:r>
        <w:rPr>
          <w:rFonts w:ascii="Times New Roman"/>
          <w:b w:val="false"/>
          <w:i w:val="false"/>
          <w:color w:val="000000"/>
          <w:sz w:val="28"/>
        </w:rPr>
        <w:t>
      В подразделе «Требования к выполняемой работе» должны быть</w:t>
      </w:r>
      <w:r>
        <w:br/>
      </w:r>
      <w:r>
        <w:rPr>
          <w:rFonts w:ascii="Times New Roman"/>
          <w:b w:val="false"/>
          <w:i w:val="false"/>
          <w:color w:val="000000"/>
          <w:sz w:val="28"/>
        </w:rPr>
        <w:t>
указаны требования к структуре изложения и качественному содержанию</w:t>
      </w:r>
      <w:r>
        <w:br/>
      </w:r>
      <w:r>
        <w:rPr>
          <w:rFonts w:ascii="Times New Roman"/>
          <w:b w:val="false"/>
          <w:i w:val="false"/>
          <w:color w:val="000000"/>
          <w:sz w:val="28"/>
        </w:rPr>
        <w:t>
исследования.</w:t>
      </w:r>
      <w:r>
        <w:br/>
      </w:r>
      <w:r>
        <w:rPr>
          <w:rFonts w:ascii="Times New Roman"/>
          <w:b w:val="false"/>
          <w:i w:val="false"/>
          <w:color w:val="000000"/>
          <w:sz w:val="28"/>
        </w:rPr>
        <w:t>
      При необходимости определяются требования по отражению в</w:t>
      </w:r>
      <w:r>
        <w:br/>
      </w:r>
      <w:r>
        <w:rPr>
          <w:rFonts w:ascii="Times New Roman"/>
          <w:b w:val="false"/>
          <w:i w:val="false"/>
          <w:color w:val="000000"/>
          <w:sz w:val="28"/>
        </w:rPr>
        <w:t>
структуре исследования сравнительного анализа процессов, явлений,</w:t>
      </w:r>
      <w:r>
        <w:br/>
      </w:r>
      <w:r>
        <w:rPr>
          <w:rFonts w:ascii="Times New Roman"/>
          <w:b w:val="false"/>
          <w:i w:val="false"/>
          <w:color w:val="000000"/>
          <w:sz w:val="28"/>
        </w:rPr>
        <w:t>
происходящих за рубежом, международная практика и опыт решения</w:t>
      </w:r>
      <w:r>
        <w:br/>
      </w:r>
      <w:r>
        <w:rPr>
          <w:rFonts w:ascii="Times New Roman"/>
          <w:b w:val="false"/>
          <w:i w:val="false"/>
          <w:color w:val="000000"/>
          <w:sz w:val="28"/>
        </w:rPr>
        <w:t xml:space="preserve">
проблем по изучаемой тематике. </w:t>
      </w:r>
      <w:r>
        <w:br/>
      </w:r>
      <w:r>
        <w:rPr>
          <w:rFonts w:ascii="Times New Roman"/>
          <w:b w:val="false"/>
          <w:i w:val="false"/>
          <w:color w:val="000000"/>
          <w:sz w:val="28"/>
        </w:rPr>
        <w:t>
      Вырабатываются конкретные требования к практическим</w:t>
      </w:r>
      <w:r>
        <w:br/>
      </w:r>
      <w:r>
        <w:rPr>
          <w:rFonts w:ascii="Times New Roman"/>
          <w:b w:val="false"/>
          <w:i w:val="false"/>
          <w:color w:val="000000"/>
          <w:sz w:val="28"/>
        </w:rPr>
        <w:t>
рекомендациям и предложениям по системному решению указанных проблем</w:t>
      </w:r>
      <w:r>
        <w:br/>
      </w:r>
      <w:r>
        <w:rPr>
          <w:rFonts w:ascii="Times New Roman"/>
          <w:b w:val="false"/>
          <w:i w:val="false"/>
          <w:color w:val="000000"/>
          <w:sz w:val="28"/>
        </w:rPr>
        <w:t>
и поставленных задач, в случае необходимости с представлением</w:t>
      </w:r>
      <w:r>
        <w:br/>
      </w:r>
      <w:r>
        <w:rPr>
          <w:rFonts w:ascii="Times New Roman"/>
          <w:b w:val="false"/>
          <w:i w:val="false"/>
          <w:color w:val="000000"/>
          <w:sz w:val="28"/>
        </w:rPr>
        <w:t>
альтернативных вариантов, включая также возможные предложения по</w:t>
      </w:r>
      <w:r>
        <w:br/>
      </w:r>
      <w:r>
        <w:rPr>
          <w:rFonts w:ascii="Times New Roman"/>
          <w:b w:val="false"/>
          <w:i w:val="false"/>
          <w:color w:val="000000"/>
          <w:sz w:val="28"/>
        </w:rPr>
        <w:t xml:space="preserve">
совершенствованию нормативной правовой базы в данной области. </w:t>
      </w:r>
      <w:r>
        <w:br/>
      </w:r>
      <w:r>
        <w:rPr>
          <w:rFonts w:ascii="Times New Roman"/>
          <w:b w:val="false"/>
          <w:i w:val="false"/>
          <w:color w:val="000000"/>
          <w:sz w:val="28"/>
        </w:rPr>
        <w:t>
      Требования к объему разделов указываются в процентном</w:t>
      </w:r>
      <w:r>
        <w:br/>
      </w:r>
      <w:r>
        <w:rPr>
          <w:rFonts w:ascii="Times New Roman"/>
          <w:b w:val="false"/>
          <w:i w:val="false"/>
          <w:color w:val="000000"/>
          <w:sz w:val="28"/>
        </w:rPr>
        <w:t>
соотношении к общему объему исследования.</w:t>
      </w:r>
      <w:r>
        <w:br/>
      </w:r>
      <w:r>
        <w:rPr>
          <w:rFonts w:ascii="Times New Roman"/>
          <w:b w:val="false"/>
          <w:i w:val="false"/>
          <w:color w:val="000000"/>
          <w:sz w:val="28"/>
        </w:rPr>
        <w:t>
      Определяются требования по использованию при формировании</w:t>
      </w:r>
      <w:r>
        <w:br/>
      </w:r>
      <w:r>
        <w:rPr>
          <w:rFonts w:ascii="Times New Roman"/>
          <w:b w:val="false"/>
          <w:i w:val="false"/>
          <w:color w:val="000000"/>
          <w:sz w:val="28"/>
        </w:rPr>
        <w:t>
исследования официальных данных органов статистики, информации</w:t>
      </w:r>
      <w:r>
        <w:br/>
      </w:r>
      <w:r>
        <w:rPr>
          <w:rFonts w:ascii="Times New Roman"/>
          <w:b w:val="false"/>
          <w:i w:val="false"/>
          <w:color w:val="000000"/>
          <w:sz w:val="28"/>
        </w:rPr>
        <w:t>
уполномоченных органов, международных институтов и других официальных</w:t>
      </w:r>
      <w:r>
        <w:br/>
      </w:r>
      <w:r>
        <w:rPr>
          <w:rFonts w:ascii="Times New Roman"/>
          <w:b w:val="false"/>
          <w:i w:val="false"/>
          <w:color w:val="000000"/>
          <w:sz w:val="28"/>
        </w:rPr>
        <w:t xml:space="preserve">
источников. </w:t>
      </w:r>
      <w:r>
        <w:br/>
      </w:r>
      <w:r>
        <w:rPr>
          <w:rFonts w:ascii="Times New Roman"/>
          <w:b w:val="false"/>
          <w:i w:val="false"/>
          <w:color w:val="000000"/>
          <w:sz w:val="28"/>
        </w:rPr>
        <w:t>
      Обязательным требованием является приведение ссылки на</w:t>
      </w:r>
      <w:r>
        <w:br/>
      </w:r>
      <w:r>
        <w:rPr>
          <w:rFonts w:ascii="Times New Roman"/>
          <w:b w:val="false"/>
          <w:i w:val="false"/>
          <w:color w:val="000000"/>
          <w:sz w:val="28"/>
        </w:rPr>
        <w:t>
используемый источник, с указанием автора, названия источника,</w:t>
      </w:r>
      <w:r>
        <w:br/>
      </w:r>
      <w:r>
        <w:rPr>
          <w:rFonts w:ascii="Times New Roman"/>
          <w:b w:val="false"/>
          <w:i w:val="false"/>
          <w:color w:val="000000"/>
          <w:sz w:val="28"/>
        </w:rPr>
        <w:t>
издательства, года издания и списка используемой литературы.</w:t>
      </w:r>
      <w:r>
        <w:br/>
      </w:r>
      <w:r>
        <w:rPr>
          <w:rFonts w:ascii="Times New Roman"/>
          <w:b w:val="false"/>
          <w:i w:val="false"/>
          <w:color w:val="000000"/>
          <w:sz w:val="28"/>
        </w:rPr>
        <w:t>
      В подразделе «Требования к разрабатываемой документации»</w:t>
      </w:r>
      <w:r>
        <w:br/>
      </w:r>
      <w:r>
        <w:rPr>
          <w:rFonts w:ascii="Times New Roman"/>
          <w:b w:val="false"/>
          <w:i w:val="false"/>
          <w:color w:val="000000"/>
          <w:sz w:val="28"/>
        </w:rPr>
        <w:t>
определяется формат проекта документа, формируемого по результатам</w:t>
      </w:r>
      <w:r>
        <w:br/>
      </w:r>
      <w:r>
        <w:rPr>
          <w:rFonts w:ascii="Times New Roman"/>
          <w:b w:val="false"/>
          <w:i w:val="false"/>
          <w:color w:val="000000"/>
          <w:sz w:val="28"/>
        </w:rPr>
        <w:t>
исследования (руководства, сравнительные таблицы, отчеты и т.д.).</w:t>
      </w:r>
      <w:r>
        <w:br/>
      </w:r>
      <w:r>
        <w:rPr>
          <w:rFonts w:ascii="Times New Roman"/>
          <w:b w:val="false"/>
          <w:i w:val="false"/>
          <w:color w:val="000000"/>
          <w:sz w:val="28"/>
        </w:rPr>
        <w:t>
      В подразделе «Квалификационные требования к составу</w:t>
      </w:r>
      <w:r>
        <w:br/>
      </w:r>
      <w:r>
        <w:rPr>
          <w:rFonts w:ascii="Times New Roman"/>
          <w:b w:val="false"/>
          <w:i w:val="false"/>
          <w:color w:val="000000"/>
          <w:sz w:val="28"/>
        </w:rPr>
        <w:t>
исполнителей» указывается минимальный необходимый практический опыт и</w:t>
      </w:r>
      <w:r>
        <w:br/>
      </w:r>
      <w:r>
        <w:rPr>
          <w:rFonts w:ascii="Times New Roman"/>
          <w:b w:val="false"/>
          <w:i w:val="false"/>
          <w:color w:val="000000"/>
          <w:sz w:val="28"/>
        </w:rPr>
        <w:t>
стаж работы в определенной сфере, области, требования к образованию и</w:t>
      </w:r>
      <w:r>
        <w:br/>
      </w:r>
      <w:r>
        <w:rPr>
          <w:rFonts w:ascii="Times New Roman"/>
          <w:b w:val="false"/>
          <w:i w:val="false"/>
          <w:color w:val="000000"/>
          <w:sz w:val="28"/>
        </w:rPr>
        <w:t>
наличию ученой степени.</w:t>
      </w:r>
      <w:r>
        <w:br/>
      </w:r>
      <w:r>
        <w:rPr>
          <w:rFonts w:ascii="Times New Roman"/>
          <w:b w:val="false"/>
          <w:i w:val="false"/>
          <w:color w:val="000000"/>
          <w:sz w:val="28"/>
        </w:rPr>
        <w:t>
      В случае необходимости привлечения соисполнителей, в том числе</w:t>
      </w:r>
      <w:r>
        <w:br/>
      </w:r>
      <w:r>
        <w:rPr>
          <w:rFonts w:ascii="Times New Roman"/>
          <w:b w:val="false"/>
          <w:i w:val="false"/>
          <w:color w:val="000000"/>
          <w:sz w:val="28"/>
        </w:rPr>
        <w:t>
международных экспертов в техническом задании определяются требования</w:t>
      </w:r>
      <w:r>
        <w:br/>
      </w:r>
      <w:r>
        <w:rPr>
          <w:rFonts w:ascii="Times New Roman"/>
          <w:b w:val="false"/>
          <w:i w:val="false"/>
          <w:color w:val="000000"/>
          <w:sz w:val="28"/>
        </w:rPr>
        <w:t>
к соисполнителям, привлекаемым к проведению исследования.</w:t>
      </w:r>
      <w:r>
        <w:br/>
      </w:r>
      <w:r>
        <w:rPr>
          <w:rFonts w:ascii="Times New Roman"/>
          <w:b w:val="false"/>
          <w:i w:val="false"/>
          <w:color w:val="000000"/>
          <w:sz w:val="28"/>
        </w:rPr>
        <w:t>
      Определяются требования о необходимости согласования с</w:t>
      </w:r>
      <w:r>
        <w:br/>
      </w:r>
      <w:r>
        <w:rPr>
          <w:rFonts w:ascii="Times New Roman"/>
          <w:b w:val="false"/>
          <w:i w:val="false"/>
          <w:color w:val="000000"/>
          <w:sz w:val="28"/>
        </w:rPr>
        <w:t>
заказчиком состава исполнителей и соисполнителей.</w:t>
      </w:r>
      <w:r>
        <w:br/>
      </w:r>
      <w:r>
        <w:rPr>
          <w:rFonts w:ascii="Times New Roman"/>
          <w:b w:val="false"/>
          <w:i w:val="false"/>
          <w:color w:val="000000"/>
          <w:sz w:val="28"/>
        </w:rPr>
        <w:t>
      В разделе «Этапы и сроки представления результатов</w:t>
      </w:r>
      <w:r>
        <w:br/>
      </w:r>
      <w:r>
        <w:rPr>
          <w:rFonts w:ascii="Times New Roman"/>
          <w:b w:val="false"/>
          <w:i w:val="false"/>
          <w:color w:val="000000"/>
          <w:sz w:val="28"/>
        </w:rPr>
        <w:t>
исследования» определяются конкретные сроки представления</w:t>
      </w:r>
      <w:r>
        <w:br/>
      </w:r>
      <w:r>
        <w:rPr>
          <w:rFonts w:ascii="Times New Roman"/>
          <w:b w:val="false"/>
          <w:i w:val="false"/>
          <w:color w:val="000000"/>
          <w:sz w:val="28"/>
        </w:rPr>
        <w:t>
предварительного и окончательного отчетов.</w:t>
      </w:r>
      <w:r>
        <w:br/>
      </w:r>
      <w:r>
        <w:rPr>
          <w:rFonts w:ascii="Times New Roman"/>
          <w:b w:val="false"/>
          <w:i w:val="false"/>
          <w:color w:val="000000"/>
          <w:sz w:val="28"/>
        </w:rPr>
        <w:t>
      В разделе «Форма представления материалов исследования»</w:t>
      </w:r>
      <w:r>
        <w:br/>
      </w:r>
      <w:r>
        <w:rPr>
          <w:rFonts w:ascii="Times New Roman"/>
          <w:b w:val="false"/>
          <w:i w:val="false"/>
          <w:color w:val="000000"/>
          <w:sz w:val="28"/>
        </w:rPr>
        <w:t>
определяется формат представления отчета по проведенному исследованию</w:t>
      </w:r>
      <w:r>
        <w:br/>
      </w:r>
      <w:r>
        <w:rPr>
          <w:rFonts w:ascii="Times New Roman"/>
          <w:b w:val="false"/>
          <w:i w:val="false"/>
          <w:color w:val="000000"/>
          <w:sz w:val="28"/>
        </w:rPr>
        <w:t>
с указанием языка изложения и шрифта, а также необходимости</w:t>
      </w:r>
      <w:r>
        <w:br/>
      </w:r>
      <w:r>
        <w:rPr>
          <w:rFonts w:ascii="Times New Roman"/>
          <w:b w:val="false"/>
          <w:i w:val="false"/>
          <w:color w:val="000000"/>
          <w:sz w:val="28"/>
        </w:rPr>
        <w:t>
проведения презентации.</w:t>
      </w:r>
    </w:p>
    <w:bookmarkStart w:name="z374" w:id="102"/>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Регламенту Счетного комитета</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p>
    <w:bookmarkEnd w:id="102"/>
    <w:bookmarkStart w:name="z375" w:id="103"/>
    <w:p>
      <w:pPr>
        <w:spacing w:after="0"/>
        <w:ind w:left="0"/>
        <w:jc w:val="both"/>
      </w:pPr>
      <w:r>
        <w:rPr>
          <w:rFonts w:ascii="Times New Roman"/>
          <w:b w:val="false"/>
          <w:i w:val="false"/>
          <w:color w:val="000000"/>
          <w:sz w:val="28"/>
        </w:rPr>
        <w:t>
Форма</w:t>
      </w:r>
    </w:p>
    <w:bookmarkEnd w:id="103"/>
    <w:p>
      <w:pPr>
        <w:spacing w:after="0"/>
        <w:ind w:left="0"/>
        <w:jc w:val="both"/>
      </w:pPr>
      <w:r>
        <w:rPr>
          <w:rFonts w:ascii="Times New Roman"/>
          <w:b/>
          <w:i w:val="false"/>
          <w:color w:val="000000"/>
          <w:sz w:val="28"/>
        </w:rPr>
        <w:t>             Календарный график проведения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2491"/>
        <w:gridCol w:w="4018"/>
        <w:gridCol w:w="3272"/>
        <w:gridCol w:w="3007"/>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этапа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выполняемых работ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периода исполнения работ (календарных дней)</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документов, разрабатываемых на этапах</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Предварительный отчет по данному этапу исследования:</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1-этап В течение ______20___ года</w:t>
            </w:r>
            <w:r>
              <w:rPr>
                <w:rFonts w:ascii="Times New Roman"/>
                <w:b w:val="false"/>
                <w:i w:val="false"/>
                <w:color w:val="000000"/>
                <w:sz w:val="20"/>
              </w:rPr>
              <w:t xml:space="preserve"> Ориентировочно  ____ календарных дней, их них:</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Предварительный отчет по данному этапу исследования:</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2-этап В течение ____ 20____ года</w:t>
            </w:r>
            <w:r>
              <w:rPr>
                <w:rFonts w:ascii="Times New Roman"/>
                <w:b w:val="false"/>
                <w:i w:val="false"/>
                <w:color w:val="000000"/>
                <w:sz w:val="20"/>
              </w:rPr>
              <w:t xml:space="preserve"> Ориентировочно  ____ календарных дней, их них:</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Предварительный отчет по данному этапу исследования:</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3-этап В течение ______20___ года</w:t>
            </w:r>
            <w:r>
              <w:rPr>
                <w:rFonts w:ascii="Times New Roman"/>
                <w:b w:val="false"/>
                <w:i w:val="false"/>
                <w:color w:val="000000"/>
                <w:sz w:val="20"/>
              </w:rPr>
              <w:t xml:space="preserve"> Ориентировочно  ____ календарных дней, их них:</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Окончательный отчет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_____20___ года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