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4330" w14:textId="3a84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розничной реализации и пользования товарным и сжиженным нефтяным газом</w:t>
      </w:r>
    </w:p>
    <w:p>
      <w:pPr>
        <w:spacing w:after="0"/>
        <w:ind w:left="0"/>
        <w:jc w:val="both"/>
      </w:pPr>
      <w:r>
        <w:rPr>
          <w:rFonts w:ascii="Times New Roman"/>
          <w:b w:val="false"/>
          <w:i w:val="false"/>
          <w:color w:val="000000"/>
          <w:sz w:val="28"/>
        </w:rPr>
        <w:t>Приказ Министра энергетики Республики Казахстан от 3 ноября 2014 года № 96. Зарегистрирован в Министерстве юстиции Республики Казахстан 5 декабря 2014 года № 9936.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6 Закона Республики Казахстан "О газе и газоснабжении",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розничной реализации и пользования товарным и сжиженным нефтяным газом.</w:t>
      </w:r>
    </w:p>
    <w:bookmarkEnd w:id="1"/>
    <w:bookmarkStart w:name="z3" w:id="2"/>
    <w:p>
      <w:pPr>
        <w:spacing w:after="0"/>
        <w:ind w:left="0"/>
        <w:jc w:val="both"/>
      </w:pPr>
      <w:r>
        <w:rPr>
          <w:rFonts w:ascii="Times New Roman"/>
          <w:b w:val="false"/>
          <w:i w:val="false"/>
          <w:color w:val="000000"/>
          <w:sz w:val="28"/>
        </w:rPr>
        <w:t>
      2. Департаменту развития газовой промышленности Министерства энергетики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2014 года № 96</w:t>
            </w:r>
          </w:p>
        </w:tc>
      </w:tr>
    </w:tbl>
    <w:bookmarkStart w:name="z7" w:id="5"/>
    <w:p>
      <w:pPr>
        <w:spacing w:after="0"/>
        <w:ind w:left="0"/>
        <w:jc w:val="left"/>
      </w:pPr>
      <w:r>
        <w:rPr>
          <w:rFonts w:ascii="Times New Roman"/>
          <w:b/>
          <w:i w:val="false"/>
          <w:color w:val="000000"/>
        </w:rPr>
        <w:t xml:space="preserve"> Правила розничной реализации и пользования</w:t>
      </w:r>
      <w:r>
        <w:br/>
      </w:r>
      <w:r>
        <w:rPr>
          <w:rFonts w:ascii="Times New Roman"/>
          <w:b/>
          <w:i w:val="false"/>
          <w:color w:val="000000"/>
        </w:rPr>
        <w:t>товарным и сжиженным нефтяным газом</w:t>
      </w:r>
    </w:p>
    <w:bookmarkEnd w:id="5"/>
    <w:p>
      <w:pPr>
        <w:spacing w:after="0"/>
        <w:ind w:left="0"/>
        <w:jc w:val="both"/>
      </w:pPr>
      <w:r>
        <w:rPr>
          <w:rFonts w:ascii="Times New Roman"/>
          <w:b w:val="false"/>
          <w:i w:val="false"/>
          <w:color w:val="ff0000"/>
          <w:sz w:val="28"/>
        </w:rPr>
        <w:t xml:space="preserve">
      Сноска. Преамбула исключена приказом Министра энергетики РК от 23.08.2021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23.08.2021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розничной реализации и пользования товарным и сжиженным нефтяным газом (далее – Правила) разработаны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6 Закона Республики Казахстан "О газе и газоснабжении" (далее – Закон) и определяют порядок розничной реализации и пользования товарным и сжиженным нефтяным газом.</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14.06.2023 </w:t>
      </w:r>
      <w:r>
        <w:rPr>
          <w:rFonts w:ascii="Times New Roman"/>
          <w:b w:val="false"/>
          <w:i w:val="false"/>
          <w:color w:val="000000"/>
          <w:sz w:val="28"/>
        </w:rPr>
        <w:t xml:space="preserve">№ 229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8"/>
    <w:p>
      <w:pPr>
        <w:spacing w:after="0"/>
        <w:ind w:left="0"/>
        <w:jc w:val="both"/>
      </w:pPr>
      <w:r>
        <w:rPr>
          <w:rFonts w:ascii="Times New Roman"/>
          <w:b w:val="false"/>
          <w:i w:val="false"/>
          <w:color w:val="000000"/>
          <w:sz w:val="28"/>
        </w:rPr>
        <w:t>
      1-1. В настоящих Правилах используются следующие основные понятия:</w:t>
      </w:r>
    </w:p>
    <w:bookmarkEnd w:id="8"/>
    <w:bookmarkStart w:name="z98" w:id="9"/>
    <w:p>
      <w:pPr>
        <w:spacing w:after="0"/>
        <w:ind w:left="0"/>
        <w:jc w:val="both"/>
      </w:pPr>
      <w:r>
        <w:rPr>
          <w:rFonts w:ascii="Times New Roman"/>
          <w:b w:val="false"/>
          <w:i w:val="false"/>
          <w:color w:val="000000"/>
          <w:sz w:val="28"/>
        </w:rPr>
        <w:t>
      1) газ – товарный газ и (или) сжиженный нефтяной газ;</w:t>
      </w:r>
    </w:p>
    <w:bookmarkEnd w:id="9"/>
    <w:bookmarkStart w:name="z99" w:id="10"/>
    <w:p>
      <w:pPr>
        <w:spacing w:after="0"/>
        <w:ind w:left="0"/>
        <w:jc w:val="both"/>
      </w:pPr>
      <w:r>
        <w:rPr>
          <w:rFonts w:ascii="Times New Roman"/>
          <w:b w:val="false"/>
          <w:i w:val="false"/>
          <w:color w:val="000000"/>
          <w:sz w:val="28"/>
        </w:rPr>
        <w:t>
      2) среднесуточная норма поставки (потребления) газа – объем газа, определяемый путем деления месячного объема газа, установленного договором розничной реализации газа между поставщиком и потребителем, на количество календарных дней соответствующего месяца;</w:t>
      </w:r>
    </w:p>
    <w:bookmarkEnd w:id="10"/>
    <w:bookmarkStart w:name="z100" w:id="11"/>
    <w:p>
      <w:pPr>
        <w:spacing w:after="0"/>
        <w:ind w:left="0"/>
        <w:jc w:val="both"/>
      </w:pPr>
      <w:r>
        <w:rPr>
          <w:rFonts w:ascii="Times New Roman"/>
          <w:b w:val="false"/>
          <w:i w:val="false"/>
          <w:color w:val="000000"/>
          <w:sz w:val="28"/>
        </w:rPr>
        <w:t>
      3) технологический запас газа в газопроводе – необходимый минимальный объем газа в газопроводе для обеспечения рабочего режима транспортировки газа;</w:t>
      </w:r>
    </w:p>
    <w:bookmarkEnd w:id="11"/>
    <w:bookmarkStart w:name="z101" w:id="12"/>
    <w:p>
      <w:pPr>
        <w:spacing w:after="0"/>
        <w:ind w:left="0"/>
        <w:jc w:val="both"/>
      </w:pPr>
      <w:r>
        <w:rPr>
          <w:rFonts w:ascii="Times New Roman"/>
          <w:b w:val="false"/>
          <w:i w:val="false"/>
          <w:color w:val="000000"/>
          <w:sz w:val="28"/>
        </w:rPr>
        <w:t>
      4) пропускная способность газопровода – расход газа по внутреннему диаметру газопровода и рабочему давлению газа из расчета потребления 24 часа в сутки;</w:t>
      </w:r>
    </w:p>
    <w:bookmarkEnd w:id="12"/>
    <w:bookmarkStart w:name="z102" w:id="13"/>
    <w:p>
      <w:pPr>
        <w:spacing w:after="0"/>
        <w:ind w:left="0"/>
        <w:jc w:val="both"/>
      </w:pPr>
      <w:r>
        <w:rPr>
          <w:rFonts w:ascii="Times New Roman"/>
          <w:b w:val="false"/>
          <w:i w:val="false"/>
          <w:color w:val="000000"/>
          <w:sz w:val="28"/>
        </w:rPr>
        <w:t>
      5) броня газопотребления – минимальный объем потребления газа, необходимый для бесперебойной и безаварийной, при условии максимального использования резервных видов топлива, работы технологического оборудования потребителей, поставки газа которым в соответствии с законами и иными нормативными правовыми актами Республики Казахстан не прекращаются ниже минимального объема;</w:t>
      </w:r>
    </w:p>
    <w:bookmarkEnd w:id="13"/>
    <w:bookmarkStart w:name="z103" w:id="14"/>
    <w:p>
      <w:pPr>
        <w:spacing w:after="0"/>
        <w:ind w:left="0"/>
        <w:jc w:val="both"/>
      </w:pPr>
      <w:r>
        <w:rPr>
          <w:rFonts w:ascii="Times New Roman"/>
          <w:b w:val="false"/>
          <w:i w:val="false"/>
          <w:color w:val="000000"/>
          <w:sz w:val="28"/>
        </w:rPr>
        <w:t>
      6) мощность газопотребляющего (газового) оборудования – максимальная суммарная мощность газового оборудования из расчета их работы 24 часа в сутки;</w:t>
      </w:r>
    </w:p>
    <w:bookmarkEnd w:id="14"/>
    <w:bookmarkStart w:name="z104" w:id="15"/>
    <w:p>
      <w:pPr>
        <w:spacing w:after="0"/>
        <w:ind w:left="0"/>
        <w:jc w:val="both"/>
      </w:pPr>
      <w:r>
        <w:rPr>
          <w:rFonts w:ascii="Times New Roman"/>
          <w:b w:val="false"/>
          <w:i w:val="false"/>
          <w:color w:val="000000"/>
          <w:sz w:val="28"/>
        </w:rPr>
        <w:t>
      7) перерасход газа – отбор потребителем газа в объеме, превышающем суточную норму поставки (потребления) газа;</w:t>
      </w:r>
    </w:p>
    <w:bookmarkEnd w:id="15"/>
    <w:bookmarkStart w:name="z105" w:id="16"/>
    <w:p>
      <w:pPr>
        <w:spacing w:after="0"/>
        <w:ind w:left="0"/>
        <w:jc w:val="both"/>
      </w:pPr>
      <w:r>
        <w:rPr>
          <w:rFonts w:ascii="Times New Roman"/>
          <w:b w:val="false"/>
          <w:i w:val="false"/>
          <w:color w:val="000000"/>
          <w:sz w:val="28"/>
        </w:rPr>
        <w:t>
      8) суточная норма поставки (потребления) газа – суточный объем газа, установленный диспетчерским графиком по соглашению сторон;</w:t>
      </w:r>
    </w:p>
    <w:bookmarkEnd w:id="16"/>
    <w:bookmarkStart w:name="z106" w:id="17"/>
    <w:p>
      <w:pPr>
        <w:spacing w:after="0"/>
        <w:ind w:left="0"/>
        <w:jc w:val="both"/>
      </w:pPr>
      <w:r>
        <w:rPr>
          <w:rFonts w:ascii="Times New Roman"/>
          <w:b w:val="false"/>
          <w:i w:val="false"/>
          <w:color w:val="000000"/>
          <w:sz w:val="28"/>
        </w:rPr>
        <w:t>
      9) диспетчерский график – почасовой график поставки газа в соответствии с заявкой, поданной поставщиком транспортировщику;</w:t>
      </w:r>
    </w:p>
    <w:bookmarkEnd w:id="17"/>
    <w:bookmarkStart w:name="z107" w:id="18"/>
    <w:p>
      <w:pPr>
        <w:spacing w:after="0"/>
        <w:ind w:left="0"/>
        <w:jc w:val="both"/>
      </w:pPr>
      <w:r>
        <w:rPr>
          <w:rFonts w:ascii="Times New Roman"/>
          <w:b w:val="false"/>
          <w:i w:val="false"/>
          <w:color w:val="000000"/>
          <w:sz w:val="28"/>
        </w:rPr>
        <w:t xml:space="preserve">
      10) расчетный период – период, за который определяется объем поставленного газа, производятся взаиморасчеты между поставщиком, газотранспортной, газораспределительной организациями, лицами, указанными в </w:t>
      </w:r>
      <w:r>
        <w:rPr>
          <w:rFonts w:ascii="Times New Roman"/>
          <w:b w:val="false"/>
          <w:i w:val="false"/>
          <w:color w:val="000000"/>
          <w:sz w:val="28"/>
        </w:rPr>
        <w:t>пункте 11</w:t>
      </w:r>
      <w:r>
        <w:rPr>
          <w:rFonts w:ascii="Times New Roman"/>
          <w:b w:val="false"/>
          <w:i w:val="false"/>
          <w:color w:val="000000"/>
          <w:sz w:val="28"/>
        </w:rPr>
        <w:t xml:space="preserve"> статьи 27-1 Закона и потребителем за поставленный газ. Расчетный период составляет один календарный месяц;</w:t>
      </w:r>
    </w:p>
    <w:bookmarkEnd w:id="18"/>
    <w:bookmarkStart w:name="z108" w:id="19"/>
    <w:p>
      <w:pPr>
        <w:spacing w:after="0"/>
        <w:ind w:left="0"/>
        <w:jc w:val="both"/>
      </w:pPr>
      <w:r>
        <w:rPr>
          <w:rFonts w:ascii="Times New Roman"/>
          <w:b w:val="false"/>
          <w:i w:val="false"/>
          <w:color w:val="000000"/>
          <w:sz w:val="28"/>
        </w:rPr>
        <w:t>
      11) поставка – деятельность по розничной реализации газа;</w:t>
      </w:r>
    </w:p>
    <w:bookmarkEnd w:id="19"/>
    <w:bookmarkStart w:name="z109" w:id="20"/>
    <w:p>
      <w:pPr>
        <w:spacing w:after="0"/>
        <w:ind w:left="0"/>
        <w:jc w:val="both"/>
      </w:pPr>
      <w:r>
        <w:rPr>
          <w:rFonts w:ascii="Times New Roman"/>
          <w:b w:val="false"/>
          <w:i w:val="false"/>
          <w:color w:val="000000"/>
          <w:sz w:val="28"/>
        </w:rPr>
        <w:t xml:space="preserve">
      12) поставщик – лицо, осуществляющее розничную реализацию газа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20"/>
    <w:bookmarkStart w:name="z110" w:id="21"/>
    <w:p>
      <w:pPr>
        <w:spacing w:after="0"/>
        <w:ind w:left="0"/>
        <w:jc w:val="both"/>
      </w:pPr>
      <w:r>
        <w:rPr>
          <w:rFonts w:ascii="Times New Roman"/>
          <w:b w:val="false"/>
          <w:i w:val="false"/>
          <w:color w:val="000000"/>
          <w:sz w:val="28"/>
        </w:rPr>
        <w:t>
      13) транспортировщик – газотранспортная или газораспределительная организация;</w:t>
      </w:r>
    </w:p>
    <w:bookmarkEnd w:id="21"/>
    <w:bookmarkStart w:name="z111" w:id="22"/>
    <w:p>
      <w:pPr>
        <w:spacing w:after="0"/>
        <w:ind w:left="0"/>
        <w:jc w:val="both"/>
      </w:pPr>
      <w:r>
        <w:rPr>
          <w:rFonts w:ascii="Times New Roman"/>
          <w:b w:val="false"/>
          <w:i w:val="false"/>
          <w:color w:val="000000"/>
          <w:sz w:val="28"/>
        </w:rPr>
        <w:t>
      14) технические условия – документ, выдаваемый газотранспортной, газораспределительной организацией или владельцами групповых резервуарных установок на строительство объектов системы газоснабжения, подключение потребителя в запрашиваемых (расчетных) параметрах, изменение первоначального проектного решения объекта системы газоснабжения;</w:t>
      </w:r>
    </w:p>
    <w:bookmarkEnd w:id="22"/>
    <w:bookmarkStart w:name="z112" w:id="23"/>
    <w:p>
      <w:pPr>
        <w:spacing w:after="0"/>
        <w:ind w:left="0"/>
        <w:jc w:val="both"/>
      </w:pPr>
      <w:r>
        <w:rPr>
          <w:rFonts w:ascii="Times New Roman"/>
          <w:b w:val="false"/>
          <w:i w:val="false"/>
          <w:color w:val="000000"/>
          <w:sz w:val="28"/>
        </w:rPr>
        <w:t>
      15) потребитель – бытовой, коммунально-бытовой, промышленный потребитель, промышленный потребитель-инвестор или потребитель, включенный в перечень электростанций, крупный коммерческий потребитель, лицо, осуществляющее цифровой майнинг;</w:t>
      </w:r>
    </w:p>
    <w:bookmarkEnd w:id="23"/>
    <w:p>
      <w:pPr>
        <w:spacing w:after="0"/>
        <w:ind w:left="0"/>
        <w:jc w:val="both"/>
      </w:pPr>
      <w:r>
        <w:rPr>
          <w:rFonts w:ascii="Times New Roman"/>
          <w:b w:val="false"/>
          <w:i w:val="false"/>
          <w:color w:val="000000"/>
          <w:sz w:val="28"/>
        </w:rPr>
        <w:t>
      16)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Start w:name="z162" w:id="24"/>
    <w:p>
      <w:pPr>
        <w:spacing w:after="0"/>
        <w:ind w:left="0"/>
        <w:jc w:val="both"/>
      </w:pPr>
      <w:r>
        <w:rPr>
          <w:rFonts w:ascii="Times New Roman"/>
          <w:b w:val="false"/>
          <w:i w:val="false"/>
          <w:color w:val="000000"/>
          <w:sz w:val="28"/>
        </w:rPr>
        <w:t>
      17) кран на опуске – запорное устройство на газопроводе перед газопотребляющим оборудованием;</w:t>
      </w:r>
    </w:p>
    <w:bookmarkEnd w:id="24"/>
    <w:bookmarkStart w:name="z163" w:id="25"/>
    <w:p>
      <w:pPr>
        <w:spacing w:after="0"/>
        <w:ind w:left="0"/>
        <w:jc w:val="both"/>
      </w:pPr>
      <w:r>
        <w:rPr>
          <w:rFonts w:ascii="Times New Roman"/>
          <w:b w:val="false"/>
          <w:i w:val="false"/>
          <w:color w:val="000000"/>
          <w:sz w:val="28"/>
        </w:rPr>
        <w:t>
      18) граница эксплуатационной ответственности – это точка разграничения имущественной принадлежности газораспределительных сетей и газопотребляющих систем, определяющая также разграничение эксплуатационной ответственности, обычно совпадающая с точкой подключения.</w:t>
      </w:r>
    </w:p>
    <w:bookmarkEnd w:id="25"/>
    <w:bookmarkStart w:name="z114" w:id="26"/>
    <w:p>
      <w:pPr>
        <w:spacing w:after="0"/>
        <w:ind w:left="0"/>
        <w:jc w:val="both"/>
      </w:pPr>
      <w:r>
        <w:rPr>
          <w:rFonts w:ascii="Times New Roman"/>
          <w:b w:val="false"/>
          <w:i w:val="false"/>
          <w:color w:val="000000"/>
          <w:sz w:val="28"/>
        </w:rPr>
        <w:t xml:space="preserve">
      Иные термины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1-1, в соответствии с приказом Министра энергетики РК от 23.08.2021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14.06.2023 </w:t>
      </w:r>
      <w:r>
        <w:rPr>
          <w:rFonts w:ascii="Times New Roman"/>
          <w:b w:val="false"/>
          <w:i w:val="false"/>
          <w:color w:val="000000"/>
          <w:sz w:val="28"/>
        </w:rPr>
        <w:t xml:space="preserve">№ 229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7"/>
    <w:p>
      <w:pPr>
        <w:spacing w:after="0"/>
        <w:ind w:left="0"/>
        <w:jc w:val="left"/>
      </w:pPr>
      <w:r>
        <w:rPr>
          <w:rFonts w:ascii="Times New Roman"/>
          <w:b/>
          <w:i w:val="false"/>
          <w:color w:val="000000"/>
        </w:rPr>
        <w:t xml:space="preserve"> Глава 2. Порядок розничной реализации товарного газа</w:t>
      </w:r>
    </w:p>
    <w:bookmarkEnd w:id="27"/>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23.08.2021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28"/>
    <w:p>
      <w:pPr>
        <w:spacing w:after="0"/>
        <w:ind w:left="0"/>
        <w:jc w:val="both"/>
      </w:pPr>
      <w:r>
        <w:rPr>
          <w:rFonts w:ascii="Times New Roman"/>
          <w:b w:val="false"/>
          <w:i w:val="false"/>
          <w:color w:val="000000"/>
          <w:sz w:val="28"/>
        </w:rPr>
        <w:t>
      2. Поставщиками товарного газа потребителям являются: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приказом Министра энергетики РК от 25.02.2015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газораспределительные организации;</w:t>
      </w:r>
    </w:p>
    <w:p>
      <w:pPr>
        <w:spacing w:after="0"/>
        <w:ind w:left="0"/>
        <w:jc w:val="both"/>
      </w:pPr>
      <w:r>
        <w:rPr>
          <w:rFonts w:ascii="Times New Roman"/>
          <w:b w:val="false"/>
          <w:i w:val="false"/>
          <w:color w:val="000000"/>
          <w:sz w:val="28"/>
        </w:rPr>
        <w:t>
      3) владельцы автогазонаполнительных компрессорных станций;</w:t>
      </w:r>
    </w:p>
    <w:p>
      <w:pPr>
        <w:spacing w:after="0"/>
        <w:ind w:left="0"/>
        <w:jc w:val="both"/>
      </w:pPr>
      <w:r>
        <w:rPr>
          <w:rFonts w:ascii="Times New Roman"/>
          <w:b w:val="false"/>
          <w:i w:val="false"/>
          <w:color w:val="000000"/>
          <w:sz w:val="28"/>
        </w:rPr>
        <w:t xml:space="preserve">
      4) производители товарного газа, недропользователи, являющиеся собственниками товарного газа, произведенного в процессе переработки добытого ими сырого газа,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товарного газа промышленным потребителям, газопотребляющие системы которых подключены непосредственно к </w:t>
      </w:r>
      <w:r>
        <w:rPr>
          <w:rFonts w:ascii="Times New Roman"/>
          <w:b w:val="false"/>
          <w:i w:val="false"/>
          <w:color w:val="000000"/>
          <w:sz w:val="28"/>
        </w:rPr>
        <w:t>магистральному</w:t>
      </w:r>
      <w:r>
        <w:rPr>
          <w:rFonts w:ascii="Times New Roman"/>
          <w:b w:val="false"/>
          <w:i w:val="false"/>
          <w:color w:val="000000"/>
          <w:sz w:val="28"/>
        </w:rPr>
        <w:t xml:space="preserve"> или соединительному газопроводу.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энергетики РК от 25.02.2015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29"/>
    <w:p>
      <w:pPr>
        <w:spacing w:after="0"/>
        <w:ind w:left="0"/>
        <w:jc w:val="both"/>
      </w:pPr>
      <w:r>
        <w:rPr>
          <w:rFonts w:ascii="Times New Roman"/>
          <w:b w:val="false"/>
          <w:i w:val="false"/>
          <w:color w:val="000000"/>
          <w:sz w:val="28"/>
        </w:rPr>
        <w:t>
      3. Промышленные, коммунально-бытовые потребители, крупные коммерческие потребители, лица, осуществляющие цифровой майнинг, лица по производству электрической энергии для осуществления цифрового майнинга приобретают товарный газ у поставщиков на основании договоров, заключенных в соответствии с гражданским законодательством Республики Казахстан.</w:t>
      </w:r>
    </w:p>
    <w:bookmarkEnd w:id="29"/>
    <w:p>
      <w:pPr>
        <w:spacing w:after="0"/>
        <w:ind w:left="0"/>
        <w:jc w:val="both"/>
      </w:pPr>
      <w:r>
        <w:rPr>
          <w:rFonts w:ascii="Times New Roman"/>
          <w:b w:val="false"/>
          <w:i w:val="false"/>
          <w:color w:val="000000"/>
          <w:sz w:val="28"/>
        </w:rPr>
        <w:t>
      В договорах реализации товарного газа потребителям, включенным в перечень электростанций, крупным коммерческим потребителям, лицам, осуществляющим цифровой майнинг, лицам, осуществляющим производство электрической энергии для осуществления цифрового майнинга, лицам, осуществляющим снабжение электрической энергией лиц, осуществляющих цифровой майнинг, предусматриваются обязательства:</w:t>
      </w:r>
    </w:p>
    <w:p>
      <w:pPr>
        <w:spacing w:after="0"/>
        <w:ind w:left="0"/>
        <w:jc w:val="both"/>
      </w:pPr>
      <w:r>
        <w:rPr>
          <w:rFonts w:ascii="Times New Roman"/>
          <w:b w:val="false"/>
          <w:i w:val="false"/>
          <w:color w:val="000000"/>
          <w:sz w:val="28"/>
        </w:rPr>
        <w:t>
      потребителей, включенных в перечень электростанций, по ведению раздельного учета использования товарного газа для энергоснабжения населения, юридических лиц, лиц, осуществляющих цифровой майнинг;</w:t>
      </w:r>
    </w:p>
    <w:p>
      <w:pPr>
        <w:spacing w:after="0"/>
        <w:ind w:left="0"/>
        <w:jc w:val="both"/>
      </w:pPr>
      <w:r>
        <w:rPr>
          <w:rFonts w:ascii="Times New Roman"/>
          <w:b w:val="false"/>
          <w:i w:val="false"/>
          <w:color w:val="000000"/>
          <w:sz w:val="28"/>
        </w:rPr>
        <w:t>
      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 а также тепловой и (или) электрической энергии для населения и юридических лиц и других товаров;</w:t>
      </w:r>
    </w:p>
    <w:p>
      <w:pPr>
        <w:spacing w:after="0"/>
        <w:ind w:left="0"/>
        <w:jc w:val="both"/>
      </w:pPr>
      <w:r>
        <w:rPr>
          <w:rFonts w:ascii="Times New Roman"/>
          <w:b w:val="false"/>
          <w:i w:val="false"/>
          <w:color w:val="000000"/>
          <w:sz w:val="28"/>
        </w:rPr>
        <w:t>
      лиц, осуществляющих цифровой майнинг, по ведению раздельного учета использования товарного газа на осуществление цифрового майнинга и иную деятельность;</w:t>
      </w:r>
    </w:p>
    <w:p>
      <w:pPr>
        <w:spacing w:after="0"/>
        <w:ind w:left="0"/>
        <w:jc w:val="both"/>
      </w:pPr>
      <w:r>
        <w:rPr>
          <w:rFonts w:ascii="Times New Roman"/>
          <w:b w:val="false"/>
          <w:i w:val="false"/>
          <w:color w:val="000000"/>
          <w:sz w:val="28"/>
        </w:rPr>
        <w:t>
      лиц, осуществляющих производство электрической энергии, по ведению раздельного учета использования товарного газа для производства электрической энергии для лиц, осуществляющих цифровой майнинг, и иных лиц;</w:t>
      </w:r>
    </w:p>
    <w:p>
      <w:pPr>
        <w:spacing w:after="0"/>
        <w:ind w:left="0"/>
        <w:jc w:val="both"/>
      </w:pPr>
      <w:r>
        <w:rPr>
          <w:rFonts w:ascii="Times New Roman"/>
          <w:b w:val="false"/>
          <w:i w:val="false"/>
          <w:color w:val="000000"/>
          <w:sz w:val="28"/>
        </w:rPr>
        <w:t>
      лиц, осуществляющих снабжение электрической энергией потребителей, по ведению раздельного учета объема реализации электрической энергии лицам, осуществляющим цифровой майнинг, и иным лицам.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30"/>
    <w:p>
      <w:pPr>
        <w:spacing w:after="0"/>
        <w:ind w:left="0"/>
        <w:jc w:val="both"/>
      </w:pPr>
      <w:r>
        <w:rPr>
          <w:rFonts w:ascii="Times New Roman"/>
          <w:b w:val="false"/>
          <w:i w:val="false"/>
          <w:color w:val="000000"/>
          <w:sz w:val="28"/>
        </w:rPr>
        <w:t>
      4. Возможность газификации потребителей определяется транспортировщиком с учетом пропускной способности магистрального газопровода и газораспределительных сетей.</w:t>
      </w:r>
    </w:p>
    <w:bookmarkEnd w:id="30"/>
    <w:bookmarkStart w:name="z14" w:id="31"/>
    <w:p>
      <w:pPr>
        <w:spacing w:after="0"/>
        <w:ind w:left="0"/>
        <w:jc w:val="both"/>
      </w:pPr>
      <w:r>
        <w:rPr>
          <w:rFonts w:ascii="Times New Roman"/>
          <w:b w:val="false"/>
          <w:i w:val="false"/>
          <w:color w:val="000000"/>
          <w:sz w:val="28"/>
        </w:rPr>
        <w:t>
      5. Условиями заключения договора розничной реализации товарного газа являются наличие следующих документов для надлежащих поставок газа:</w:t>
      </w:r>
    </w:p>
    <w:bookmarkEnd w:id="31"/>
    <w:p>
      <w:pPr>
        <w:spacing w:after="0"/>
        <w:ind w:left="0"/>
        <w:jc w:val="both"/>
      </w:pPr>
      <w:r>
        <w:rPr>
          <w:rFonts w:ascii="Times New Roman"/>
          <w:b w:val="false"/>
          <w:i w:val="false"/>
          <w:color w:val="000000"/>
          <w:sz w:val="28"/>
        </w:rPr>
        <w:t>
      1) со стороны бытового потребителя – наличие проекта газоснабжения, паспорта на газопотребляющее оборудование, акта приемки газопотребляющей системы в эксплуатацию, строительного паспорта газопровода, акта обследования вентиляционных каналов и дымоходов, а также заключенного договора технического обслуживания газопотребляющих систем;</w:t>
      </w:r>
    </w:p>
    <w:p>
      <w:pPr>
        <w:spacing w:after="0"/>
        <w:ind w:left="0"/>
        <w:jc w:val="both"/>
      </w:pPr>
      <w:r>
        <w:rPr>
          <w:rFonts w:ascii="Times New Roman"/>
          <w:b w:val="false"/>
          <w:i w:val="false"/>
          <w:color w:val="000000"/>
          <w:sz w:val="28"/>
        </w:rPr>
        <w:t>
      2) со стороны других потребителей – наличие проекта газоснабжения, паспорта на газопотребляющее оборудование, акта приемки газопотребляющей системы в эксплуатацию, строительного паспорта газопровода, акта обследования вентиляционных каналов и дымоходов, приказа о назначении лица, ответственного за безопасную эксплуатацию объектов систем газоснабжения, а также заключенного договора технического обслуживания газопотребляющих систем.</w:t>
      </w:r>
    </w:p>
    <w:bookmarkStart w:name="z164" w:id="32"/>
    <w:p>
      <w:pPr>
        <w:spacing w:after="0"/>
        <w:ind w:left="0"/>
        <w:jc w:val="both"/>
      </w:pPr>
      <w:r>
        <w:rPr>
          <w:rFonts w:ascii="Times New Roman"/>
          <w:b w:val="false"/>
          <w:i w:val="false"/>
          <w:color w:val="000000"/>
          <w:sz w:val="28"/>
        </w:rPr>
        <w:t xml:space="preserve">
      Потребители, указанные в подпункте 2) настоящего пункта, предоставляют документы, подтверждающие готовность к подаче газа, при отнесении их объектов газопотребления к технически и (или) технологически сложным объектам, определенных Правилами определения общего порядка отнесения зданий и сооружений к технически и (или) технологически сложным объектам,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за №10666).</w:t>
      </w:r>
    </w:p>
    <w:bookmarkEnd w:id="32"/>
    <w:bookmarkStart w:name="z165" w:id="33"/>
    <w:p>
      <w:pPr>
        <w:spacing w:after="0"/>
        <w:ind w:left="0"/>
        <w:jc w:val="both"/>
      </w:pPr>
      <w:r>
        <w:rPr>
          <w:rFonts w:ascii="Times New Roman"/>
          <w:b w:val="false"/>
          <w:i w:val="false"/>
          <w:color w:val="000000"/>
          <w:sz w:val="28"/>
        </w:rPr>
        <w:t>
      3) со стороны поставщика – наличие подтверждающего документа о соответствующем объеме газа (договор закупки газа).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4"/>
    <w:p>
      <w:pPr>
        <w:spacing w:after="0"/>
        <w:ind w:left="0"/>
        <w:jc w:val="both"/>
      </w:pPr>
      <w:r>
        <w:rPr>
          <w:rFonts w:ascii="Times New Roman"/>
          <w:b w:val="false"/>
          <w:i w:val="false"/>
          <w:color w:val="000000"/>
          <w:sz w:val="28"/>
        </w:rPr>
        <w:t>
      6. В договорах с коммунально-бытовыми, промышленными потребителями, промышленными потребителями-инвесторами, крупными коммерческими потребителями, лицами, осуществляющими цифровой майнинг, для которых в качестве резервных (аварийных) установлены другие виды топлива, предусматривается сокращение потребителем расхода газа в осенне-зимний период до уровня брони газопотребления.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5"/>
    <w:p>
      <w:pPr>
        <w:spacing w:after="0"/>
        <w:ind w:left="0"/>
        <w:jc w:val="both"/>
      </w:pPr>
      <w:r>
        <w:rPr>
          <w:rFonts w:ascii="Times New Roman"/>
          <w:b w:val="false"/>
          <w:i w:val="false"/>
          <w:color w:val="000000"/>
          <w:sz w:val="28"/>
        </w:rPr>
        <w:t>
      7. Обеспечение потребителей газом производится при соблюдении потребителями мер безопасности при эксплуатации объектов единой газовой сети, приборов и оборудования, при надлежащем техническом состоянии (исправности), а также соответствии газопроводов, оборудования, сооружений и приборов учета требованиям законодательства Республики Казахстан, стандартам и нормативам.</w:t>
      </w:r>
    </w:p>
    <w:bookmarkEnd w:id="35"/>
    <w:bookmarkStart w:name="z17" w:id="36"/>
    <w:p>
      <w:pPr>
        <w:spacing w:after="0"/>
        <w:ind w:left="0"/>
        <w:jc w:val="both"/>
      </w:pPr>
      <w:r>
        <w:rPr>
          <w:rFonts w:ascii="Times New Roman"/>
          <w:b w:val="false"/>
          <w:i w:val="false"/>
          <w:color w:val="000000"/>
          <w:sz w:val="28"/>
        </w:rPr>
        <w:t>
      8. Поставщик поставляет, а промышленный потребитель, промышленный потребитель-инвестор, крупный коммерческий потребитель, лицо, осуществляющее цифровой майнинг, получает (отбирает) газ равномерно в течение месяца в пределах установленной среднесуточной нормы поставки газа, а при необходимости по согласованию сторон и транспортировщика – по диспетчерскому графику.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7"/>
    <w:p>
      <w:pPr>
        <w:spacing w:after="0"/>
        <w:ind w:left="0"/>
        <w:jc w:val="both"/>
      </w:pPr>
      <w:r>
        <w:rPr>
          <w:rFonts w:ascii="Times New Roman"/>
          <w:b w:val="false"/>
          <w:i w:val="false"/>
          <w:color w:val="000000"/>
          <w:sz w:val="28"/>
        </w:rPr>
        <w:t>
      9. Превышение среднесуточной нормы поставки газа промышленному потребителю, промышленному потребителю-инвестору, крупному коммерческому потребителю, лицу, осуществляющему цифровой майнинг, либо лицу по производству электрической энергии для осуществления цифрового майнинга, вызванное температурными колебаниями в осенне-зимний период, может быть покрыто за счет технологического запаса газа из газохранилищ, при его наличии, а также из других источников поставщика, при его наличии, по согласованию с владельцем газа (если поставщик не является владельцем) и транспортировщиком. В этом случае сверхнормативный отбор газа не может превышать 5 % среднесуточной нормы поставки (потребления) газа.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8"/>
    <w:p>
      <w:pPr>
        <w:spacing w:after="0"/>
        <w:ind w:left="0"/>
        <w:jc w:val="both"/>
      </w:pPr>
      <w:r>
        <w:rPr>
          <w:rFonts w:ascii="Times New Roman"/>
          <w:b w:val="false"/>
          <w:i w:val="false"/>
          <w:color w:val="000000"/>
          <w:sz w:val="28"/>
        </w:rPr>
        <w:t>
      10. При превышении среднесуточной нормы розничной реализации газа промышленному потребителю, промышленному потребителю-инвестору, крупному коммерческому потребителю, лицу, осуществляющему цифровой майнинг, либо лицу по производству электрической энергии для осуществления цифрового майнинга более чем на 5 %, транспортировщику по согласованию с поставщиком предоставляется право проводить принудительное ограничение поставки газа до среднесуточной нормы поставки (потребления) газа по истечении трех часов с момента предупреждения об этом потребителя.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9"/>
    <w:p>
      <w:pPr>
        <w:spacing w:after="0"/>
        <w:ind w:left="0"/>
        <w:jc w:val="both"/>
      </w:pPr>
      <w:r>
        <w:rPr>
          <w:rFonts w:ascii="Times New Roman"/>
          <w:b w:val="false"/>
          <w:i w:val="false"/>
          <w:color w:val="000000"/>
          <w:sz w:val="28"/>
        </w:rPr>
        <w:t>
      11. По бытовым и коммунально-бытовым потребителям допускается неравномерность потребления газа по месяцам.</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0"/>
    <w:p>
      <w:pPr>
        <w:spacing w:after="0"/>
        <w:ind w:left="0"/>
        <w:jc w:val="both"/>
      </w:pPr>
      <w:r>
        <w:rPr>
          <w:rFonts w:ascii="Times New Roman"/>
          <w:b w:val="false"/>
          <w:i w:val="false"/>
          <w:color w:val="000000"/>
          <w:sz w:val="28"/>
        </w:rPr>
        <w:t>
      12. При перерасходе товарного газа без согласования с поставщиком промышленный потребитель, промышленный потребитель-инвестор, крупный коммерческий потребитель, лицо, осуществляющее цифровой майнинг, либо лицо по производству электрической энергии для осуществления цифрового майнинга дополнительно оплачивает стоимость объема газа, полученного (отобранного) им сверх установленного договором объема, и стоимость его транспортировки за каждые сутки с применением коэффициента:</w:t>
      </w:r>
    </w:p>
    <w:bookmarkEnd w:id="40"/>
    <w:bookmarkStart w:name="z153" w:id="41"/>
    <w:p>
      <w:pPr>
        <w:spacing w:after="0"/>
        <w:ind w:left="0"/>
        <w:jc w:val="both"/>
      </w:pPr>
      <w:r>
        <w:rPr>
          <w:rFonts w:ascii="Times New Roman"/>
          <w:b w:val="false"/>
          <w:i w:val="false"/>
          <w:color w:val="000000"/>
          <w:sz w:val="28"/>
        </w:rPr>
        <w:t>
      1) с 15 апреля до 15 октября - 1,2;</w:t>
      </w:r>
    </w:p>
    <w:bookmarkEnd w:id="41"/>
    <w:bookmarkStart w:name="z154" w:id="42"/>
    <w:p>
      <w:pPr>
        <w:spacing w:after="0"/>
        <w:ind w:left="0"/>
        <w:jc w:val="both"/>
      </w:pPr>
      <w:r>
        <w:rPr>
          <w:rFonts w:ascii="Times New Roman"/>
          <w:b w:val="false"/>
          <w:i w:val="false"/>
          <w:color w:val="000000"/>
          <w:sz w:val="28"/>
        </w:rPr>
        <w:t>
      2) с 15 октября до 15 апреля - 1,5.</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43"/>
    <w:p>
      <w:pPr>
        <w:spacing w:after="0"/>
        <w:ind w:left="0"/>
        <w:jc w:val="both"/>
      </w:pPr>
      <w:r>
        <w:rPr>
          <w:rFonts w:ascii="Times New Roman"/>
          <w:b w:val="false"/>
          <w:i w:val="false"/>
          <w:color w:val="000000"/>
          <w:sz w:val="28"/>
        </w:rPr>
        <w:t>
      13. Предусмотренное договорами розничной реализации товарного газа давление газа поддерживается при условии отбора его потребителем в пределах суточной нормы поставки (потребления) газа.</w:t>
      </w:r>
    </w:p>
    <w:bookmarkEnd w:id="43"/>
    <w:bookmarkStart w:name="z23" w:id="44"/>
    <w:p>
      <w:pPr>
        <w:spacing w:after="0"/>
        <w:ind w:left="0"/>
        <w:jc w:val="both"/>
      </w:pPr>
      <w:r>
        <w:rPr>
          <w:rFonts w:ascii="Times New Roman"/>
          <w:b w:val="false"/>
          <w:i w:val="false"/>
          <w:color w:val="000000"/>
          <w:sz w:val="28"/>
        </w:rPr>
        <w:t>
      14. При недоотборе газа потребитель может требовать впоследствии увеличения поставок газа в пределах суточной нормы.</w:t>
      </w:r>
    </w:p>
    <w:bookmarkEnd w:id="44"/>
    <w:bookmarkStart w:name="z24" w:id="45"/>
    <w:p>
      <w:pPr>
        <w:spacing w:after="0"/>
        <w:ind w:left="0"/>
        <w:jc w:val="both"/>
      </w:pPr>
      <w:r>
        <w:rPr>
          <w:rFonts w:ascii="Times New Roman"/>
          <w:b w:val="false"/>
          <w:i w:val="false"/>
          <w:color w:val="000000"/>
          <w:sz w:val="28"/>
        </w:rPr>
        <w:t>
      15. Потребители по приоритетности обеспечения газом делятся на следующие категории:</w:t>
      </w:r>
    </w:p>
    <w:bookmarkEnd w:id="45"/>
    <w:p>
      <w:pPr>
        <w:spacing w:after="0"/>
        <w:ind w:left="0"/>
        <w:jc w:val="both"/>
      </w:pPr>
      <w:r>
        <w:rPr>
          <w:rFonts w:ascii="Times New Roman"/>
          <w:b w:val="false"/>
          <w:i w:val="false"/>
          <w:color w:val="000000"/>
          <w:sz w:val="28"/>
        </w:rPr>
        <w:t>
      1) бытовые потребители;</w:t>
      </w:r>
    </w:p>
    <w:p>
      <w:pPr>
        <w:spacing w:after="0"/>
        <w:ind w:left="0"/>
        <w:jc w:val="both"/>
      </w:pPr>
      <w:r>
        <w:rPr>
          <w:rFonts w:ascii="Times New Roman"/>
          <w:b w:val="false"/>
          <w:i w:val="false"/>
          <w:color w:val="000000"/>
          <w:sz w:val="28"/>
        </w:rPr>
        <w:t>
      2) коммунально-бытовые потребители;</w:t>
      </w:r>
    </w:p>
    <w:p>
      <w:pPr>
        <w:spacing w:after="0"/>
        <w:ind w:left="0"/>
        <w:jc w:val="both"/>
      </w:pPr>
      <w:r>
        <w:rPr>
          <w:rFonts w:ascii="Times New Roman"/>
          <w:b w:val="false"/>
          <w:i w:val="false"/>
          <w:color w:val="000000"/>
          <w:sz w:val="28"/>
        </w:rPr>
        <w:t>
      3) потребители, использующие газ в качестве сырья или топлива для выпуска продукции с непрерывным циклом технологического процесса;</w:t>
      </w:r>
    </w:p>
    <w:p>
      <w:pPr>
        <w:spacing w:after="0"/>
        <w:ind w:left="0"/>
        <w:jc w:val="both"/>
      </w:pPr>
      <w:r>
        <w:rPr>
          <w:rFonts w:ascii="Times New Roman"/>
          <w:b w:val="false"/>
          <w:i w:val="false"/>
          <w:color w:val="000000"/>
          <w:sz w:val="28"/>
        </w:rPr>
        <w:t>
      4) электростанции и промышленные предприятия, газоснабжение которых в весенне-зимний период, регулируется путем частичного или полного перевода их на резервные виды топлива в установленном законодательством порядке;</w:t>
      </w:r>
    </w:p>
    <w:p>
      <w:pPr>
        <w:spacing w:after="0"/>
        <w:ind w:left="0"/>
        <w:jc w:val="both"/>
      </w:pPr>
      <w:r>
        <w:rPr>
          <w:rFonts w:ascii="Times New Roman"/>
          <w:b w:val="false"/>
          <w:i w:val="false"/>
          <w:color w:val="000000"/>
          <w:sz w:val="28"/>
        </w:rPr>
        <w:t>
      5) остальные потребители.</w:t>
      </w:r>
    </w:p>
    <w:bookmarkStart w:name="z77" w:id="46"/>
    <w:p>
      <w:pPr>
        <w:spacing w:after="0"/>
        <w:ind w:left="0"/>
        <w:jc w:val="both"/>
      </w:pPr>
      <w:r>
        <w:rPr>
          <w:rFonts w:ascii="Times New Roman"/>
          <w:b w:val="false"/>
          <w:i w:val="false"/>
          <w:color w:val="000000"/>
          <w:sz w:val="28"/>
        </w:rPr>
        <w:t>
      15-1. Оплата за потребленный газ бытовыми и коммунально-бытовыми потребителями производится за фактически потребленный объем газа.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Министра энергетики РК от 11.07.2019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7"/>
    <w:p>
      <w:pPr>
        <w:spacing w:after="0"/>
        <w:ind w:left="0"/>
        <w:jc w:val="left"/>
      </w:pPr>
      <w:r>
        <w:rPr>
          <w:rFonts w:ascii="Times New Roman"/>
          <w:b/>
          <w:i w:val="false"/>
          <w:color w:val="000000"/>
        </w:rPr>
        <w:t xml:space="preserve"> Глава 3. Порядок розничной реализации сжиженного нефтяного газа</w:t>
      </w:r>
    </w:p>
    <w:bookmarkEnd w:id="47"/>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23.08.2021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48"/>
    <w:p>
      <w:pPr>
        <w:spacing w:after="0"/>
        <w:ind w:left="0"/>
        <w:jc w:val="both"/>
      </w:pPr>
      <w:r>
        <w:rPr>
          <w:rFonts w:ascii="Times New Roman"/>
          <w:b w:val="false"/>
          <w:i w:val="false"/>
          <w:color w:val="000000"/>
          <w:sz w:val="28"/>
        </w:rPr>
        <w:t>
      16.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осуществляют розничную реализацию сжиженного нефтяного газа только промышленным потребителям.</w:t>
      </w:r>
    </w:p>
    <w:bookmarkEnd w:id="48"/>
    <w:bookmarkStart w:name="z27" w:id="49"/>
    <w:p>
      <w:pPr>
        <w:spacing w:after="0"/>
        <w:ind w:left="0"/>
        <w:jc w:val="both"/>
      </w:pPr>
      <w:r>
        <w:rPr>
          <w:rFonts w:ascii="Times New Roman"/>
          <w:b w:val="false"/>
          <w:i w:val="false"/>
          <w:color w:val="000000"/>
          <w:sz w:val="28"/>
        </w:rPr>
        <w:t>
      17. Розничную реализацию сжиженного нефтяного газа промышленным потребителям осуществляют только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владельцы газонаполнительных станций, а также владельцы групповых резервуарных установок в порядке, предусмотренном пунктом 22-1 настоящих Правил.</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50"/>
    <w:p>
      <w:pPr>
        <w:spacing w:after="0"/>
        <w:ind w:left="0"/>
        <w:jc w:val="both"/>
      </w:pPr>
      <w:r>
        <w:rPr>
          <w:rFonts w:ascii="Times New Roman"/>
          <w:b w:val="false"/>
          <w:i w:val="false"/>
          <w:color w:val="000000"/>
          <w:sz w:val="28"/>
        </w:rPr>
        <w:t>
      18. Розничная реализация сжиженного нефтяного газа промышленным потребителям осуществляется массовым методом (килограмм, тонна).</w:t>
      </w:r>
    </w:p>
    <w:bookmarkEnd w:id="50"/>
    <w:bookmarkStart w:name="z29" w:id="51"/>
    <w:p>
      <w:pPr>
        <w:spacing w:after="0"/>
        <w:ind w:left="0"/>
        <w:jc w:val="both"/>
      </w:pPr>
      <w:r>
        <w:rPr>
          <w:rFonts w:ascii="Times New Roman"/>
          <w:b w:val="false"/>
          <w:i w:val="false"/>
          <w:color w:val="000000"/>
          <w:sz w:val="28"/>
        </w:rPr>
        <w:t>
      19. Реализация сжиженного нефтяного газа бытовым и коммунально-бытовым потребителям осуществляется:</w:t>
      </w:r>
    </w:p>
    <w:bookmarkEnd w:id="51"/>
    <w:bookmarkStart w:name="z208" w:id="52"/>
    <w:p>
      <w:pPr>
        <w:spacing w:after="0"/>
        <w:ind w:left="0"/>
        <w:jc w:val="both"/>
      </w:pPr>
      <w:r>
        <w:rPr>
          <w:rFonts w:ascii="Times New Roman"/>
          <w:b w:val="false"/>
          <w:i w:val="false"/>
          <w:color w:val="000000"/>
          <w:sz w:val="28"/>
        </w:rPr>
        <w:t>
      1) владельцами газонаполнительных станций – посредством заправки емкостей хранения сжиженного нефтяного газа;</w:t>
      </w:r>
    </w:p>
    <w:bookmarkEnd w:id="52"/>
    <w:bookmarkStart w:name="z209" w:id="53"/>
    <w:p>
      <w:pPr>
        <w:spacing w:after="0"/>
        <w:ind w:left="0"/>
        <w:jc w:val="both"/>
      </w:pPr>
      <w:r>
        <w:rPr>
          <w:rFonts w:ascii="Times New Roman"/>
          <w:b w:val="false"/>
          <w:i w:val="false"/>
          <w:color w:val="000000"/>
          <w:sz w:val="28"/>
        </w:rPr>
        <w:t>
      2) владельцами групповых резервуарных установок – через групповые резервуарные установки;</w:t>
      </w:r>
    </w:p>
    <w:bookmarkEnd w:id="53"/>
    <w:bookmarkStart w:name="z210" w:id="54"/>
    <w:p>
      <w:pPr>
        <w:spacing w:after="0"/>
        <w:ind w:left="0"/>
        <w:jc w:val="both"/>
      </w:pPr>
      <w:r>
        <w:rPr>
          <w:rFonts w:ascii="Times New Roman"/>
          <w:b w:val="false"/>
          <w:i w:val="false"/>
          <w:color w:val="000000"/>
          <w:sz w:val="28"/>
        </w:rPr>
        <w:t>
      3) владельцами газонаполнительных станций и газонаполнительных пунктов – в бытовых баллонах;</w:t>
      </w:r>
    </w:p>
    <w:bookmarkEnd w:id="54"/>
    <w:bookmarkStart w:name="z211" w:id="55"/>
    <w:p>
      <w:pPr>
        <w:spacing w:after="0"/>
        <w:ind w:left="0"/>
        <w:jc w:val="both"/>
      </w:pPr>
      <w:r>
        <w:rPr>
          <w:rFonts w:ascii="Times New Roman"/>
          <w:b w:val="false"/>
          <w:i w:val="false"/>
          <w:color w:val="000000"/>
          <w:sz w:val="28"/>
        </w:rPr>
        <w:t>
      4) владельцами автогазозаправочных станций – посредством заправки транспортных средств через газораздаточные колонки.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6"/>
    <w:p>
      <w:pPr>
        <w:spacing w:after="0"/>
        <w:ind w:left="0"/>
        <w:jc w:val="both"/>
      </w:pPr>
      <w:r>
        <w:rPr>
          <w:rFonts w:ascii="Times New Roman"/>
          <w:b w:val="false"/>
          <w:i w:val="false"/>
          <w:color w:val="000000"/>
          <w:sz w:val="28"/>
        </w:rPr>
        <w:t>
      20. Розничная реализация сжиженного нефтяного газа потребителям через групповые резервуарные установки осуществляется владельцами групповых резервуарных установок на основании договора розничной реализации сжиженного нефтяного газа между потребителем и владельцем групповых резервуарных установок.</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57"/>
    <w:p>
      <w:pPr>
        <w:spacing w:after="0"/>
        <w:ind w:left="0"/>
        <w:jc w:val="both"/>
      </w:pPr>
      <w:r>
        <w:rPr>
          <w:rFonts w:ascii="Times New Roman"/>
          <w:b w:val="false"/>
          <w:i w:val="false"/>
          <w:color w:val="000000"/>
          <w:sz w:val="28"/>
        </w:rPr>
        <w:t>
      21. Договор розничной реализации сжиженного нефтяного газа через групповые резервуарные установки между потребителями и владельцами групповых резервуарных установок заключается как индивидуально с каждым потребителем, так и путем опубликования условий договора владельцев групповых резервуарных установок в средствах массовой информации (публичный договор).</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58"/>
    <w:p>
      <w:pPr>
        <w:spacing w:after="0"/>
        <w:ind w:left="0"/>
        <w:jc w:val="both"/>
      </w:pPr>
      <w:r>
        <w:rPr>
          <w:rFonts w:ascii="Times New Roman"/>
          <w:b w:val="false"/>
          <w:i w:val="false"/>
          <w:color w:val="000000"/>
          <w:sz w:val="28"/>
        </w:rPr>
        <w:t xml:space="preserve">
      22. Условиями заключения договора розничной реализации сжиженного нефтяного газа являются наличие правовых и технических условий для надлежащих поставок газа, в том числе со стороны потребителя - наличие разрешительных документов по эксплуатации газопотребляющих систем (технические условия, проект газоснабжения, паспорт на газопотребляющее оборудование), заключенного </w:t>
      </w:r>
      <w:r>
        <w:rPr>
          <w:rFonts w:ascii="Times New Roman"/>
          <w:b w:val="false"/>
          <w:i w:val="false"/>
          <w:color w:val="000000"/>
          <w:sz w:val="28"/>
        </w:rPr>
        <w:t>договора</w:t>
      </w:r>
      <w:r>
        <w:rPr>
          <w:rFonts w:ascii="Times New Roman"/>
          <w:b w:val="false"/>
          <w:i w:val="false"/>
          <w:color w:val="000000"/>
          <w:sz w:val="28"/>
        </w:rPr>
        <w:t xml:space="preserve"> технического обслуживания газопотребляющих систем.</w:t>
      </w:r>
    </w:p>
    <w:bookmarkEnd w:id="58"/>
    <w:bookmarkStart w:name="z212" w:id="59"/>
    <w:p>
      <w:pPr>
        <w:spacing w:after="0"/>
        <w:ind w:left="0"/>
        <w:jc w:val="both"/>
      </w:pPr>
      <w:r>
        <w:rPr>
          <w:rFonts w:ascii="Times New Roman"/>
          <w:b w:val="false"/>
          <w:i w:val="false"/>
          <w:color w:val="000000"/>
          <w:sz w:val="28"/>
        </w:rPr>
        <w:t xml:space="preserve">
      22-1. Фракции сжиженного нефтяного газа (бутаны), оседающие в зимний период в емкостях групповых резервуарных установок, могут быть реализованы иным потребителям сжиженного нефтяного газа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22-1 в соответствии с приказом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0"/>
    <w:p>
      <w:pPr>
        <w:spacing w:after="0"/>
        <w:ind w:left="0"/>
        <w:jc w:val="both"/>
      </w:pPr>
      <w:r>
        <w:rPr>
          <w:rFonts w:ascii="Times New Roman"/>
          <w:b w:val="false"/>
          <w:i w:val="false"/>
          <w:color w:val="000000"/>
          <w:sz w:val="28"/>
        </w:rPr>
        <w:t>
      23. Розничная реализация сжиженного нефтяного газа владельцам транспортных средств, использующим его в качестве топлива, через автогазозаправочные станции осуществляется без заключения договора с обязательным прохождением через контрольные приборы учета.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61"/>
    <w:p>
      <w:pPr>
        <w:spacing w:after="0"/>
        <w:ind w:left="0"/>
        <w:jc w:val="both"/>
      </w:pPr>
      <w:r>
        <w:rPr>
          <w:rFonts w:ascii="Times New Roman"/>
          <w:b w:val="false"/>
          <w:i w:val="false"/>
          <w:color w:val="000000"/>
          <w:sz w:val="28"/>
        </w:rPr>
        <w:t>
      24. Розничная реализация сжиженного нефтяного газа владельцам транспортных средств, использующим его в качестве топлива, через автогазозаправочные станции осуществляется объемным методом (в литрах).</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62"/>
    <w:p>
      <w:pPr>
        <w:spacing w:after="0"/>
        <w:ind w:left="0"/>
        <w:jc w:val="both"/>
      </w:pPr>
      <w:r>
        <w:rPr>
          <w:rFonts w:ascii="Times New Roman"/>
          <w:b w:val="false"/>
          <w:i w:val="false"/>
          <w:color w:val="000000"/>
          <w:sz w:val="28"/>
        </w:rPr>
        <w:t>
      25. Владелец автогазозаправочной станции выдает потребителю документ (кассовый, товарный чек), подтверждающий объем приобретенного сжиженного нефтяного газа и его стоимость.</w:t>
      </w:r>
    </w:p>
    <w:bookmarkEnd w:id="62"/>
    <w:bookmarkStart w:name="z36" w:id="63"/>
    <w:p>
      <w:pPr>
        <w:spacing w:after="0"/>
        <w:ind w:left="0"/>
        <w:jc w:val="both"/>
      </w:pPr>
      <w:r>
        <w:rPr>
          <w:rFonts w:ascii="Times New Roman"/>
          <w:b w:val="false"/>
          <w:i w:val="false"/>
          <w:color w:val="000000"/>
          <w:sz w:val="28"/>
        </w:rPr>
        <w:t>
      26. Допускается розничная реализация сжиженного нефтяного газа через автогазозаправочные станции следующих типов:</w:t>
      </w:r>
    </w:p>
    <w:bookmarkEnd w:id="63"/>
    <w:p>
      <w:pPr>
        <w:spacing w:after="0"/>
        <w:ind w:left="0"/>
        <w:jc w:val="both"/>
      </w:pPr>
      <w:r>
        <w:rPr>
          <w:rFonts w:ascii="Times New Roman"/>
          <w:b w:val="false"/>
          <w:i w:val="false"/>
          <w:color w:val="000000"/>
          <w:sz w:val="28"/>
        </w:rPr>
        <w:t>
      1) стационарного - с подземным либо наземным расположением блоков хранения сжиженного нефтяного газа, предназначенного для заправки сжиженным нефтяным газом транспортных средств через газораздаточные колонки;</w:t>
      </w:r>
    </w:p>
    <w:p>
      <w:pPr>
        <w:spacing w:after="0"/>
        <w:ind w:left="0"/>
        <w:jc w:val="both"/>
      </w:pPr>
      <w:r>
        <w:rPr>
          <w:rFonts w:ascii="Times New Roman"/>
          <w:b w:val="false"/>
          <w:i w:val="false"/>
          <w:color w:val="000000"/>
          <w:sz w:val="28"/>
        </w:rPr>
        <w:t>
      2) передвижного - мобильной технологической системы, установленной на автомобильном шасси, прицепе, полуприцепе, выполненной как единое заводское изделие.</w:t>
      </w:r>
    </w:p>
    <w:bookmarkStart w:name="z37" w:id="64"/>
    <w:p>
      <w:pPr>
        <w:spacing w:after="0"/>
        <w:ind w:left="0"/>
        <w:jc w:val="both"/>
      </w:pPr>
      <w:r>
        <w:rPr>
          <w:rFonts w:ascii="Times New Roman"/>
          <w:b w:val="false"/>
          <w:i w:val="false"/>
          <w:color w:val="000000"/>
          <w:sz w:val="28"/>
        </w:rPr>
        <w:t>
      27. Розничная реализация сжиженного нефтяного газа с автогазозаправочных станций передвижного типа допускается в поселках, аулах (селах), а также вне населенных пунктов.</w:t>
      </w:r>
    </w:p>
    <w:bookmarkEnd w:id="64"/>
    <w:bookmarkStart w:name="z38" w:id="65"/>
    <w:p>
      <w:pPr>
        <w:spacing w:after="0"/>
        <w:ind w:left="0"/>
        <w:jc w:val="both"/>
      </w:pPr>
      <w:r>
        <w:rPr>
          <w:rFonts w:ascii="Times New Roman"/>
          <w:b w:val="false"/>
          <w:i w:val="false"/>
          <w:color w:val="000000"/>
          <w:sz w:val="28"/>
        </w:rPr>
        <w:t>
      28. Автогазозаправочные станции передвижного типа размещаются на площадках с твердым покрытием, имеющих отдельные въезд и выезд, а также оборудованных средствами противопожарной защиты, с учетом требований законодательства в области архитектурной, градостроительной и строительной деятельности.</w:t>
      </w:r>
    </w:p>
    <w:bookmarkEnd w:id="65"/>
    <w:p>
      <w:pPr>
        <w:spacing w:after="0"/>
        <w:ind w:left="0"/>
        <w:jc w:val="both"/>
      </w:pPr>
      <w:r>
        <w:rPr>
          <w:rFonts w:ascii="Times New Roman"/>
          <w:b w:val="false"/>
          <w:i w:val="false"/>
          <w:color w:val="000000"/>
          <w:sz w:val="28"/>
        </w:rPr>
        <w:t>
      Заправка транспортных средств сжиженным нефтяным газом с автогазозаправочных станций передвижного типа осуществляется в соответствии с требованиями промышленной безопасности при использовании сжиженных нефтяных газов.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66"/>
    <w:p>
      <w:pPr>
        <w:spacing w:after="0"/>
        <w:ind w:left="0"/>
        <w:jc w:val="both"/>
      </w:pPr>
      <w:r>
        <w:rPr>
          <w:rFonts w:ascii="Times New Roman"/>
          <w:b w:val="false"/>
          <w:i w:val="false"/>
          <w:color w:val="000000"/>
          <w:sz w:val="28"/>
        </w:rPr>
        <w:t>
      29. Розничная реализация сжиженного нефтяного газа в бытовых баллонах осуществляется без заключения договора владельцами газонаполнительных станций и газонаполнительных пунктов.</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67"/>
    <w:p>
      <w:pPr>
        <w:spacing w:after="0"/>
        <w:ind w:left="0"/>
        <w:jc w:val="both"/>
      </w:pPr>
      <w:r>
        <w:rPr>
          <w:rFonts w:ascii="Times New Roman"/>
          <w:b w:val="false"/>
          <w:i w:val="false"/>
          <w:color w:val="000000"/>
          <w:sz w:val="28"/>
        </w:rPr>
        <w:t>
      30. Допускается розничная реализация сжиженного нефтяного газа в бытовых баллонах владельцами газонаполнительных пунктов стационарного типа:</w:t>
      </w:r>
    </w:p>
    <w:bookmarkEnd w:id="67"/>
    <w:p>
      <w:pPr>
        <w:spacing w:after="0"/>
        <w:ind w:left="0"/>
        <w:jc w:val="both"/>
      </w:pPr>
      <w:r>
        <w:rPr>
          <w:rFonts w:ascii="Times New Roman"/>
          <w:b w:val="false"/>
          <w:i w:val="false"/>
          <w:color w:val="000000"/>
          <w:sz w:val="28"/>
        </w:rPr>
        <w:t>
      1) с подземным расположением резервуаров хранения сжиженного нефтяного газа, оборудованных установкой наполнения бытовых баллонов заводского исполнения;</w:t>
      </w:r>
    </w:p>
    <w:p>
      <w:pPr>
        <w:spacing w:after="0"/>
        <w:ind w:left="0"/>
        <w:jc w:val="both"/>
      </w:pPr>
      <w:r>
        <w:rPr>
          <w:rFonts w:ascii="Times New Roman"/>
          <w:b w:val="false"/>
          <w:i w:val="false"/>
          <w:color w:val="000000"/>
          <w:sz w:val="28"/>
        </w:rPr>
        <w:t>
      2) с наземным расположением резервуаров хранения сжиженного нефтяного газа, оборудованных установкой наполнения бытовых баллонов заводского исполнения.</w:t>
      </w:r>
    </w:p>
    <w:bookmarkStart w:name="z41" w:id="68"/>
    <w:p>
      <w:pPr>
        <w:spacing w:after="0"/>
        <w:ind w:left="0"/>
        <w:jc w:val="both"/>
      </w:pPr>
      <w:r>
        <w:rPr>
          <w:rFonts w:ascii="Times New Roman"/>
          <w:b w:val="false"/>
          <w:i w:val="false"/>
          <w:color w:val="000000"/>
          <w:sz w:val="28"/>
        </w:rPr>
        <w:t>
      31. Не допускается использование одной площадки для совместного размещения автогазозаправочной станции и газонаполнительного пункта.</w:t>
      </w:r>
    </w:p>
    <w:bookmarkEnd w:id="68"/>
    <w:bookmarkStart w:name="z42" w:id="69"/>
    <w:p>
      <w:pPr>
        <w:spacing w:after="0"/>
        <w:ind w:left="0"/>
        <w:jc w:val="both"/>
      </w:pPr>
      <w:r>
        <w:rPr>
          <w:rFonts w:ascii="Times New Roman"/>
          <w:b w:val="false"/>
          <w:i w:val="false"/>
          <w:color w:val="000000"/>
          <w:sz w:val="28"/>
        </w:rPr>
        <w:t>
      32. Продажа газа в бытовых баллонах физическим лицам осуществляется по заявке в соответствии с пунктом 29 настоящих Правил.</w:t>
      </w:r>
    </w:p>
    <w:bookmarkEnd w:id="69"/>
    <w:p>
      <w:pPr>
        <w:spacing w:after="0"/>
        <w:ind w:left="0"/>
        <w:jc w:val="both"/>
      </w:pPr>
      <w:r>
        <w:rPr>
          <w:rFonts w:ascii="Times New Roman"/>
          <w:b w:val="false"/>
          <w:i w:val="false"/>
          <w:color w:val="000000"/>
          <w:sz w:val="28"/>
        </w:rPr>
        <w:t>
      Владелец газонаполнительной станции, газонаполнительного пункта выдает потребителю документ (кассовый, товарный чек за полученный объем газа), гарантийный талон качества на каждый продаваемый бытовому потребителю баллон, осуществляет маркировку баллонов товарным знаком, выдает гарантийный талон качества.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70"/>
    <w:p>
      <w:pPr>
        <w:spacing w:after="0"/>
        <w:ind w:left="0"/>
        <w:jc w:val="both"/>
      </w:pPr>
      <w:r>
        <w:rPr>
          <w:rFonts w:ascii="Times New Roman"/>
          <w:b w:val="false"/>
          <w:i w:val="false"/>
          <w:color w:val="000000"/>
          <w:sz w:val="28"/>
        </w:rPr>
        <w:t>
      33. Владелец газонаполнительной станции, газонаполнительного пункта ведет учет заправляемых газовых баллонов, присваивают им номер, обеспечивают аварийное и плановое обслуживание газобаллонных установок.</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71"/>
    <w:p>
      <w:pPr>
        <w:spacing w:after="0"/>
        <w:ind w:left="0"/>
        <w:jc w:val="both"/>
      </w:pPr>
      <w:r>
        <w:rPr>
          <w:rFonts w:ascii="Times New Roman"/>
          <w:b w:val="false"/>
          <w:i w:val="false"/>
          <w:color w:val="000000"/>
          <w:sz w:val="28"/>
        </w:rPr>
        <w:t>
      34. Потребитель приобретает бытовой баллон со сжиженным нефтяным газом у владельцев газонаполнительных станций и газонаполнительных пунктов, которые обеспечивают исправное техническое состояние бытовых баллонов.</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72"/>
    <w:p>
      <w:pPr>
        <w:spacing w:after="0"/>
        <w:ind w:left="0"/>
        <w:jc w:val="left"/>
      </w:pPr>
      <w:r>
        <w:rPr>
          <w:rFonts w:ascii="Times New Roman"/>
          <w:b/>
          <w:i w:val="false"/>
          <w:color w:val="000000"/>
        </w:rPr>
        <w:t xml:space="preserve"> Глава 4. Порядок пользования товарным и сжиженным нефтяным газом</w:t>
      </w:r>
    </w:p>
    <w:bookmarkEnd w:id="72"/>
    <w:p>
      <w:pPr>
        <w:spacing w:after="0"/>
        <w:ind w:left="0"/>
        <w:jc w:val="both"/>
      </w:pPr>
      <w:r>
        <w:rPr>
          <w:rFonts w:ascii="Times New Roman"/>
          <w:b w:val="false"/>
          <w:i w:val="false"/>
          <w:color w:val="ff0000"/>
          <w:sz w:val="28"/>
        </w:rPr>
        <w:t xml:space="preserve">
      Сноска. Заголовок главы 4 - в редакции приказа Министра энергетики РК от 23.08.2021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 w:id="73"/>
    <w:p>
      <w:pPr>
        <w:spacing w:after="0"/>
        <w:ind w:left="0"/>
        <w:jc w:val="both"/>
      </w:pPr>
      <w:r>
        <w:rPr>
          <w:rFonts w:ascii="Times New Roman"/>
          <w:b w:val="false"/>
          <w:i w:val="false"/>
          <w:color w:val="000000"/>
          <w:sz w:val="28"/>
        </w:rPr>
        <w:t>
      35. Пользование товарным и сжиженным нефтяным газом осуществляется по назначению, с учетом требований правил безопасности объектов систем газоснабжения.</w:t>
      </w:r>
    </w:p>
    <w:bookmarkEnd w:id="73"/>
    <w:bookmarkStart w:name="z47" w:id="74"/>
    <w:p>
      <w:pPr>
        <w:spacing w:after="0"/>
        <w:ind w:left="0"/>
        <w:jc w:val="both"/>
      </w:pPr>
      <w:r>
        <w:rPr>
          <w:rFonts w:ascii="Times New Roman"/>
          <w:b w:val="false"/>
          <w:i w:val="false"/>
          <w:color w:val="000000"/>
          <w:sz w:val="28"/>
        </w:rPr>
        <w:t>
      36. При пользовании товарным и сжиженным нефтяным газом не допускаются:</w:t>
      </w:r>
    </w:p>
    <w:bookmarkEnd w:id="74"/>
    <w:bookmarkStart w:name="z166" w:id="75"/>
    <w:p>
      <w:pPr>
        <w:spacing w:after="0"/>
        <w:ind w:left="0"/>
        <w:jc w:val="both"/>
      </w:pPr>
      <w:r>
        <w:rPr>
          <w:rFonts w:ascii="Times New Roman"/>
          <w:b w:val="false"/>
          <w:i w:val="false"/>
          <w:color w:val="000000"/>
          <w:sz w:val="28"/>
        </w:rPr>
        <w:t>
      1) срыв пломбы, воздействие на пломбу или прибор учета, допускающего возможность несанкционированного отбора (хищения) газа;</w:t>
      </w:r>
    </w:p>
    <w:bookmarkEnd w:id="75"/>
    <w:bookmarkStart w:name="z167" w:id="76"/>
    <w:p>
      <w:pPr>
        <w:spacing w:after="0"/>
        <w:ind w:left="0"/>
        <w:jc w:val="both"/>
      </w:pPr>
      <w:r>
        <w:rPr>
          <w:rFonts w:ascii="Times New Roman"/>
          <w:b w:val="false"/>
          <w:i w:val="false"/>
          <w:color w:val="000000"/>
          <w:sz w:val="28"/>
        </w:rPr>
        <w:t>
      2) без получения технических условий: самостоятельное подключение к системе газоснабжения, монтаж дополнительного газового оборудования или оборудования с увеличением мощности, без согласия газораспределительной организации или владельца групповой резервуарной установки: монтаж, демонтаж приборов учета, замена пригодного к использованию прибора учета;</w:t>
      </w:r>
    </w:p>
    <w:bookmarkEnd w:id="76"/>
    <w:bookmarkStart w:name="z168" w:id="77"/>
    <w:p>
      <w:pPr>
        <w:spacing w:after="0"/>
        <w:ind w:left="0"/>
        <w:jc w:val="both"/>
      </w:pPr>
      <w:r>
        <w:rPr>
          <w:rFonts w:ascii="Times New Roman"/>
          <w:b w:val="false"/>
          <w:i w:val="false"/>
          <w:color w:val="000000"/>
          <w:sz w:val="28"/>
        </w:rPr>
        <w:t>
      3) перепланировка помещений, где установлено газовое оборудование, без уведомления газораспределительной организации или владельца групповой резервуарной установки, или владельца газонаполнительной станции;</w:t>
      </w:r>
    </w:p>
    <w:bookmarkEnd w:id="77"/>
    <w:bookmarkStart w:name="z169" w:id="78"/>
    <w:p>
      <w:pPr>
        <w:spacing w:after="0"/>
        <w:ind w:left="0"/>
        <w:jc w:val="both"/>
      </w:pPr>
      <w:r>
        <w:rPr>
          <w:rFonts w:ascii="Times New Roman"/>
          <w:b w:val="false"/>
          <w:i w:val="false"/>
          <w:color w:val="000000"/>
          <w:sz w:val="28"/>
        </w:rPr>
        <w:t>
      4) внесение изменения в конструкцию газовых приборов;</w:t>
      </w:r>
    </w:p>
    <w:bookmarkEnd w:id="78"/>
    <w:bookmarkStart w:name="z170" w:id="79"/>
    <w:p>
      <w:pPr>
        <w:spacing w:after="0"/>
        <w:ind w:left="0"/>
        <w:jc w:val="both"/>
      </w:pPr>
      <w:r>
        <w:rPr>
          <w:rFonts w:ascii="Times New Roman"/>
          <w:b w:val="false"/>
          <w:i w:val="false"/>
          <w:color w:val="000000"/>
          <w:sz w:val="28"/>
        </w:rPr>
        <w:t>
      5) изменение устройства дымовых и вентиляционных систем;</w:t>
      </w:r>
    </w:p>
    <w:bookmarkEnd w:id="79"/>
    <w:bookmarkStart w:name="z171" w:id="80"/>
    <w:p>
      <w:pPr>
        <w:spacing w:after="0"/>
        <w:ind w:left="0"/>
        <w:jc w:val="both"/>
      </w:pPr>
      <w:r>
        <w:rPr>
          <w:rFonts w:ascii="Times New Roman"/>
          <w:b w:val="false"/>
          <w:i w:val="false"/>
          <w:color w:val="000000"/>
          <w:sz w:val="28"/>
        </w:rPr>
        <w:t>
      6) заклеивание вентиляционных каналов, замуровывание "карманов" и люков, предназначенных для чистки дымоходов;</w:t>
      </w:r>
    </w:p>
    <w:bookmarkEnd w:id="80"/>
    <w:bookmarkStart w:name="z172" w:id="81"/>
    <w:p>
      <w:pPr>
        <w:spacing w:after="0"/>
        <w:ind w:left="0"/>
        <w:jc w:val="both"/>
      </w:pPr>
      <w:r>
        <w:rPr>
          <w:rFonts w:ascii="Times New Roman"/>
          <w:b w:val="false"/>
          <w:i w:val="false"/>
          <w:color w:val="000000"/>
          <w:sz w:val="28"/>
        </w:rPr>
        <w:t>
      7) отключение автоматики безопасности и регулирования;</w:t>
      </w:r>
    </w:p>
    <w:bookmarkEnd w:id="81"/>
    <w:bookmarkStart w:name="z173" w:id="82"/>
    <w:p>
      <w:pPr>
        <w:spacing w:after="0"/>
        <w:ind w:left="0"/>
        <w:jc w:val="both"/>
      </w:pPr>
      <w:r>
        <w:rPr>
          <w:rFonts w:ascii="Times New Roman"/>
          <w:b w:val="false"/>
          <w:i w:val="false"/>
          <w:color w:val="000000"/>
          <w:sz w:val="28"/>
        </w:rPr>
        <w:t>
      8) использование газа при неисправности газовых приборов, автоматики, арматуры и газовых баллонов;</w:t>
      </w:r>
    </w:p>
    <w:bookmarkEnd w:id="82"/>
    <w:bookmarkStart w:name="z174" w:id="83"/>
    <w:p>
      <w:pPr>
        <w:spacing w:after="0"/>
        <w:ind w:left="0"/>
        <w:jc w:val="both"/>
      </w:pPr>
      <w:r>
        <w:rPr>
          <w:rFonts w:ascii="Times New Roman"/>
          <w:b w:val="false"/>
          <w:i w:val="false"/>
          <w:color w:val="000000"/>
          <w:sz w:val="28"/>
        </w:rPr>
        <w:t>
      9) использование газа при нарушении плотности кладки, штукатурки (трещины) газифицированных печей и дымоходов;</w:t>
      </w:r>
    </w:p>
    <w:bookmarkEnd w:id="83"/>
    <w:bookmarkStart w:name="z175" w:id="84"/>
    <w:p>
      <w:pPr>
        <w:spacing w:after="0"/>
        <w:ind w:left="0"/>
        <w:jc w:val="both"/>
      </w:pPr>
      <w:r>
        <w:rPr>
          <w:rFonts w:ascii="Times New Roman"/>
          <w:b w:val="false"/>
          <w:i w:val="false"/>
          <w:color w:val="000000"/>
          <w:sz w:val="28"/>
        </w:rPr>
        <w:t>
      10) использование газа по истечении срока действия акта о проверке и чистке дымовых и вентиляционных каналов;</w:t>
      </w:r>
    </w:p>
    <w:bookmarkEnd w:id="84"/>
    <w:bookmarkStart w:name="z176" w:id="85"/>
    <w:p>
      <w:pPr>
        <w:spacing w:after="0"/>
        <w:ind w:left="0"/>
        <w:jc w:val="both"/>
      </w:pPr>
      <w:r>
        <w:rPr>
          <w:rFonts w:ascii="Times New Roman"/>
          <w:b w:val="false"/>
          <w:i w:val="false"/>
          <w:color w:val="000000"/>
          <w:sz w:val="28"/>
        </w:rPr>
        <w:t>
      11) проведение чистки, проверки дымовых и вентиляционных каналов без прохождения обучения, а также замена баллонов газобаллонной установки без прохождения обучения и получения разрешения от владельца групповой резервуарной установки, или владельца газонаполнительной станции;</w:t>
      </w:r>
    </w:p>
    <w:bookmarkEnd w:id="85"/>
    <w:bookmarkStart w:name="z177" w:id="86"/>
    <w:p>
      <w:pPr>
        <w:spacing w:after="0"/>
        <w:ind w:left="0"/>
        <w:jc w:val="both"/>
      </w:pPr>
      <w:r>
        <w:rPr>
          <w:rFonts w:ascii="Times New Roman"/>
          <w:b w:val="false"/>
          <w:i w:val="false"/>
          <w:color w:val="000000"/>
          <w:sz w:val="28"/>
        </w:rPr>
        <w:t>
      12) использование газовых приборов при закрытых форточках (фрамугах), жалюзийных решетках, решетках вентиляционных каналов, при отсутствии тяги в дымоходах и вентиляционных каналах;</w:t>
      </w:r>
    </w:p>
    <w:bookmarkEnd w:id="86"/>
    <w:bookmarkStart w:name="z178" w:id="87"/>
    <w:p>
      <w:pPr>
        <w:spacing w:after="0"/>
        <w:ind w:left="0"/>
        <w:jc w:val="both"/>
      </w:pPr>
      <w:r>
        <w:rPr>
          <w:rFonts w:ascii="Times New Roman"/>
          <w:b w:val="false"/>
          <w:i w:val="false"/>
          <w:color w:val="000000"/>
          <w:sz w:val="28"/>
        </w:rPr>
        <w:t>
      13) оставление работающих газовых приборов без присмотра, кроме рассчитанных на непрерывную работу и имеющих для этого соответствующую автоматику;</w:t>
      </w:r>
    </w:p>
    <w:bookmarkEnd w:id="87"/>
    <w:bookmarkStart w:name="z179" w:id="88"/>
    <w:p>
      <w:pPr>
        <w:spacing w:after="0"/>
        <w:ind w:left="0"/>
        <w:jc w:val="both"/>
      </w:pPr>
      <w:r>
        <w:rPr>
          <w:rFonts w:ascii="Times New Roman"/>
          <w:b w:val="false"/>
          <w:i w:val="false"/>
          <w:color w:val="000000"/>
          <w:sz w:val="28"/>
        </w:rPr>
        <w:t>
      14) использование газовых приборов детьми дошкольного возраста, а также лицами, не контролирующими свои действия и не знающими правил пользования этими приборами;</w:t>
      </w:r>
    </w:p>
    <w:bookmarkEnd w:id="88"/>
    <w:bookmarkStart w:name="z180" w:id="89"/>
    <w:p>
      <w:pPr>
        <w:spacing w:after="0"/>
        <w:ind w:left="0"/>
        <w:jc w:val="both"/>
      </w:pPr>
      <w:r>
        <w:rPr>
          <w:rFonts w:ascii="Times New Roman"/>
          <w:b w:val="false"/>
          <w:i w:val="false"/>
          <w:color w:val="000000"/>
          <w:sz w:val="28"/>
        </w:rPr>
        <w:t>
      15) привязывание к газопроводам веревок и нагружение газопроводов;</w:t>
      </w:r>
    </w:p>
    <w:bookmarkEnd w:id="89"/>
    <w:bookmarkStart w:name="z181" w:id="90"/>
    <w:p>
      <w:pPr>
        <w:spacing w:after="0"/>
        <w:ind w:left="0"/>
        <w:jc w:val="both"/>
      </w:pPr>
      <w:r>
        <w:rPr>
          <w:rFonts w:ascii="Times New Roman"/>
          <w:b w:val="false"/>
          <w:i w:val="false"/>
          <w:color w:val="000000"/>
          <w:sz w:val="28"/>
        </w:rPr>
        <w:t>
      16) использование газа и газовых приборов не по назначению, в том числе использование газовых плит для отопления помещения;</w:t>
      </w:r>
    </w:p>
    <w:bookmarkEnd w:id="90"/>
    <w:bookmarkStart w:name="z182" w:id="91"/>
    <w:p>
      <w:pPr>
        <w:spacing w:after="0"/>
        <w:ind w:left="0"/>
        <w:jc w:val="both"/>
      </w:pPr>
      <w:r>
        <w:rPr>
          <w:rFonts w:ascii="Times New Roman"/>
          <w:b w:val="false"/>
          <w:i w:val="false"/>
          <w:color w:val="000000"/>
          <w:sz w:val="28"/>
        </w:rPr>
        <w:t>
      17) использование помещений, где установлены газовые приборы, для сна и отдыха;</w:t>
      </w:r>
    </w:p>
    <w:bookmarkEnd w:id="91"/>
    <w:bookmarkStart w:name="z183" w:id="92"/>
    <w:p>
      <w:pPr>
        <w:spacing w:after="0"/>
        <w:ind w:left="0"/>
        <w:jc w:val="both"/>
      </w:pPr>
      <w:r>
        <w:rPr>
          <w:rFonts w:ascii="Times New Roman"/>
          <w:b w:val="false"/>
          <w:i w:val="false"/>
          <w:color w:val="000000"/>
          <w:sz w:val="28"/>
        </w:rPr>
        <w:t>
      18) применение открытого огня для обнаружения утечек газа;</w:t>
      </w:r>
    </w:p>
    <w:bookmarkEnd w:id="92"/>
    <w:bookmarkStart w:name="z184" w:id="93"/>
    <w:p>
      <w:pPr>
        <w:spacing w:after="0"/>
        <w:ind w:left="0"/>
        <w:jc w:val="both"/>
      </w:pPr>
      <w:r>
        <w:rPr>
          <w:rFonts w:ascii="Times New Roman"/>
          <w:b w:val="false"/>
          <w:i w:val="false"/>
          <w:color w:val="000000"/>
          <w:sz w:val="28"/>
        </w:rPr>
        <w:t>
      19) хранение в помещениях и подвалах порожних и заполненных сжиженным нефтяным газом баллонов;</w:t>
      </w:r>
    </w:p>
    <w:bookmarkEnd w:id="93"/>
    <w:bookmarkStart w:name="z185" w:id="94"/>
    <w:p>
      <w:pPr>
        <w:spacing w:after="0"/>
        <w:ind w:left="0"/>
        <w:jc w:val="both"/>
      </w:pPr>
      <w:r>
        <w:rPr>
          <w:rFonts w:ascii="Times New Roman"/>
          <w:b w:val="false"/>
          <w:i w:val="false"/>
          <w:color w:val="000000"/>
          <w:sz w:val="28"/>
        </w:rPr>
        <w:t>
      20) размещение в газифицированном помещении более одного баллона вместимостью 50 (55) литров или двух баллонов вместимостью 27 литров каждый. Баллоны находятся в том же помещении, где и газовые приборы;</w:t>
      </w:r>
    </w:p>
    <w:bookmarkEnd w:id="94"/>
    <w:bookmarkStart w:name="z186" w:id="95"/>
    <w:p>
      <w:pPr>
        <w:spacing w:after="0"/>
        <w:ind w:left="0"/>
        <w:jc w:val="both"/>
      </w:pPr>
      <w:r>
        <w:rPr>
          <w:rFonts w:ascii="Times New Roman"/>
          <w:b w:val="false"/>
          <w:i w:val="false"/>
          <w:color w:val="000000"/>
          <w:sz w:val="28"/>
        </w:rPr>
        <w:t>
      21) установка баллонов с газом в газифицированном помещении на расстоянии менее 1 метра от радиатора отопления и печи. При устройстве экрана, предохраняющего баллоны от нагревания, расстояние между баллонами и отопительными приборами не менее 0,5 метра, а расстояние между баллонами и экраном не менее 10 сантиметров;</w:t>
      </w:r>
    </w:p>
    <w:bookmarkEnd w:id="95"/>
    <w:bookmarkStart w:name="z187" w:id="96"/>
    <w:p>
      <w:pPr>
        <w:spacing w:after="0"/>
        <w:ind w:left="0"/>
        <w:jc w:val="both"/>
      </w:pPr>
      <w:r>
        <w:rPr>
          <w:rFonts w:ascii="Times New Roman"/>
          <w:b w:val="false"/>
          <w:i w:val="false"/>
          <w:color w:val="000000"/>
          <w:sz w:val="28"/>
        </w:rPr>
        <w:t>
      22) размещение баллонов напротив топочных дверок печей на расстоянии менее 2 метров;</w:t>
      </w:r>
    </w:p>
    <w:bookmarkEnd w:id="96"/>
    <w:bookmarkStart w:name="z188" w:id="97"/>
    <w:p>
      <w:pPr>
        <w:spacing w:after="0"/>
        <w:ind w:left="0"/>
        <w:jc w:val="both"/>
      </w:pPr>
      <w:r>
        <w:rPr>
          <w:rFonts w:ascii="Times New Roman"/>
          <w:b w:val="false"/>
          <w:i w:val="false"/>
          <w:color w:val="000000"/>
          <w:sz w:val="28"/>
        </w:rPr>
        <w:t>
      23) включение и выключение электроосвещения, пользование открытым огнем, электронагревательными приборами и отопительными печами во время замены баллонов, установленных в помещениях, а также при появлении в помещении запаха газа;</w:t>
      </w:r>
    </w:p>
    <w:bookmarkEnd w:id="97"/>
    <w:bookmarkStart w:name="z189" w:id="98"/>
    <w:p>
      <w:pPr>
        <w:spacing w:after="0"/>
        <w:ind w:left="0"/>
        <w:jc w:val="both"/>
      </w:pPr>
      <w:r>
        <w:rPr>
          <w:rFonts w:ascii="Times New Roman"/>
          <w:b w:val="false"/>
          <w:i w:val="false"/>
          <w:color w:val="000000"/>
          <w:sz w:val="28"/>
        </w:rPr>
        <w:t>
      24) применение средств измерений,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99"/>
    <w:p>
      <w:pPr>
        <w:spacing w:after="0"/>
        <w:ind w:left="0"/>
        <w:jc w:val="both"/>
      </w:pPr>
      <w:r>
        <w:rPr>
          <w:rFonts w:ascii="Times New Roman"/>
          <w:b w:val="false"/>
          <w:i w:val="false"/>
          <w:color w:val="000000"/>
          <w:sz w:val="28"/>
        </w:rPr>
        <w:t>
      37. Реализация и потребление товарного газа без учета его объема не допускаются.</w:t>
      </w:r>
    </w:p>
    <w:bookmarkEnd w:id="99"/>
    <w:bookmarkStart w:name="z49" w:id="100"/>
    <w:p>
      <w:pPr>
        <w:spacing w:after="0"/>
        <w:ind w:left="0"/>
        <w:jc w:val="both"/>
      </w:pPr>
      <w:r>
        <w:rPr>
          <w:rFonts w:ascii="Times New Roman"/>
          <w:b w:val="false"/>
          <w:i w:val="false"/>
          <w:color w:val="000000"/>
          <w:sz w:val="28"/>
        </w:rPr>
        <w:t>
      38. В целях учета за единицу измерения объема товарного газа принимается один кубический метр газа при температуре 20 градусов по Цельсию и давлении 760 миллиметров ртутного столба.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01"/>
    <w:p>
      <w:pPr>
        <w:spacing w:after="0"/>
        <w:ind w:left="0"/>
        <w:jc w:val="both"/>
      </w:pPr>
      <w:r>
        <w:rPr>
          <w:rFonts w:ascii="Times New Roman"/>
          <w:b w:val="false"/>
          <w:i w:val="false"/>
          <w:color w:val="000000"/>
          <w:sz w:val="28"/>
        </w:rPr>
        <w:t xml:space="preserve">
      39. В случае, если параметры внешней среды отличаются от указанных в пункте 38 настоящих Правил, поставщик осуществляет перерасчет показаний приборов учета без корректоров путем приведения рабочих параметров газа к стандартным условиям, согласно паспорту прибора учета, либо в соответствии с Методикой перерасчета показаний приборов учета без корректоров путем приведения рабочих параметров газа к стандартным условиям,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29 декабря 2017 года № 491 (Зарегистрирован в Министерстве юстиции Республики Казахстан под № 16429).</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энергетики РК от 11.12.2018 </w:t>
      </w:r>
      <w:r>
        <w:rPr>
          <w:rFonts w:ascii="Times New Roman"/>
          <w:b w:val="false"/>
          <w:i w:val="false"/>
          <w:color w:val="000000"/>
          <w:sz w:val="28"/>
        </w:rPr>
        <w:t>№ 498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102"/>
    <w:p>
      <w:pPr>
        <w:spacing w:after="0"/>
        <w:ind w:left="0"/>
        <w:jc w:val="both"/>
      </w:pPr>
      <w:r>
        <w:rPr>
          <w:rFonts w:ascii="Times New Roman"/>
          <w:b w:val="false"/>
          <w:i w:val="false"/>
          <w:color w:val="000000"/>
          <w:sz w:val="28"/>
        </w:rPr>
        <w:t>
      40. При приемке, хранении, отпуске сжиженного нефтяного газа ведется его учет в следующих местах хранения:</w:t>
      </w:r>
    </w:p>
    <w:bookmarkEnd w:id="102"/>
    <w:p>
      <w:pPr>
        <w:spacing w:after="0"/>
        <w:ind w:left="0"/>
        <w:jc w:val="both"/>
      </w:pPr>
      <w:r>
        <w:rPr>
          <w:rFonts w:ascii="Times New Roman"/>
          <w:b w:val="false"/>
          <w:i w:val="false"/>
          <w:color w:val="000000"/>
          <w:sz w:val="28"/>
        </w:rPr>
        <w:t>
      1) в резервуарах базы хранения газонаполнительной станции (газонаполнительного пункта);</w:t>
      </w:r>
    </w:p>
    <w:p>
      <w:pPr>
        <w:spacing w:after="0"/>
        <w:ind w:left="0"/>
        <w:jc w:val="both"/>
      </w:pPr>
      <w:r>
        <w:rPr>
          <w:rFonts w:ascii="Times New Roman"/>
          <w:b w:val="false"/>
          <w:i w:val="false"/>
          <w:color w:val="000000"/>
          <w:sz w:val="28"/>
        </w:rPr>
        <w:t>
      2) в технологических трубопроводах;</w:t>
      </w:r>
    </w:p>
    <w:p>
      <w:pPr>
        <w:spacing w:after="0"/>
        <w:ind w:left="0"/>
        <w:jc w:val="both"/>
      </w:pPr>
      <w:r>
        <w:rPr>
          <w:rFonts w:ascii="Times New Roman"/>
          <w:b w:val="false"/>
          <w:i w:val="false"/>
          <w:color w:val="000000"/>
          <w:sz w:val="28"/>
        </w:rPr>
        <w:t>
      3) в железнодорожных и автомобильных цистернах;</w:t>
      </w:r>
    </w:p>
    <w:p>
      <w:pPr>
        <w:spacing w:after="0"/>
        <w:ind w:left="0"/>
        <w:jc w:val="both"/>
      </w:pPr>
      <w:r>
        <w:rPr>
          <w:rFonts w:ascii="Times New Roman"/>
          <w:b w:val="false"/>
          <w:i w:val="false"/>
          <w:color w:val="000000"/>
          <w:sz w:val="28"/>
        </w:rPr>
        <w:t>
      4) в газовых баллонах (наполнительный цех, склад готовой продукции на газонаполнительной станции (газонаполнительном пункте), пункты обмена баллонов и склады эксплуатационных служб);</w:t>
      </w:r>
    </w:p>
    <w:p>
      <w:pPr>
        <w:spacing w:after="0"/>
        <w:ind w:left="0"/>
        <w:jc w:val="both"/>
      </w:pPr>
      <w:r>
        <w:rPr>
          <w:rFonts w:ascii="Times New Roman"/>
          <w:b w:val="false"/>
          <w:i w:val="false"/>
          <w:color w:val="000000"/>
          <w:sz w:val="28"/>
        </w:rPr>
        <w:t>
      5) в групповой резервуарной установке;</w:t>
      </w:r>
    </w:p>
    <w:p>
      <w:pPr>
        <w:spacing w:after="0"/>
        <w:ind w:left="0"/>
        <w:jc w:val="both"/>
      </w:pPr>
      <w:r>
        <w:rPr>
          <w:rFonts w:ascii="Times New Roman"/>
          <w:b w:val="false"/>
          <w:i w:val="false"/>
          <w:color w:val="000000"/>
          <w:sz w:val="28"/>
        </w:rPr>
        <w:t>
      6) на автогазозаправочных станциях.</w:t>
      </w:r>
    </w:p>
    <w:bookmarkStart w:name="z52" w:id="103"/>
    <w:p>
      <w:pPr>
        <w:spacing w:after="0"/>
        <w:ind w:left="0"/>
        <w:jc w:val="both"/>
      </w:pPr>
      <w:r>
        <w:rPr>
          <w:rFonts w:ascii="Times New Roman"/>
          <w:b w:val="false"/>
          <w:i w:val="false"/>
          <w:color w:val="000000"/>
          <w:sz w:val="28"/>
        </w:rPr>
        <w:t>
      41. Порядок учета сжиженного нефтяного газа в местах хранения регулируется действующими нормативными техническими документами.</w:t>
      </w:r>
    </w:p>
    <w:bookmarkEnd w:id="103"/>
    <w:bookmarkStart w:name="z53" w:id="104"/>
    <w:p>
      <w:pPr>
        <w:spacing w:after="0"/>
        <w:ind w:left="0"/>
        <w:jc w:val="both"/>
      </w:pPr>
      <w:r>
        <w:rPr>
          <w:rFonts w:ascii="Times New Roman"/>
          <w:b w:val="false"/>
          <w:i w:val="false"/>
          <w:color w:val="000000"/>
          <w:sz w:val="28"/>
        </w:rPr>
        <w:t>
      42. Учет объема товарного газа, используемого бытовыми потребителями, производится:</w:t>
      </w:r>
    </w:p>
    <w:bookmarkEnd w:id="104"/>
    <w:p>
      <w:pPr>
        <w:spacing w:after="0"/>
        <w:ind w:left="0"/>
        <w:jc w:val="both"/>
      </w:pPr>
      <w:r>
        <w:rPr>
          <w:rFonts w:ascii="Times New Roman"/>
          <w:b w:val="false"/>
          <w:i w:val="false"/>
          <w:color w:val="000000"/>
          <w:sz w:val="28"/>
        </w:rPr>
        <w:t>
      1) по индивидуальным приборам учета;</w:t>
      </w:r>
    </w:p>
    <w:p>
      <w:pPr>
        <w:spacing w:after="0"/>
        <w:ind w:left="0"/>
        <w:jc w:val="both"/>
      </w:pPr>
      <w:r>
        <w:rPr>
          <w:rFonts w:ascii="Times New Roman"/>
          <w:b w:val="false"/>
          <w:i w:val="false"/>
          <w:color w:val="000000"/>
          <w:sz w:val="28"/>
        </w:rPr>
        <w:t>
      2) по коллективным приборам учета в многоквартирных домах;</w:t>
      </w:r>
    </w:p>
    <w:p>
      <w:pPr>
        <w:spacing w:after="0"/>
        <w:ind w:left="0"/>
        <w:jc w:val="both"/>
      </w:pPr>
      <w:r>
        <w:rPr>
          <w:rFonts w:ascii="Times New Roman"/>
          <w:b w:val="false"/>
          <w:i w:val="false"/>
          <w:color w:val="000000"/>
          <w:sz w:val="28"/>
        </w:rPr>
        <w:t>
      3) по коллективным приборам учета в индивидуальных домах, установленным на шкафах регуляторных или газорегуляторных пунктов;</w:t>
      </w:r>
    </w:p>
    <w:p>
      <w:pPr>
        <w:spacing w:after="0"/>
        <w:ind w:left="0"/>
        <w:jc w:val="both"/>
      </w:pPr>
      <w:r>
        <w:rPr>
          <w:rFonts w:ascii="Times New Roman"/>
          <w:b w:val="false"/>
          <w:i w:val="false"/>
          <w:color w:val="000000"/>
          <w:sz w:val="28"/>
        </w:rPr>
        <w:t>
      4) по нормам потребления - при отсутствии индивидуальных или коллективных приборов учета, их неисправности либо несоответствии параметрам газового оборудования.</w:t>
      </w:r>
    </w:p>
    <w:bookmarkStart w:name="z54" w:id="105"/>
    <w:p>
      <w:pPr>
        <w:spacing w:after="0"/>
        <w:ind w:left="0"/>
        <w:jc w:val="both"/>
      </w:pPr>
      <w:r>
        <w:rPr>
          <w:rFonts w:ascii="Times New Roman"/>
          <w:b w:val="false"/>
          <w:i w:val="false"/>
          <w:color w:val="000000"/>
          <w:sz w:val="28"/>
        </w:rPr>
        <w:t>
      43. Учет объема товарного газа, используемого коммунально-бытовыми потребителями, промышленными потребителями, промышленными потребителями-инвесторами, крупными коммерческими потребителями, лицами, осуществляющими цифровой майнинг, либо лицами по производству электрической энергии для осуществления цифрового майнинга производится:</w:t>
      </w:r>
    </w:p>
    <w:bookmarkEnd w:id="105"/>
    <w:bookmarkStart w:name="z155" w:id="106"/>
    <w:p>
      <w:pPr>
        <w:spacing w:after="0"/>
        <w:ind w:left="0"/>
        <w:jc w:val="both"/>
      </w:pPr>
      <w:r>
        <w:rPr>
          <w:rFonts w:ascii="Times New Roman"/>
          <w:b w:val="false"/>
          <w:i w:val="false"/>
          <w:color w:val="000000"/>
          <w:sz w:val="28"/>
        </w:rPr>
        <w:t>
      1) по приборам учета, установленным на пунктах приема (передачи) товарного газа;</w:t>
      </w:r>
    </w:p>
    <w:bookmarkEnd w:id="106"/>
    <w:bookmarkStart w:name="z156" w:id="107"/>
    <w:p>
      <w:pPr>
        <w:spacing w:after="0"/>
        <w:ind w:left="0"/>
        <w:jc w:val="both"/>
      </w:pPr>
      <w:r>
        <w:rPr>
          <w:rFonts w:ascii="Times New Roman"/>
          <w:b w:val="false"/>
          <w:i w:val="false"/>
          <w:color w:val="000000"/>
          <w:sz w:val="28"/>
        </w:rPr>
        <w:t>
      2) по мощности газопотребляющего оборудования, - при отсутствии приборов учета, их неисправности либо несоответствии параметрам газового оборудования.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08"/>
    <w:p>
      <w:pPr>
        <w:spacing w:after="0"/>
        <w:ind w:left="0"/>
        <w:jc w:val="both"/>
      </w:pPr>
      <w:r>
        <w:rPr>
          <w:rFonts w:ascii="Times New Roman"/>
          <w:b w:val="false"/>
          <w:i w:val="false"/>
          <w:color w:val="000000"/>
          <w:sz w:val="28"/>
        </w:rPr>
        <w:t>
      44. Учет сжиженного нефтяного газа, реализуемого бытовым потребителям через групповые резервуарные установки, производится объемным методом:</w:t>
      </w:r>
    </w:p>
    <w:bookmarkEnd w:id="108"/>
    <w:p>
      <w:pPr>
        <w:spacing w:after="0"/>
        <w:ind w:left="0"/>
        <w:jc w:val="both"/>
      </w:pPr>
      <w:r>
        <w:rPr>
          <w:rFonts w:ascii="Times New Roman"/>
          <w:b w:val="false"/>
          <w:i w:val="false"/>
          <w:color w:val="000000"/>
          <w:sz w:val="28"/>
        </w:rPr>
        <w:t>
      1) по индивидуальным приборам учета;</w:t>
      </w:r>
    </w:p>
    <w:p>
      <w:pPr>
        <w:spacing w:after="0"/>
        <w:ind w:left="0"/>
        <w:jc w:val="both"/>
      </w:pPr>
      <w:r>
        <w:rPr>
          <w:rFonts w:ascii="Times New Roman"/>
          <w:b w:val="false"/>
          <w:i w:val="false"/>
          <w:color w:val="000000"/>
          <w:sz w:val="28"/>
        </w:rPr>
        <w:t>
      2) по нормам потребления - при отсутствии индивидуальных или коллективных приборов учета, их неисправности либо несоответствии параметрам газового оборудования.</w:t>
      </w:r>
    </w:p>
    <w:bookmarkStart w:name="z56" w:id="109"/>
    <w:p>
      <w:pPr>
        <w:spacing w:after="0"/>
        <w:ind w:left="0"/>
        <w:jc w:val="both"/>
      </w:pPr>
      <w:r>
        <w:rPr>
          <w:rFonts w:ascii="Times New Roman"/>
          <w:b w:val="false"/>
          <w:i w:val="false"/>
          <w:color w:val="000000"/>
          <w:sz w:val="28"/>
        </w:rPr>
        <w:t>
      45. Расчетной единицей потребления сжиженного нефтяного газа через групповые резервуарные установки является метр кубический.</w:t>
      </w:r>
    </w:p>
    <w:bookmarkEnd w:id="109"/>
    <w:p>
      <w:pPr>
        <w:spacing w:after="0"/>
        <w:ind w:left="0"/>
        <w:jc w:val="both"/>
      </w:pPr>
      <w:r>
        <w:rPr>
          <w:rFonts w:ascii="Times New Roman"/>
          <w:b w:val="false"/>
          <w:i w:val="false"/>
          <w:color w:val="000000"/>
          <w:sz w:val="28"/>
        </w:rPr>
        <w:t>
      Учет объема сжиженного нефтяного газа, используемого промышленными и коммунально-бытовыми потребителями, производится:</w:t>
      </w:r>
    </w:p>
    <w:p>
      <w:pPr>
        <w:spacing w:after="0"/>
        <w:ind w:left="0"/>
        <w:jc w:val="both"/>
      </w:pPr>
      <w:r>
        <w:rPr>
          <w:rFonts w:ascii="Times New Roman"/>
          <w:b w:val="false"/>
          <w:i w:val="false"/>
          <w:color w:val="000000"/>
          <w:sz w:val="28"/>
        </w:rPr>
        <w:t>
      1) по индивидуальным приборам учета;</w:t>
      </w:r>
    </w:p>
    <w:p>
      <w:pPr>
        <w:spacing w:after="0"/>
        <w:ind w:left="0"/>
        <w:jc w:val="both"/>
      </w:pPr>
      <w:r>
        <w:rPr>
          <w:rFonts w:ascii="Times New Roman"/>
          <w:b w:val="false"/>
          <w:i w:val="false"/>
          <w:color w:val="000000"/>
          <w:sz w:val="28"/>
        </w:rPr>
        <w:t>
      2) по мощности газового оборудования, - при отсутствии приборов учета, их неисправности либо несоответствии параметрам газового оборудования.</w:t>
      </w:r>
    </w:p>
    <w:bookmarkStart w:name="z57" w:id="110"/>
    <w:p>
      <w:pPr>
        <w:spacing w:after="0"/>
        <w:ind w:left="0"/>
        <w:jc w:val="both"/>
      </w:pPr>
      <w:r>
        <w:rPr>
          <w:rFonts w:ascii="Times New Roman"/>
          <w:b w:val="false"/>
          <w:i w:val="false"/>
          <w:color w:val="000000"/>
          <w:sz w:val="28"/>
        </w:rPr>
        <w:t>
      46. При невозможности снятия показаний приборов учета в течение двух расчетных периодов подряд по вине бытового потребителя без уважительных причин, поставщик производит расчет бытовому потребителю по действующим нормам потребления с последующим перерасчетом по фактическим данным прибора учета бытового потребителя.</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11"/>
    <w:p>
      <w:pPr>
        <w:spacing w:after="0"/>
        <w:ind w:left="0"/>
        <w:jc w:val="both"/>
      </w:pPr>
      <w:r>
        <w:rPr>
          <w:rFonts w:ascii="Times New Roman"/>
          <w:b w:val="false"/>
          <w:i w:val="false"/>
          <w:color w:val="000000"/>
          <w:sz w:val="28"/>
        </w:rPr>
        <w:t>
      47. При нарушении подпунктов 1) и 2) пункта 36 настоящих Правил, поставщик производит перерасчет расхода газа:</w:t>
      </w:r>
    </w:p>
    <w:bookmarkEnd w:id="111"/>
    <w:bookmarkStart w:name="z190" w:id="112"/>
    <w:p>
      <w:pPr>
        <w:spacing w:after="0"/>
        <w:ind w:left="0"/>
        <w:jc w:val="both"/>
      </w:pPr>
      <w:r>
        <w:rPr>
          <w:rFonts w:ascii="Times New Roman"/>
          <w:b w:val="false"/>
          <w:i w:val="false"/>
          <w:color w:val="000000"/>
          <w:sz w:val="28"/>
        </w:rPr>
        <w:t>
      1) бытовому потребителю по пропускной способности газопровода до крана на опуске перед газопотребляющим оборудованием за период со дня проведения последней проверки до дня обнаружения, но не более двух месяцев;</w:t>
      </w:r>
    </w:p>
    <w:bookmarkEnd w:id="112"/>
    <w:bookmarkStart w:name="z191" w:id="113"/>
    <w:p>
      <w:pPr>
        <w:spacing w:after="0"/>
        <w:ind w:left="0"/>
        <w:jc w:val="both"/>
      </w:pPr>
      <w:r>
        <w:rPr>
          <w:rFonts w:ascii="Times New Roman"/>
          <w:b w:val="false"/>
          <w:i w:val="false"/>
          <w:color w:val="000000"/>
          <w:sz w:val="28"/>
        </w:rPr>
        <w:t>
      2) коммунально-бытовому потребителю – по пропускной способности газопровода до крана на отпуске перед газопотребляющим оборудованием, промышленному потребителю, промышленному потребителю-инвестору, потребителю, включенному в перечень электростанций, крупному коммерческому потребителю, лицу, осуществляющему цифровой майнинг, либо лицу по производству электрической энергии для осуществления цифрового майнинга – по пропускной способности газопровода на границе эксплуатационной ответственности, за период со дня проведения последней проверки до дня обнаружения, но не более двух месяцев.</w:t>
      </w:r>
    </w:p>
    <w:bookmarkEnd w:id="113"/>
    <w:bookmarkStart w:name="z192" w:id="114"/>
    <w:p>
      <w:pPr>
        <w:spacing w:after="0"/>
        <w:ind w:left="0"/>
        <w:jc w:val="both"/>
      </w:pPr>
      <w:r>
        <w:rPr>
          <w:rFonts w:ascii="Times New Roman"/>
          <w:b w:val="false"/>
          <w:i w:val="false"/>
          <w:color w:val="000000"/>
          <w:sz w:val="28"/>
        </w:rPr>
        <w:t xml:space="preserve">
      Расчет объема газа по пропускной способности газопровода производится в соответствии с Методикой расчета норм расхода товарного газа на собственные технологические нужды и потери в газораспределительных системах,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сентября 2020 года № 340 (зарегистрирован в Реестре государственной регистрации нормативных правовых актов за № 21347).</w:t>
      </w:r>
    </w:p>
    <w:bookmarkEnd w:id="114"/>
    <w:bookmarkStart w:name="z193" w:id="115"/>
    <w:p>
      <w:pPr>
        <w:spacing w:after="0"/>
        <w:ind w:left="0"/>
        <w:jc w:val="both"/>
      </w:pPr>
      <w:r>
        <w:rPr>
          <w:rFonts w:ascii="Times New Roman"/>
          <w:b w:val="false"/>
          <w:i w:val="false"/>
          <w:color w:val="000000"/>
          <w:sz w:val="28"/>
        </w:rPr>
        <w:t>
      При обнаружении у потребителя факта несоответствия прибора учета параметрам газового оборудования, потребителю производится перерасчет расхода газа в соответствии с пунктами 42 и 43 настоящих Правил со дня последней проверки.</w:t>
      </w:r>
    </w:p>
    <w:bookmarkEnd w:id="115"/>
    <w:bookmarkStart w:name="z194" w:id="116"/>
    <w:p>
      <w:pPr>
        <w:spacing w:after="0"/>
        <w:ind w:left="0"/>
        <w:jc w:val="both"/>
      </w:pPr>
      <w:r>
        <w:rPr>
          <w:rFonts w:ascii="Times New Roman"/>
          <w:b w:val="false"/>
          <w:i w:val="false"/>
          <w:color w:val="000000"/>
          <w:sz w:val="28"/>
        </w:rPr>
        <w:t>
      Поставщик производит перерасчет расхода газа с учетом начисленного объема газа за период производимого перерасчета.</w:t>
      </w:r>
    </w:p>
    <w:bookmarkEnd w:id="116"/>
    <w:bookmarkStart w:name="z195" w:id="117"/>
    <w:p>
      <w:pPr>
        <w:spacing w:after="0"/>
        <w:ind w:left="0"/>
        <w:jc w:val="both"/>
      </w:pPr>
      <w:r>
        <w:rPr>
          <w:rFonts w:ascii="Times New Roman"/>
          <w:b w:val="false"/>
          <w:i w:val="false"/>
          <w:color w:val="000000"/>
          <w:sz w:val="28"/>
        </w:rPr>
        <w:t>
      Фактом проверки бытового потребителя является снятие показаний прибора учета в присутствии потребителя, а для коммунально-бытовых, промышленных потребителей, промышленных потребителей-инвесторов, потребителей, включенных в перечень электростанций, крупных коммерческих потребителей, лиц, осуществляющих цифровой майнинг, лиц по производству электрической энергии для осуществления цифрового майнинга – отметка поставщика о произведенной проверке в журнале потребителя, а при его отсутствии – по данным поставщика.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18"/>
    <w:p>
      <w:pPr>
        <w:spacing w:after="0"/>
        <w:ind w:left="0"/>
        <w:jc w:val="both"/>
      </w:pPr>
      <w:r>
        <w:rPr>
          <w:rFonts w:ascii="Times New Roman"/>
          <w:b w:val="false"/>
          <w:i w:val="false"/>
          <w:color w:val="000000"/>
          <w:sz w:val="28"/>
        </w:rPr>
        <w:t>
      48. Потребитель письменно извещает поставщика о состоянии и произошедших изменениях данных, отражающихся на объеме газопотребления и его оплаты (изменение количества проживающих, размера отапливаемой площади, мощности газового оборудования). При не извещении потребителем о произошедших изменениях и потреблении газа без прибора учета либо несоответствии параметрам газового оборудования, объем потребленного газа рассчитывается по имеющимся у поставщика данным.</w:t>
      </w:r>
    </w:p>
    <w:bookmarkEnd w:id="118"/>
    <w:p>
      <w:pPr>
        <w:spacing w:after="0"/>
        <w:ind w:left="0"/>
        <w:jc w:val="both"/>
      </w:pPr>
      <w:r>
        <w:rPr>
          <w:rFonts w:ascii="Times New Roman"/>
          <w:b w:val="false"/>
          <w:i w:val="false"/>
          <w:color w:val="000000"/>
          <w:sz w:val="28"/>
        </w:rPr>
        <w:t>
      Все изменения, приведшие к перерасчету оплаты, осуществляются с момента подачи потребителем соответствующего заявления с приложением подтверждающих документов.</w:t>
      </w:r>
    </w:p>
    <w:bookmarkStart w:name="z60" w:id="119"/>
    <w:p>
      <w:pPr>
        <w:spacing w:after="0"/>
        <w:ind w:left="0"/>
        <w:jc w:val="both"/>
      </w:pPr>
      <w:r>
        <w:rPr>
          <w:rFonts w:ascii="Times New Roman"/>
          <w:b w:val="false"/>
          <w:i w:val="false"/>
          <w:color w:val="000000"/>
          <w:sz w:val="28"/>
        </w:rPr>
        <w:t>
      49. Установка приборов учета выполняется в порядке, предусмотренных требованиями настоящих Правил и действующих нормативных технических документов. Установленный прибор учета проходит обязательную регистрацию в газораспределительной организации или у владельца групповой резервуарной установки, подающей товарный либо сжиженный нефтяной газ потребителю, с составлением акта, в котором указываются начальные показания прибора учета, марка прибора и другие необходимые сведения.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120"/>
    <w:p>
      <w:pPr>
        <w:spacing w:after="0"/>
        <w:ind w:left="0"/>
        <w:jc w:val="both"/>
      </w:pPr>
      <w:r>
        <w:rPr>
          <w:rFonts w:ascii="Times New Roman"/>
          <w:b w:val="false"/>
          <w:i w:val="false"/>
          <w:color w:val="000000"/>
          <w:sz w:val="28"/>
        </w:rPr>
        <w:t xml:space="preserve">
      50. Применяемые приборы учета имеют сертификат о поверке средств измерений и поверительное клеймо в соответствии с пунктом 6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"Об обеспечении единства измерений" (далее – Закон об обеспечении единства измерений).</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энергетики РК от 23.08.2021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21"/>
    <w:p>
      <w:pPr>
        <w:spacing w:after="0"/>
        <w:ind w:left="0"/>
        <w:jc w:val="both"/>
      </w:pPr>
      <w:r>
        <w:rPr>
          <w:rFonts w:ascii="Times New Roman"/>
          <w:b w:val="false"/>
          <w:i w:val="false"/>
          <w:color w:val="000000"/>
          <w:sz w:val="28"/>
        </w:rPr>
        <w:t>
      51. Содержание, техническое обслуживание и поверка приборов учета осуществляется собственником прибора учета. Техническое обслуживание приборов учета по договору с собственником может производиться газораспределительной организацией, владельцем групповой резервуарной установки или иной специализированной организацией.</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22"/>
    <w:p>
      <w:pPr>
        <w:spacing w:after="0"/>
        <w:ind w:left="0"/>
        <w:jc w:val="both"/>
      </w:pPr>
      <w:r>
        <w:rPr>
          <w:rFonts w:ascii="Times New Roman"/>
          <w:b w:val="false"/>
          <w:i w:val="false"/>
          <w:color w:val="000000"/>
          <w:sz w:val="28"/>
        </w:rPr>
        <w:t xml:space="preserve">
      52. Поверка приборов учета производится в соответствии с подпунктами 11) и 20) </w:t>
      </w:r>
      <w:r>
        <w:rPr>
          <w:rFonts w:ascii="Times New Roman"/>
          <w:b w:val="false"/>
          <w:i w:val="false"/>
          <w:color w:val="000000"/>
          <w:sz w:val="28"/>
        </w:rPr>
        <w:t>статьи 6-2</w:t>
      </w:r>
      <w:r>
        <w:rPr>
          <w:rFonts w:ascii="Times New Roman"/>
          <w:b w:val="false"/>
          <w:i w:val="false"/>
          <w:color w:val="000000"/>
          <w:sz w:val="28"/>
        </w:rPr>
        <w:t xml:space="preserve"> Закона об обеспечении единства измерений.</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энергетики РК от 23.08.2021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23"/>
    <w:p>
      <w:pPr>
        <w:spacing w:after="0"/>
        <w:ind w:left="0"/>
        <w:jc w:val="both"/>
      </w:pPr>
      <w:r>
        <w:rPr>
          <w:rFonts w:ascii="Times New Roman"/>
          <w:b w:val="false"/>
          <w:i w:val="false"/>
          <w:color w:val="000000"/>
          <w:sz w:val="28"/>
        </w:rPr>
        <w:t>
      53. При просрочке срока поверки приборов учета газа расчет за объем потребленного газа производится в следующем порядке:</w:t>
      </w:r>
    </w:p>
    <w:bookmarkEnd w:id="123"/>
    <w:bookmarkStart w:name="z196" w:id="124"/>
    <w:p>
      <w:pPr>
        <w:spacing w:after="0"/>
        <w:ind w:left="0"/>
        <w:jc w:val="both"/>
      </w:pPr>
      <w:r>
        <w:rPr>
          <w:rFonts w:ascii="Times New Roman"/>
          <w:b w:val="false"/>
          <w:i w:val="false"/>
          <w:color w:val="000000"/>
          <w:sz w:val="28"/>
        </w:rPr>
        <w:t>
      1) для бытовых потребителей – по нормам потребления.</w:t>
      </w:r>
    </w:p>
    <w:bookmarkEnd w:id="124"/>
    <w:bookmarkStart w:name="z197" w:id="125"/>
    <w:p>
      <w:pPr>
        <w:spacing w:after="0"/>
        <w:ind w:left="0"/>
        <w:jc w:val="both"/>
      </w:pPr>
      <w:r>
        <w:rPr>
          <w:rFonts w:ascii="Times New Roman"/>
          <w:b w:val="false"/>
          <w:i w:val="false"/>
          <w:color w:val="000000"/>
          <w:sz w:val="28"/>
        </w:rPr>
        <w:t>
      2) для коммунально-бытовых потребителей, промышленных, промышленных потребителей-инвесторов, потребителей, включенных в перечень электростанций, крупных коммерческих потребителей, лиц, осуществляющих цифровой майнинг, либо лиц по производству электрической энергии для осуществления цифрового майнинга – по мощности газового оборудования.</w:t>
      </w:r>
    </w:p>
    <w:bookmarkEnd w:id="125"/>
    <w:bookmarkStart w:name="z198" w:id="126"/>
    <w:p>
      <w:pPr>
        <w:spacing w:after="0"/>
        <w:ind w:left="0"/>
        <w:jc w:val="both"/>
      </w:pPr>
      <w:r>
        <w:rPr>
          <w:rFonts w:ascii="Times New Roman"/>
          <w:b w:val="false"/>
          <w:i w:val="false"/>
          <w:color w:val="000000"/>
          <w:sz w:val="28"/>
        </w:rPr>
        <w:t>
      При просрочке срока поверки прибора учета промышленных, коммунально-бытовых потребителей, промышленных потребителей-инвесторов, потребителей, включенных в перечень электростанций, крупных коммерческих потребителей, лиц, осуществляющих цифровой майнинг, либо лиц по производству электрической энергии для осуществления цифрового майнинга расчет за потребленный объем газа производится по мощности газового оборудования с даты истечения срока поверки. Перерасчет по показаниям прибора учета производится при условии положительных результатов поверки, но на срок не более шести месяцев.</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27"/>
    <w:p>
      <w:pPr>
        <w:spacing w:after="0"/>
        <w:ind w:left="0"/>
        <w:jc w:val="both"/>
      </w:pPr>
      <w:r>
        <w:rPr>
          <w:rFonts w:ascii="Times New Roman"/>
          <w:b w:val="false"/>
          <w:i w:val="false"/>
          <w:color w:val="000000"/>
          <w:sz w:val="28"/>
        </w:rPr>
        <w:t>
      54. Приборы учета газа у потребителей могут устанавливаться в подъездах, на лестничных клетках, в коридорах, отдельных квартирах, индивидуальных домах. Не допускается препятствование потребителями к свободному доступу работников газораспределительной организаций либо владельца групповой резервуарной установки к приборам учета газа.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28"/>
    <w:p>
      <w:pPr>
        <w:spacing w:after="0"/>
        <w:ind w:left="0"/>
        <w:jc w:val="both"/>
      </w:pPr>
      <w:r>
        <w:rPr>
          <w:rFonts w:ascii="Times New Roman"/>
          <w:b w:val="false"/>
          <w:i w:val="false"/>
          <w:color w:val="000000"/>
          <w:sz w:val="28"/>
        </w:rPr>
        <w:t>
      55. Приборы учета имеют на креплении кожуха счетного механизма пломбы газораспределительной организации или владельца групповой резервуарной установки.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29"/>
    <w:p>
      <w:pPr>
        <w:spacing w:after="0"/>
        <w:ind w:left="0"/>
        <w:jc w:val="both"/>
      </w:pPr>
      <w:r>
        <w:rPr>
          <w:rFonts w:ascii="Times New Roman"/>
          <w:b w:val="false"/>
          <w:i w:val="false"/>
          <w:color w:val="000000"/>
          <w:sz w:val="28"/>
        </w:rPr>
        <w:t>
      56. Не допускается нарушение потребителями целостности пломбы газораспределительной организации или владельца групповой резервуарной установки.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30"/>
    <w:p>
      <w:pPr>
        <w:spacing w:after="0"/>
        <w:ind w:left="0"/>
        <w:jc w:val="both"/>
      </w:pPr>
      <w:r>
        <w:rPr>
          <w:rFonts w:ascii="Times New Roman"/>
          <w:b w:val="false"/>
          <w:i w:val="false"/>
          <w:color w:val="000000"/>
          <w:sz w:val="28"/>
        </w:rPr>
        <w:t>
      57. При проведении любого вида работ, связанных с изменением или нарушением схемы учета газа, потребитель перед началом работ получает технические условия газораспределительной организации или владельца групповой резервуарной установки.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31"/>
    <w:p>
      <w:pPr>
        <w:spacing w:after="0"/>
        <w:ind w:left="0"/>
        <w:jc w:val="both"/>
      </w:pPr>
      <w:r>
        <w:rPr>
          <w:rFonts w:ascii="Times New Roman"/>
          <w:b w:val="false"/>
          <w:i w:val="false"/>
          <w:color w:val="000000"/>
          <w:sz w:val="28"/>
        </w:rPr>
        <w:t>
      58. Приостановление и возобновление подачи газа производятся в соответствии с заключенным с потребителем договором и действующим законодательством Республики Казахстан.</w:t>
      </w:r>
    </w:p>
    <w:bookmarkEnd w:id="131"/>
    <w:bookmarkStart w:name="z70" w:id="132"/>
    <w:p>
      <w:pPr>
        <w:spacing w:after="0"/>
        <w:ind w:left="0"/>
        <w:jc w:val="both"/>
      </w:pPr>
      <w:r>
        <w:rPr>
          <w:rFonts w:ascii="Times New Roman"/>
          <w:b w:val="false"/>
          <w:i w:val="false"/>
          <w:color w:val="000000"/>
          <w:sz w:val="28"/>
        </w:rPr>
        <w:t>
      59. Приостановление подачи газа в отдельные квартиры, подъезды, отключение газовых стояков или отдельных квартир жилых многоэтажных домов по желанию собственника жилья производится по его письменному заявлению газотранспортной, газораспределительной организацией, владельцем групповой резервуарной установки.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33"/>
    <w:p>
      <w:pPr>
        <w:spacing w:after="0"/>
        <w:ind w:left="0"/>
        <w:jc w:val="both"/>
      </w:pPr>
      <w:r>
        <w:rPr>
          <w:rFonts w:ascii="Times New Roman"/>
          <w:b w:val="false"/>
          <w:i w:val="false"/>
          <w:color w:val="000000"/>
          <w:sz w:val="28"/>
        </w:rPr>
        <w:t>
      60. Газотранспортная, газораспределительная организация, владелец групповой резервуарной установки или владелец газонаполнительной станции в одностороннем порядке приостанавливает подачу потребителю товарного или сжиженного нефтяного газа до устранения нарушений в случаях:</w:t>
      </w:r>
    </w:p>
    <w:bookmarkEnd w:id="133"/>
    <w:bookmarkStart w:name="z199" w:id="134"/>
    <w:p>
      <w:pPr>
        <w:spacing w:after="0"/>
        <w:ind w:left="0"/>
        <w:jc w:val="both"/>
      </w:pPr>
      <w:r>
        <w:rPr>
          <w:rFonts w:ascii="Times New Roman"/>
          <w:b w:val="false"/>
          <w:i w:val="false"/>
          <w:color w:val="000000"/>
          <w:sz w:val="28"/>
        </w:rPr>
        <w:t xml:space="preserve">
      1) нарушения потребителем требований безопасности объектов систем газоснабжения; </w:t>
      </w:r>
    </w:p>
    <w:bookmarkEnd w:id="134"/>
    <w:bookmarkStart w:name="z200" w:id="135"/>
    <w:p>
      <w:pPr>
        <w:spacing w:after="0"/>
        <w:ind w:left="0"/>
        <w:jc w:val="both"/>
      </w:pPr>
      <w:r>
        <w:rPr>
          <w:rFonts w:ascii="Times New Roman"/>
          <w:b w:val="false"/>
          <w:i w:val="false"/>
          <w:color w:val="000000"/>
          <w:sz w:val="28"/>
        </w:rPr>
        <w:t>
      2) самовольного и/или нелегального подключения к системе газоснабжения, повлекшего незаконное потребление газа;</w:t>
      </w:r>
    </w:p>
    <w:bookmarkEnd w:id="135"/>
    <w:bookmarkStart w:name="z201" w:id="136"/>
    <w:p>
      <w:pPr>
        <w:spacing w:after="0"/>
        <w:ind w:left="0"/>
        <w:jc w:val="both"/>
      </w:pPr>
      <w:r>
        <w:rPr>
          <w:rFonts w:ascii="Times New Roman"/>
          <w:b w:val="false"/>
          <w:i w:val="false"/>
          <w:color w:val="000000"/>
          <w:sz w:val="28"/>
        </w:rPr>
        <w:t>
      3) технической неисправности объектов систем газоснабжения;</w:t>
      </w:r>
    </w:p>
    <w:bookmarkEnd w:id="136"/>
    <w:bookmarkStart w:name="z202" w:id="137"/>
    <w:p>
      <w:pPr>
        <w:spacing w:after="0"/>
        <w:ind w:left="0"/>
        <w:jc w:val="both"/>
      </w:pPr>
      <w:r>
        <w:rPr>
          <w:rFonts w:ascii="Times New Roman"/>
          <w:b w:val="false"/>
          <w:i w:val="false"/>
          <w:color w:val="000000"/>
          <w:sz w:val="28"/>
        </w:rPr>
        <w:t xml:space="preserve">
      4) нарушений условий договора по ведению раздельного учета товарного газа,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настоящих Правил.</w:t>
      </w:r>
    </w:p>
    <w:bookmarkEnd w:id="137"/>
    <w:bookmarkStart w:name="z213" w:id="138"/>
    <w:p>
      <w:pPr>
        <w:spacing w:after="0"/>
        <w:ind w:left="0"/>
        <w:jc w:val="both"/>
      </w:pPr>
      <w:r>
        <w:rPr>
          <w:rFonts w:ascii="Times New Roman"/>
          <w:b w:val="false"/>
          <w:i w:val="false"/>
          <w:color w:val="000000"/>
          <w:sz w:val="28"/>
        </w:rPr>
        <w:t>
      5) отсутствие действующего договора технического обслуживания газопотребляющих систем.</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39"/>
    <w:p>
      <w:pPr>
        <w:spacing w:after="0"/>
        <w:ind w:left="0"/>
        <w:jc w:val="both"/>
      </w:pPr>
      <w:r>
        <w:rPr>
          <w:rFonts w:ascii="Times New Roman"/>
          <w:b w:val="false"/>
          <w:i w:val="false"/>
          <w:color w:val="000000"/>
          <w:sz w:val="28"/>
        </w:rPr>
        <w:t>
      61. О приостановлении подачи товарного или сжиженного нефтяного газа для проведения плановых ремонтных работ и подключения новых потребителей газотранспортная, газораспределительная организация, владелец групповой резервуарной установки или владелец газонаполнительной станции предупреждает потребителя не позднее, чем за сорок восемь часов до отключения.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40"/>
    <w:p>
      <w:pPr>
        <w:spacing w:after="0"/>
        <w:ind w:left="0"/>
        <w:jc w:val="both"/>
      </w:pPr>
      <w:r>
        <w:rPr>
          <w:rFonts w:ascii="Times New Roman"/>
          <w:b w:val="false"/>
          <w:i w:val="false"/>
          <w:color w:val="000000"/>
          <w:sz w:val="28"/>
        </w:rPr>
        <w:t>
      62. Поставщик не ранее, чем через пять календарных дней с момента предварительного уведомления потребителя приостанавливает подачу газа в следующих случаях:</w:t>
      </w:r>
    </w:p>
    <w:bookmarkEnd w:id="140"/>
    <w:bookmarkStart w:name="z214" w:id="141"/>
    <w:p>
      <w:pPr>
        <w:spacing w:after="0"/>
        <w:ind w:left="0"/>
        <w:jc w:val="both"/>
      </w:pPr>
      <w:r>
        <w:rPr>
          <w:rFonts w:ascii="Times New Roman"/>
          <w:b w:val="false"/>
          <w:i w:val="false"/>
          <w:color w:val="000000"/>
          <w:sz w:val="28"/>
        </w:rPr>
        <w:t>
      1) недопущения представителей газораспределительной организации, владельца групповой резервуарной установки или владельца газонаполнительной станции к газопроводам, газовому оборудованию и приборам учета;</w:t>
      </w:r>
    </w:p>
    <w:bookmarkEnd w:id="141"/>
    <w:bookmarkStart w:name="z215" w:id="142"/>
    <w:p>
      <w:pPr>
        <w:spacing w:after="0"/>
        <w:ind w:left="0"/>
        <w:jc w:val="both"/>
      </w:pPr>
      <w:r>
        <w:rPr>
          <w:rFonts w:ascii="Times New Roman"/>
          <w:b w:val="false"/>
          <w:i w:val="false"/>
          <w:color w:val="000000"/>
          <w:sz w:val="28"/>
        </w:rPr>
        <w:t>
      2) переоборудования газовых сетей без получения технических условий поставщика;</w:t>
      </w:r>
    </w:p>
    <w:bookmarkEnd w:id="142"/>
    <w:bookmarkStart w:name="z216" w:id="143"/>
    <w:p>
      <w:pPr>
        <w:spacing w:after="0"/>
        <w:ind w:left="0"/>
        <w:jc w:val="both"/>
      </w:pPr>
      <w:r>
        <w:rPr>
          <w:rFonts w:ascii="Times New Roman"/>
          <w:b w:val="false"/>
          <w:i w:val="false"/>
          <w:color w:val="000000"/>
          <w:sz w:val="28"/>
        </w:rPr>
        <w:t>
      3)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bookmarkEnd w:id="143"/>
    <w:bookmarkStart w:name="z217" w:id="144"/>
    <w:p>
      <w:pPr>
        <w:spacing w:after="0"/>
        <w:ind w:left="0"/>
        <w:jc w:val="both"/>
      </w:pPr>
      <w:r>
        <w:rPr>
          <w:rFonts w:ascii="Times New Roman"/>
          <w:b w:val="false"/>
          <w:i w:val="false"/>
          <w:color w:val="000000"/>
          <w:sz w:val="28"/>
        </w:rPr>
        <w:t>
      При этом, в случае, указанном в подпункте 3) настоящего пункта, для бытовых потребителей приостановление подачи газа осуществляется не ранее, чем через десять календарных дней с момента предварительного уведомления бытового потребителя.</w:t>
      </w:r>
    </w:p>
    <w:bookmarkEnd w:id="144"/>
    <w:bookmarkStart w:name="z218" w:id="145"/>
    <w:p>
      <w:pPr>
        <w:spacing w:after="0"/>
        <w:ind w:left="0"/>
        <w:jc w:val="both"/>
      </w:pPr>
      <w:r>
        <w:rPr>
          <w:rFonts w:ascii="Times New Roman"/>
          <w:b w:val="false"/>
          <w:i w:val="false"/>
          <w:color w:val="000000"/>
          <w:sz w:val="28"/>
        </w:rPr>
        <w:t>
      В случае выявления поставщиком факта отсутствия у потребителя действующего договора технического обслуживания газопотребляющих систем, поставщик не ранее, чем через тридцать календарных дней с момента предварительного уведомления потребителя приостанавливает подачу газа.</w:t>
      </w:r>
    </w:p>
    <w:bookmarkEnd w:id="145"/>
    <w:bookmarkStart w:name="z219" w:id="146"/>
    <w:p>
      <w:pPr>
        <w:spacing w:after="0"/>
        <w:ind w:left="0"/>
        <w:jc w:val="both"/>
      </w:pPr>
      <w:r>
        <w:rPr>
          <w:rFonts w:ascii="Times New Roman"/>
          <w:b w:val="false"/>
          <w:i w:val="false"/>
          <w:color w:val="000000"/>
          <w:sz w:val="28"/>
        </w:rPr>
        <w:t>
      Уведомление о прекращении (ограничение) подачи газа направляется потребителю электронной почтой, почтовым отправлением, коротким текстовым сообщением, мультимедийным сообщением, действующими мессенджерами либо с использованием иных средств связи, обеспечивающих фиксацию извещения или вызова.</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47"/>
    <w:p>
      <w:pPr>
        <w:spacing w:after="0"/>
        <w:ind w:left="0"/>
        <w:jc w:val="both"/>
      </w:pPr>
      <w:r>
        <w:rPr>
          <w:rFonts w:ascii="Times New Roman"/>
          <w:b w:val="false"/>
          <w:i w:val="false"/>
          <w:color w:val="000000"/>
          <w:sz w:val="28"/>
        </w:rPr>
        <w:t>
      63. Возобновление подачи газа производится после устранения потребителем причин приостановления подачи газа, перечисленных в пунктах 60 и 62 настоящих Правил, а также погашения задолженности, оплаты неустойки в соответствии с договором розничной реализации газа.</w:t>
      </w:r>
    </w:p>
    <w:bookmarkEnd w:id="147"/>
    <w:p>
      <w:pPr>
        <w:spacing w:after="0"/>
        <w:ind w:left="0"/>
        <w:jc w:val="both"/>
      </w:pPr>
      <w:r>
        <w:rPr>
          <w:rFonts w:ascii="Times New Roman"/>
          <w:b w:val="false"/>
          <w:i w:val="false"/>
          <w:color w:val="000000"/>
          <w:sz w:val="28"/>
        </w:rPr>
        <w:t>
      О плановой дате подключения газотранспортная, газораспределительная организация, владелец групповой резервуарной установки или владелец газонаполнительной станции сообщает потребителю в день принятия решения о возобновлении поставки газа. Предельные сроки возобновления подачи газа после устранения причин отключения потребителя не превышают пяти рабочих дней со дня принятия решения о возобновлении поставки газа.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