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04ea" w14:textId="b180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25 ноября 2014 года № 145. Зарегистрирован в Министерстве юстиции Республики Казахстан 29 декабря 2014 года № 10030. Утратил силу приказом Министра экологии, геологии и природных ресурсов Республики Казахстан от 1 сентября 2021 года № 347.</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01.09.2021 </w:t>
      </w:r>
      <w:r>
        <w:rPr>
          <w:rFonts w:ascii="Times New Roman"/>
          <w:b w:val="false"/>
          <w:i w:val="false"/>
          <w:color w:val="ff0000"/>
          <w:sz w:val="28"/>
        </w:rPr>
        <w:t>№ 347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17 Экологического кодекса Республики Казахстан от 9 января 2007 года </w:t>
      </w:r>
      <w:r>
        <w:rPr>
          <w:rFonts w:ascii="Times New Roman"/>
          <w:b/>
          <w:i w:val="false"/>
          <w:color w:val="000000"/>
          <w:sz w:val="28"/>
        </w:rPr>
        <w:t>ПРИКАЗЫВАЮ:</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Типовые правила</w:t>
      </w:r>
      <w:r>
        <w:rPr>
          <w:rFonts w:ascii="Times New Roman"/>
          <w:b w:val="false"/>
          <w:i w:val="false"/>
          <w:color w:val="000000"/>
          <w:sz w:val="28"/>
        </w:rPr>
        <w:t xml:space="preserve"> расчета норм образования и накопления коммунальных отходов.</w:t>
      </w:r>
    </w:p>
    <w:bookmarkEnd w:id="1"/>
    <w:bookmarkStart w:name="z3" w:id="2"/>
    <w:p>
      <w:pPr>
        <w:spacing w:after="0"/>
        <w:ind w:left="0"/>
        <w:jc w:val="both"/>
      </w:pPr>
      <w:r>
        <w:rPr>
          <w:rFonts w:ascii="Times New Roman"/>
          <w:b w:val="false"/>
          <w:i w:val="false"/>
          <w:color w:val="000000"/>
          <w:sz w:val="28"/>
        </w:rPr>
        <w:t>
      2.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информационно-правовой системе "Әділет"; </w:t>
      </w:r>
    </w:p>
    <w:p>
      <w:pPr>
        <w:spacing w:after="0"/>
        <w:ind w:left="0"/>
        <w:jc w:val="both"/>
      </w:pPr>
      <w:r>
        <w:rPr>
          <w:rFonts w:ascii="Times New Roman"/>
          <w:b w:val="false"/>
          <w:i w:val="false"/>
          <w:color w:val="000000"/>
          <w:sz w:val="28"/>
        </w:rPr>
        <w:t xml:space="preserve">
      3) размещение настоящего приказа на официальном </w:t>
      </w:r>
    </w:p>
    <w:p>
      <w:pPr>
        <w:spacing w:after="0"/>
        <w:ind w:left="0"/>
        <w:jc w:val="both"/>
      </w:pPr>
      <w:r>
        <w:rPr>
          <w:rFonts w:ascii="Times New Roman"/>
          <w:b w:val="false"/>
          <w:i w:val="false"/>
          <w:color w:val="000000"/>
          <w:sz w:val="28"/>
        </w:rPr>
        <w:t xml:space="preserve">
      интернет-ресурсе Министерства энергетики Республики Казахстан. </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25 ноября 2014 года № 145 </w:t>
            </w:r>
          </w:p>
        </w:tc>
      </w:tr>
    </w:tbl>
    <w:bookmarkStart w:name="z7" w:id="5"/>
    <w:p>
      <w:pPr>
        <w:spacing w:after="0"/>
        <w:ind w:left="0"/>
        <w:jc w:val="left"/>
      </w:pPr>
      <w:r>
        <w:rPr>
          <w:rFonts w:ascii="Times New Roman"/>
          <w:b/>
          <w:i w:val="false"/>
          <w:color w:val="000000"/>
        </w:rPr>
        <w:t xml:space="preserve"> Типовые правила расчета норм образования и накопления коммунальных отходов</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Типовые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17 Экологического кодекса Республики Казахстан от 9 января 2007 года и определяют порядок расчета норм образования и накопления коммунальных отходов.</w:t>
      </w:r>
    </w:p>
    <w:bookmarkEnd w:id="6"/>
    <w:bookmarkStart w:name="z10" w:id="7"/>
    <w:p>
      <w:pPr>
        <w:spacing w:after="0"/>
        <w:ind w:left="0"/>
        <w:jc w:val="both"/>
      </w:pPr>
      <w:r>
        <w:rPr>
          <w:rFonts w:ascii="Times New Roman"/>
          <w:b w:val="false"/>
          <w:i w:val="false"/>
          <w:color w:val="000000"/>
          <w:sz w:val="28"/>
        </w:rPr>
        <w:t>
      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7"/>
    <w:bookmarkStart w:name="z11" w:id="8"/>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8"/>
    <w:bookmarkStart w:name="z12" w:id="9"/>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13" w:id="10"/>
    <w:p>
      <w:pPr>
        <w:spacing w:after="0"/>
        <w:ind w:left="0"/>
        <w:jc w:val="both"/>
      </w:pPr>
      <w:r>
        <w:rPr>
          <w:rFonts w:ascii="Times New Roman"/>
          <w:b w:val="false"/>
          <w:i w:val="false"/>
          <w:color w:val="000000"/>
          <w:sz w:val="28"/>
        </w:rPr>
        <w:t xml:space="preserve">
      4.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14" w:id="11"/>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15" w:id="12"/>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2"/>
    <w:p>
      <w:pPr>
        <w:spacing w:after="0"/>
        <w:ind w:left="0"/>
        <w:jc w:val="both"/>
      </w:pPr>
      <w:r>
        <w:rPr>
          <w:rFonts w:ascii="Times New Roman"/>
          <w:b w:val="false"/>
          <w:i w:val="false"/>
          <w:color w:val="000000"/>
          <w:sz w:val="28"/>
        </w:rPr>
        <w:t>
      1) благоустроенные дома, имеющие водопровод, канализацию, газоснабжение, центральное отопление, мусоропровод;</w:t>
      </w:r>
    </w:p>
    <w:p>
      <w:pPr>
        <w:spacing w:after="0"/>
        <w:ind w:left="0"/>
        <w:jc w:val="both"/>
      </w:pPr>
      <w:r>
        <w:rPr>
          <w:rFonts w:ascii="Times New Roman"/>
          <w:b w:val="false"/>
          <w:i w:val="false"/>
          <w:color w:val="000000"/>
          <w:sz w:val="28"/>
        </w:rPr>
        <w:t>
      2) неблагоустроенные дома с печным отоплением, не имеющие водопровода и канализации.</w:t>
      </w:r>
    </w:p>
    <w:bookmarkStart w:name="z16" w:id="13"/>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3"/>
    <w:p>
      <w:pPr>
        <w:spacing w:after="0"/>
        <w:ind w:left="0"/>
        <w:jc w:val="both"/>
      </w:pPr>
      <w:r>
        <w:rPr>
          <w:rFonts w:ascii="Times New Roman"/>
          <w:b w:val="false"/>
          <w:i w:val="false"/>
          <w:color w:val="000000"/>
          <w:sz w:val="28"/>
        </w:rPr>
        <w:t>
      в городах с населением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городах с населением от 300 до 500 тысяч человек - 1%;</w:t>
      </w:r>
    </w:p>
    <w:p>
      <w:pPr>
        <w:spacing w:after="0"/>
        <w:ind w:left="0"/>
        <w:jc w:val="both"/>
      </w:pPr>
      <w:r>
        <w:rPr>
          <w:rFonts w:ascii="Times New Roman"/>
          <w:b w:val="false"/>
          <w:i w:val="false"/>
          <w:color w:val="000000"/>
          <w:sz w:val="28"/>
        </w:rPr>
        <w:t>
      в городах с населением более 500 тысяч человек - 0,5% (из них не менее 500 человек по неблагоустроенному сектору).</w:t>
      </w:r>
    </w:p>
    <w:bookmarkStart w:name="z17" w:id="14"/>
    <w:p>
      <w:pPr>
        <w:spacing w:after="0"/>
        <w:ind w:left="0"/>
        <w:jc w:val="both"/>
      </w:pPr>
      <w:r>
        <w:rPr>
          <w:rFonts w:ascii="Times New Roman"/>
          <w:b w:val="false"/>
          <w:i w:val="false"/>
          <w:color w:val="000000"/>
          <w:sz w:val="28"/>
        </w:rPr>
        <w:t xml:space="preserve">
      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4"/>
    <w:bookmarkStart w:name="z18" w:id="15"/>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15"/>
    <w:bookmarkStart w:name="z19" w:id="16"/>
    <w:p>
      <w:pPr>
        <w:spacing w:after="0"/>
        <w:ind w:left="0"/>
        <w:jc w:val="both"/>
      </w:pPr>
      <w:r>
        <w:rPr>
          <w:rFonts w:ascii="Times New Roman"/>
          <w:b w:val="false"/>
          <w:i w:val="false"/>
          <w:color w:val="000000"/>
          <w:sz w:val="28"/>
        </w:rPr>
        <w:t>
      10. Перед началом замера отходы в контейнере разравниваются и с помощью мерной линейки определяется объем отходов.</w:t>
      </w:r>
    </w:p>
    <w:bookmarkEnd w:id="16"/>
    <w:bookmarkStart w:name="z20" w:id="17"/>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w:t>
      </w:r>
    </w:p>
    <w:bookmarkEnd w:id="17"/>
    <w:bookmarkStart w:name="z21" w:id="18"/>
    <w:p>
      <w:pPr>
        <w:spacing w:after="0"/>
        <w:ind w:left="0"/>
        <w:jc w:val="both"/>
      </w:pPr>
      <w:r>
        <w:rPr>
          <w:rFonts w:ascii="Times New Roman"/>
          <w:b w:val="false"/>
          <w:i w:val="false"/>
          <w:color w:val="000000"/>
          <w:sz w:val="28"/>
        </w:rPr>
        <w:t>
      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bookmarkEnd w:id="18"/>
    <w:bookmarkStart w:name="z22" w:id="19"/>
    <w:p>
      <w:pPr>
        <w:spacing w:after="0"/>
        <w:ind w:left="0"/>
        <w:jc w:val="both"/>
      </w:pPr>
      <w:r>
        <w:rPr>
          <w:rFonts w:ascii="Times New Roman"/>
          <w:b w:val="false"/>
          <w:i w:val="false"/>
          <w:color w:val="000000"/>
          <w:sz w:val="28"/>
        </w:rPr>
        <w:t xml:space="preserve">
      13.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9"/>
    <w:bookmarkStart w:name="z23" w:id="20"/>
    <w:p>
      <w:pPr>
        <w:spacing w:after="0"/>
        <w:ind w:left="0"/>
        <w:jc w:val="both"/>
      </w:pPr>
      <w:r>
        <w:rPr>
          <w:rFonts w:ascii="Times New Roman"/>
          <w:b w:val="false"/>
          <w:i w:val="false"/>
          <w:color w:val="000000"/>
          <w:sz w:val="28"/>
        </w:rPr>
        <w:t xml:space="preserve">
      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0"/>
    <w:bookmarkStart w:name="z24" w:id="21"/>
    <w:p>
      <w:pPr>
        <w:spacing w:after="0"/>
        <w:ind w:left="0"/>
        <w:jc w:val="both"/>
      </w:pPr>
      <w:r>
        <w:rPr>
          <w:rFonts w:ascii="Times New Roman"/>
          <w:b w:val="false"/>
          <w:i w:val="false"/>
          <w:color w:val="000000"/>
          <w:sz w:val="28"/>
        </w:rPr>
        <w:t xml:space="preserve">
      15.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1"/>
    <w:bookmarkStart w:name="z25" w:id="22"/>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2"/>
    <w:bookmarkStart w:name="z26" w:id="23"/>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3"/>
    <w:p>
      <w:pPr>
        <w:spacing w:after="0"/>
        <w:ind w:left="0"/>
        <w:jc w:val="both"/>
      </w:pPr>
      <w:r>
        <w:rPr>
          <w:rFonts w:ascii="Times New Roman"/>
          <w:b w:val="false"/>
          <w:i w:val="false"/>
          <w:color w:val="000000"/>
          <w:sz w:val="28"/>
        </w:rPr>
        <w:t>
      За сутки до начала замеров все контейнеры должны быть полностью очищены.</w:t>
      </w:r>
    </w:p>
    <w:bookmarkStart w:name="z27" w:id="24"/>
    <w:p>
      <w:pPr>
        <w:spacing w:after="0"/>
        <w:ind w:left="0"/>
        <w:jc w:val="both"/>
      </w:pPr>
      <w:r>
        <w:rPr>
          <w:rFonts w:ascii="Times New Roman"/>
          <w:b w:val="false"/>
          <w:i w:val="false"/>
          <w:color w:val="000000"/>
          <w:sz w:val="28"/>
        </w:rPr>
        <w:t>
      18. Обработка первичных материалов по замерам производится не позднее, чем на следующий день после их проведения.</w:t>
      </w:r>
    </w:p>
    <w:bookmarkEnd w:id="24"/>
    <w:bookmarkStart w:name="z28" w:id="25"/>
    <w:p>
      <w:pPr>
        <w:spacing w:after="0"/>
        <w:ind w:left="0"/>
        <w:jc w:val="both"/>
      </w:pPr>
      <w:r>
        <w:rPr>
          <w:rFonts w:ascii="Times New Roman"/>
          <w:b w:val="false"/>
          <w:i w:val="false"/>
          <w:color w:val="000000"/>
          <w:sz w:val="28"/>
        </w:rPr>
        <w:t xml:space="preserve">
      19. Расчет норм образования и накопления коммунальных отходов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0" w:id="26"/>
    <w:p>
      <w:pPr>
        <w:spacing w:after="0"/>
        <w:ind w:left="0"/>
        <w:jc w:val="left"/>
      </w:pPr>
      <w:r>
        <w:rPr>
          <w:rFonts w:ascii="Times New Roman"/>
          <w:b/>
          <w:i w:val="false"/>
          <w:color w:val="000000"/>
        </w:rPr>
        <w:t xml:space="preserve"> Виды объектов жилищного фонда и нежилые помещения</w:t>
      </w:r>
    </w:p>
    <w:bookmarkEnd w:id="26"/>
    <w:p>
      <w:pPr>
        <w:spacing w:after="0"/>
        <w:ind w:left="0"/>
        <w:jc w:val="both"/>
      </w:pPr>
      <w:r>
        <w:rPr>
          <w:rFonts w:ascii="Times New Roman"/>
          <w:b w:val="false"/>
          <w:i w:val="false"/>
          <w:color w:val="ff0000"/>
          <w:sz w:val="28"/>
        </w:rPr>
        <w:t xml:space="preserve">
      Сноска. В заголовок приложения 1 внесено изменение на казахском языке, текст на русском не меняется в соответствии с приказом Министра энергетики РК от 15.10.2018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1 с изменением, внесенным приказом Министра энергетики РК от 15.10.2018 </w:t>
      </w:r>
      <w:r>
        <w:rPr>
          <w:rFonts w:ascii="Times New Roman"/>
          <w:b w:val="false"/>
          <w:i w:val="false"/>
          <w:color w:val="ff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6611"/>
        <w:gridCol w:w="4480"/>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промтоварные магазины, супермаркеты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 xml:space="preserve">2 </w:t>
            </w:r>
            <w:r>
              <w:rPr>
                <w:rFonts w:ascii="Times New Roman"/>
                <w:b w:val="false"/>
                <w:i w:val="false"/>
                <w:color w:val="000000"/>
                <w:sz w:val="20"/>
              </w:rPr>
              <w:t>торгового места</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энергетики РК от 15.10.2018 </w:t>
            </w:r>
            <w:r>
              <w:rPr>
                <w:rFonts w:ascii="Times New Roman"/>
                <w:b w:val="false"/>
                <w:i w:val="false"/>
                <w:color w:val="ff0000"/>
                <w:sz w:val="20"/>
              </w:rPr>
              <w:t>№ 409</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2" w:id="27"/>
    <w:p>
      <w:pPr>
        <w:spacing w:after="0"/>
        <w:ind w:left="0"/>
        <w:jc w:val="both"/>
      </w:pPr>
      <w:r>
        <w:rPr>
          <w:rFonts w:ascii="Times New Roman"/>
          <w:b w:val="false"/>
          <w:i w:val="false"/>
          <w:color w:val="000000"/>
          <w:sz w:val="28"/>
        </w:rPr>
        <w:t>
      Форма</w:t>
      </w:r>
    </w:p>
    <w:bookmarkEnd w:id="27"/>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Город _______________________________________________________________</w:t>
      </w:r>
    </w:p>
    <w:p>
      <w:pPr>
        <w:spacing w:after="0"/>
        <w:ind w:left="0"/>
        <w:jc w:val="both"/>
      </w:pPr>
      <w:r>
        <w:rPr>
          <w:rFonts w:ascii="Times New Roman"/>
          <w:b w:val="false"/>
          <w:i w:val="false"/>
          <w:color w:val="000000"/>
          <w:sz w:val="28"/>
        </w:rPr>
        <w:t>
      1. Адрес 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w:t>
      </w:r>
    </w:p>
    <w:p>
      <w:pPr>
        <w:spacing w:after="0"/>
        <w:ind w:left="0"/>
        <w:jc w:val="both"/>
      </w:pPr>
      <w:r>
        <w:rPr>
          <w:rFonts w:ascii="Times New Roman"/>
          <w:b w:val="false"/>
          <w:i w:val="false"/>
          <w:color w:val="000000"/>
          <w:sz w:val="28"/>
        </w:rPr>
        <w:t>
      5. Уровень благоустройства:</w:t>
      </w:r>
    </w:p>
    <w:p>
      <w:pPr>
        <w:spacing w:after="0"/>
        <w:ind w:left="0"/>
        <w:jc w:val="both"/>
      </w:pPr>
      <w:r>
        <w:rPr>
          <w:rFonts w:ascii="Times New Roman"/>
          <w:b w:val="false"/>
          <w:i w:val="false"/>
          <w:color w:val="000000"/>
          <w:sz w:val="28"/>
        </w:rPr>
        <w:t>
      а) наличие водопровода, канализации, газа 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w:t>
      </w:r>
    </w:p>
    <w:p>
      <w:pPr>
        <w:spacing w:after="0"/>
        <w:ind w:left="0"/>
        <w:jc w:val="both"/>
      </w:pPr>
      <w:r>
        <w:rPr>
          <w:rFonts w:ascii="Times New Roman"/>
          <w:b w:val="false"/>
          <w:i w:val="false"/>
          <w:color w:val="000000"/>
          <w:sz w:val="28"/>
        </w:rPr>
        <w:t>
      г) наличие мусоропровода ____________________________________________</w:t>
      </w:r>
    </w:p>
    <w:p>
      <w:pPr>
        <w:spacing w:after="0"/>
        <w:ind w:left="0"/>
        <w:jc w:val="both"/>
      </w:pPr>
      <w:r>
        <w:rPr>
          <w:rFonts w:ascii="Times New Roman"/>
          <w:b w:val="false"/>
          <w:i w:val="false"/>
          <w:color w:val="000000"/>
          <w:sz w:val="28"/>
        </w:rPr>
        <w:t>
      д)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w:t>
      </w:r>
    </w:p>
    <w:p>
      <w:pPr>
        <w:spacing w:after="0"/>
        <w:ind w:left="0"/>
        <w:jc w:val="both"/>
      </w:pPr>
      <w:r>
        <w:rPr>
          <w:rFonts w:ascii="Times New Roman"/>
          <w:b w:val="false"/>
          <w:i w:val="false"/>
          <w:color w:val="000000"/>
          <w:sz w:val="28"/>
        </w:rPr>
        <w:t>
      8. Производится ли раздельный сбор вторичного сырья (каких и сколько)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Коммунальный паспорт объектов нежилых помещений</w:t>
      </w:r>
    </w:p>
    <w:p>
      <w:pPr>
        <w:spacing w:after="0"/>
        <w:ind w:left="0"/>
        <w:jc w:val="both"/>
      </w:pPr>
      <w:r>
        <w:rPr>
          <w:rFonts w:ascii="Times New Roman"/>
          <w:b w:val="false"/>
          <w:i w:val="false"/>
          <w:color w:val="000000"/>
          <w:sz w:val="28"/>
        </w:rPr>
        <w:t>
      Город _______________________________________________________________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Количество мест (работников и т.д.) ______________________________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w:t>
      </w:r>
    </w:p>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торговая ____________________________________________________________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w:t>
      </w:r>
    </w:p>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4" w:id="28"/>
    <w:p>
      <w:pPr>
        <w:spacing w:after="0"/>
        <w:ind w:left="0"/>
        <w:jc w:val="both"/>
      </w:pPr>
      <w:r>
        <w:rPr>
          <w:rFonts w:ascii="Times New Roman"/>
          <w:b w:val="false"/>
          <w:i w:val="false"/>
          <w:color w:val="000000"/>
          <w:sz w:val="28"/>
        </w:rPr>
        <w:t>
      Форма</w:t>
      </w:r>
    </w:p>
    <w:bookmarkEnd w:id="28"/>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436"/>
        <w:gridCol w:w="1555"/>
        <w:gridCol w:w="2095"/>
        <w:gridCol w:w="2441"/>
        <w:gridCol w:w="1946"/>
        <w:gridCol w:w="218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w:t>
            </w:r>
            <w:r>
              <w:rPr>
                <w:rFonts w:ascii="Times New Roman"/>
                <w:b w:val="false"/>
                <w:i w:val="false"/>
                <w:color w:val="000000"/>
                <w:vertAlign w:val="superscript"/>
              </w:rPr>
              <w:t>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h·S, м</w:t>
            </w:r>
            <w:r>
              <w:rPr>
                <w:rFonts w:ascii="Times New Roman"/>
                <w:b w:val="false"/>
                <w:i w:val="false"/>
                <w:color w:val="000000"/>
                <w:vertAlign w:val="superscript"/>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w:t>
            </w:r>
            <w:r>
              <w:rPr>
                <w:rFonts w:ascii="Times New Roman"/>
                <w:b w:val="false"/>
                <w:i w:val="false"/>
                <w:color w:val="000000"/>
                <w:vertAlign w:val="subscript"/>
              </w:rPr>
              <w:t>3</w:t>
            </w:r>
            <w:r>
              <w:rPr>
                <w:rFonts w:ascii="Times New Roman"/>
                <w:b w:val="false"/>
                <w:i w:val="false"/>
                <w:color w:val="000000"/>
                <w:sz w:val="20"/>
              </w:rPr>
              <w:t>, кг</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w:t>
            </w:r>
            <w:r>
              <w:rPr>
                <w:rFonts w:ascii="Times New Roman"/>
                <w:b w:val="false"/>
                <w:i w:val="false"/>
                <w:color w:val="000000"/>
                <w:vertAlign w:val="subscript"/>
              </w:rPr>
              <w:t>п</w:t>
            </w:r>
            <w:r>
              <w:rPr>
                <w:rFonts w:ascii="Times New Roman"/>
                <w:b w:val="false"/>
                <w:i w:val="false"/>
                <w:color w:val="000000"/>
                <w:sz w:val="20"/>
              </w:rPr>
              <w:t>, кг</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w:t>
            </w:r>
            <w:r>
              <w:rPr>
                <w:rFonts w:ascii="Times New Roman"/>
                <w:b w:val="false"/>
                <w:i w:val="false"/>
                <w:color w:val="000000"/>
                <w:vertAlign w:val="subscript"/>
              </w:rPr>
              <w:t>з</w:t>
            </w:r>
            <w:r>
              <w:rPr>
                <w:rFonts w:ascii="Times New Roman"/>
                <w:b w:val="false"/>
                <w:i w:val="false"/>
                <w:color w:val="000000"/>
                <w:sz w:val="20"/>
              </w:rPr>
              <w:t xml:space="preserve"> - m</w:t>
            </w:r>
            <w:r>
              <w:rPr>
                <w:rFonts w:ascii="Times New Roman"/>
                <w:b w:val="false"/>
                <w:i w:val="false"/>
                <w:color w:val="000000"/>
                <w:vertAlign w:val="subscript"/>
              </w:rPr>
              <w:t>п</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сут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6" w:id="29"/>
    <w:p>
      <w:pPr>
        <w:spacing w:after="0"/>
        <w:ind w:left="0"/>
        <w:jc w:val="both"/>
      </w:pPr>
      <w:r>
        <w:rPr>
          <w:rFonts w:ascii="Times New Roman"/>
          <w:b w:val="false"/>
          <w:i w:val="false"/>
          <w:color w:val="000000"/>
          <w:sz w:val="28"/>
        </w:rPr>
        <w:t>
      Форма</w:t>
      </w:r>
    </w:p>
    <w:bookmarkEnd w:id="29"/>
    <w:p>
      <w:pPr>
        <w:spacing w:after="0"/>
        <w:ind w:left="0"/>
        <w:jc w:val="left"/>
      </w:pPr>
      <w:r>
        <w:rPr>
          <w:rFonts w:ascii="Times New Roman"/>
          <w:b/>
          <w:i w:val="false"/>
          <w:color w:val="000000"/>
        </w:rPr>
        <w:t xml:space="preserve"> Сводная месячная (сезонная) ведомость образования</w:t>
      </w:r>
      <w:r>
        <w:br/>
      </w:r>
      <w:r>
        <w:rPr>
          <w:rFonts w:ascii="Times New Roman"/>
          <w:b/>
          <w:i w:val="false"/>
          <w:color w:val="000000"/>
        </w:rPr>
        <w:t>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752"/>
        <w:gridCol w:w="1042"/>
        <w:gridCol w:w="1042"/>
        <w:gridCol w:w="462"/>
        <w:gridCol w:w="942"/>
        <w:gridCol w:w="627"/>
        <w:gridCol w:w="1284"/>
        <w:gridCol w:w="1846"/>
        <w:gridCol w:w="1072"/>
        <w:gridCol w:w="2190"/>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сутки</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8" w:id="30"/>
    <w:p>
      <w:pPr>
        <w:spacing w:after="0"/>
        <w:ind w:left="0"/>
        <w:jc w:val="both"/>
      </w:pPr>
      <w:r>
        <w:rPr>
          <w:rFonts w:ascii="Times New Roman"/>
          <w:b w:val="false"/>
          <w:i w:val="false"/>
          <w:color w:val="000000"/>
          <w:sz w:val="28"/>
        </w:rPr>
        <w:t>
      Форма</w:t>
      </w:r>
    </w:p>
    <w:bookmarkEnd w:id="30"/>
    <w:p>
      <w:pPr>
        <w:spacing w:after="0"/>
        <w:ind w:left="0"/>
        <w:jc w:val="left"/>
      </w:pPr>
      <w:r>
        <w:rPr>
          <w:rFonts w:ascii="Times New Roman"/>
          <w:b/>
          <w:i w:val="false"/>
          <w:color w:val="000000"/>
        </w:rPr>
        <w:t xml:space="preserve"> Сводная годовая ведомость образования и накопления</w:t>
      </w:r>
      <w:r>
        <w:br/>
      </w:r>
      <w:r>
        <w:rPr>
          <w:rFonts w:ascii="Times New Roman"/>
          <w:b/>
          <w:i w:val="false"/>
          <w:color w:val="000000"/>
        </w:rPr>
        <w:t>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68"/>
        <w:gridCol w:w="1281"/>
        <w:gridCol w:w="1158"/>
        <w:gridCol w:w="568"/>
        <w:gridCol w:w="1573"/>
        <w:gridCol w:w="776"/>
        <w:gridCol w:w="1159"/>
        <w:gridCol w:w="569"/>
        <w:gridCol w:w="1159"/>
        <w:gridCol w:w="569"/>
        <w:gridCol w:w="1575"/>
        <w:gridCol w:w="777"/>
      </w:tblGrid>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Среднее за сутки</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40" w:id="31"/>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31"/>
    <w:bookmarkStart w:name="z41" w:id="32"/>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32"/>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xml:space="preserve"> - масса загруженного контейнера с отходами,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p>
      <w:pPr>
        <w:spacing w:after="0"/>
        <w:ind w:left="0"/>
        <w:jc w:val="both"/>
      </w:pP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p>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xml:space="preserve"> =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 xml:space="preserve"> -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 xml:space="preserve"> / (n x a)</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 x 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Start w:name="z42" w:id="33"/>
    <w:p>
      <w:pPr>
        <w:spacing w:after="0"/>
        <w:ind w:left="0"/>
        <w:jc w:val="both"/>
      </w:pPr>
      <w:r>
        <w:rPr>
          <w:rFonts w:ascii="Times New Roman"/>
          <w:b w:val="false"/>
          <w:i w:val="false"/>
          <w:color w:val="000000"/>
          <w:sz w:val="28"/>
        </w:rPr>
        <w:t>
      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3"/>
    <w:p>
      <w:pPr>
        <w:spacing w:after="0"/>
        <w:ind w:left="0"/>
        <w:jc w:val="both"/>
      </w:pPr>
      <w:r>
        <w:rPr>
          <w:rFonts w:ascii="Times New Roman"/>
          <w:b w:val="false"/>
          <w:i w:val="false"/>
          <w:color w:val="000000"/>
          <w:sz w:val="28"/>
        </w:rPr>
        <w:t>
      1) определение средней плотности коммунальных отходов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r>
        <w:br/>
      </w: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p>
    <w:p>
      <w:pPr>
        <w:spacing w:after="0"/>
        <w:ind w:left="0"/>
        <w:jc w:val="left"/>
      </w:pPr>
      <w:r>
        <w:rPr>
          <w:rFonts w:ascii="Times New Roman"/>
          <w:b w:val="false"/>
          <w:i w:val="false"/>
          <w:color w:val="000000"/>
          <w:vertAlign w:val="subscript"/>
        </w:rPr>
        <w:t>ср</w:t>
      </w:r>
      <w:r>
        <w:rPr>
          <w:rFonts w:ascii="Times New Roman"/>
          <w:b w:val="false"/>
          <w:i w:val="false"/>
          <w:color w:val="000000"/>
          <w:sz w:val="28"/>
        </w:rPr>
        <w:t xml:space="preserve"> = m/V,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Start w:name="z24" w:id="34"/>
    <w:p>
      <w:pPr>
        <w:spacing w:after="0"/>
        <w:ind w:left="0"/>
        <w:jc w:val="both"/>
      </w:pPr>
      <w:r>
        <w:rPr>
          <w:rFonts w:ascii="Times New Roman"/>
          <w:b w:val="false"/>
          <w:i w:val="false"/>
          <w:color w:val="000000"/>
          <w:sz w:val="28"/>
        </w:rPr>
        <w:t>
      по объему:</w:t>
      </w:r>
    </w:p>
    <w:bookmarkEnd w:id="34"/>
    <w:bookmarkStart w:name="z25" w:id="35"/>
    <w:p>
      <w:pPr>
        <w:spacing w:after="0"/>
        <w:ind w:left="0"/>
        <w:jc w:val="both"/>
      </w:pPr>
      <w:r>
        <w:rPr>
          <w:rFonts w:ascii="Times New Roman"/>
          <w:b w:val="false"/>
          <w:i w:val="false"/>
          <w:color w:val="000000"/>
          <w:sz w:val="28"/>
        </w:rPr>
        <w:t xml:space="preserve">
      </w:t>
      </w:r>
      <w:r>
        <w:rPr>
          <w:rFonts w:ascii="Times New Roman"/>
          <w:b/>
          <w:i w:val="false"/>
          <w:color w:val="000000"/>
          <w:sz w:val="28"/>
        </w:rPr>
        <w:t>kсн</w:t>
      </w:r>
      <w:r>
        <w:rPr>
          <w:rFonts w:ascii="Times New Roman"/>
          <w:b/>
          <w:i w:val="false"/>
          <w:color w:val="000000"/>
          <w:sz w:val="28"/>
        </w:rPr>
        <w:t xml:space="preserve"> = </w:t>
      </w:r>
      <w:r>
        <w:rPr>
          <w:rFonts w:ascii="Times New Roman"/>
          <w:b/>
          <w:i w:val="false"/>
          <w:color w:val="000000"/>
          <w:sz w:val="28"/>
        </w:rPr>
        <w:t>Vmaxсут</w:t>
      </w:r>
      <w:r>
        <w:rPr>
          <w:rFonts w:ascii="Times New Roman"/>
          <w:b/>
          <w:i w:val="false"/>
          <w:color w:val="000000"/>
          <w:sz w:val="28"/>
        </w:rPr>
        <w:t>/</w:t>
      </w:r>
      <w:r>
        <w:rPr>
          <w:rFonts w:ascii="Times New Roman"/>
          <w:b/>
          <w:i w:val="false"/>
          <w:color w:val="000000"/>
          <w:sz w:val="28"/>
        </w:rPr>
        <w:t>Vсс</w:t>
      </w:r>
      <w:r>
        <w:rPr>
          <w:rFonts w:ascii="Times New Roman"/>
          <w:b w:val="false"/>
          <w:i w:val="false"/>
          <w:color w:val="000000"/>
          <w:sz w:val="28"/>
        </w:rPr>
        <w:t>,</w:t>
      </w:r>
    </w:p>
    <w:bookmarkEnd w:id="35"/>
    <w:bookmarkStart w:name="z26" w:id="36"/>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w:t>
      </w:r>
      <w:r>
        <w:rPr>
          <w:rFonts w:ascii="Times New Roman"/>
          <w:b w:val="false"/>
          <w:i w:val="false"/>
          <w:color w:val="000000"/>
          <w:vertAlign w:val="superscript"/>
        </w:rPr>
        <w:t>3</w:t>
      </w:r>
      <w:r>
        <w:rPr>
          <w:rFonts w:ascii="Times New Roman"/>
          <w:b w:val="false"/>
          <w:i w:val="false"/>
          <w:color w:val="000000"/>
          <w:sz w:val="28"/>
        </w:rPr>
        <w:t>.</w:t>
      </w:r>
    </w:p>
    <w:bookmarkEnd w:id="36"/>
    <w:bookmarkStart w:name="z27" w:id="37"/>
    <w:p>
      <w:pPr>
        <w:spacing w:after="0"/>
        <w:ind w:left="0"/>
        <w:jc w:val="both"/>
      </w:pPr>
      <w:r>
        <w:rPr>
          <w:rFonts w:ascii="Times New Roman"/>
          <w:b w:val="false"/>
          <w:i w:val="false"/>
          <w:color w:val="000000"/>
          <w:sz w:val="28"/>
        </w:rPr>
        <w:t>
      по массе:</w:t>
      </w:r>
    </w:p>
    <w:bookmarkEnd w:id="37"/>
    <w:bookmarkStart w:name="z28" w:id="38"/>
    <w:p>
      <w:pPr>
        <w:spacing w:after="0"/>
        <w:ind w:left="0"/>
        <w:jc w:val="both"/>
      </w:pPr>
      <w:r>
        <w:rPr>
          <w:rFonts w:ascii="Times New Roman"/>
          <w:b w:val="false"/>
          <w:i w:val="false"/>
          <w:color w:val="000000"/>
          <w:sz w:val="28"/>
        </w:rPr>
        <w:t xml:space="preserve">
      </w:t>
      </w:r>
      <w:r>
        <w:rPr>
          <w:rFonts w:ascii="Times New Roman"/>
          <w:b/>
          <w:i w:val="false"/>
          <w:color w:val="000000"/>
          <w:sz w:val="28"/>
        </w:rPr>
        <w:t>kсн</w:t>
      </w:r>
      <w:r>
        <w:rPr>
          <w:rFonts w:ascii="Times New Roman"/>
          <w:b/>
          <w:i w:val="false"/>
          <w:color w:val="000000"/>
          <w:sz w:val="28"/>
        </w:rPr>
        <w:t xml:space="preserve"> = </w:t>
      </w:r>
      <w:r>
        <w:rPr>
          <w:rFonts w:ascii="Times New Roman"/>
          <w:b/>
          <w:i w:val="false"/>
          <w:color w:val="000000"/>
          <w:sz w:val="28"/>
        </w:rPr>
        <w:t>mmaxсут</w:t>
      </w:r>
      <w:r>
        <w:rPr>
          <w:rFonts w:ascii="Times New Roman"/>
          <w:b/>
          <w:i w:val="false"/>
          <w:color w:val="000000"/>
          <w:sz w:val="28"/>
        </w:rPr>
        <w:t>/</w:t>
      </w:r>
      <w:r>
        <w:rPr>
          <w:rFonts w:ascii="Times New Roman"/>
          <w:b/>
          <w:i w:val="false"/>
          <w:color w:val="000000"/>
          <w:sz w:val="28"/>
        </w:rPr>
        <w:t>mсс</w:t>
      </w:r>
      <w:r>
        <w:rPr>
          <w:rFonts w:ascii="Times New Roman"/>
          <w:b w:val="false"/>
          <w:i w:val="false"/>
          <w:color w:val="000000"/>
          <w:sz w:val="28"/>
        </w:rPr>
        <w:t>,</w:t>
      </w:r>
    </w:p>
    <w:bookmarkEnd w:id="38"/>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15.10.2018 </w:t>
      </w:r>
      <w:r>
        <w:rPr>
          <w:rFonts w:ascii="Times New Roman"/>
          <w:b w:val="false"/>
          <w:i w:val="false"/>
          <w:color w:val="000000"/>
          <w:sz w:val="28"/>
        </w:rPr>
        <w:t>№ 409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