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27e4" w14:textId="c882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 научно-исследовательских и опытно-конструкторских работах" (код 0511104, индекс 1-наука, периодичность годовая)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октября 2014 года № 34. Зарегистрирован в Министерстве юстиции Республики Казахстан 30 декабря 2014 года № 10040. Утратил силу приказом Председателя Комитета по статистике Министерства национальной экономики Республики Казахстан от 3 ноября 2017 года № 154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03.11.2017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 научно-исследовательских и опытно-конструкторских работах" (код 0511104, индекс 1-наука,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 научно-исследовательских и опытно-конструкторских работах" (код 0511104, индекс 1-наука,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официальном интернет-ресурсе Комитета по статистике Министерства национальной экономики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Саринжипов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4"/>
        <w:gridCol w:w="94"/>
        <w:gridCol w:w="12394"/>
        <w:gridCol w:w="628"/>
      </w:tblGrid>
      <w:tr>
        <w:trPr>
          <w:trHeight w:val="30" w:hRule="atLeast"/>
        </w:trPr>
        <w:tc>
          <w:tcPr>
            <w:tcW w:w="37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34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қажеттiсiн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дәйексіз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497-бабында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0511104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0511104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тәжірибелік-конструкторлық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1-ғылым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72, 85.4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лица и (или) их структурные подразделения с основным и вторичным видами экономической деятельности согласно кодам Общего классификатора видов экономической деятельности 72, 85.4 и организации, независимо от вида экономической деятельности, осуществлявшие научно-исследовательские и опытно-конструкторские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- 25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3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"/>
        <w:gridCol w:w="12394"/>
        <w:gridCol w:w="628"/>
        <w:gridCol w:w="1239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номенклатурасына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(ЭҚЖЖ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наименование и код согласно Номенклатуре видов экономической деятельности (код по ОКЭД) фактически осуществляемого основного вида экономической деятельности юридического лица (подразделения)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основные характеристики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сектор деятельности Вашего предприятия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профессионального образования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предпринимательский сектор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ұйымыңыз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ҒЗТКЖ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Осуществляла ли Ваша организация НИОКР в отчетном году?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нет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ҒЗТКЖ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жоспарлайсыз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нет, то планируете ли Вы НИОКР в следующем году?</w:t>
            </w:r>
          </w:p>
        </w:tc>
      </w:tr>
      <w:tr>
        <w:trPr>
          <w:trHeight w:val="30" w:hRule="atLeast"/>
        </w:trPr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да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нет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болсаңыз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ҒЗТКЖ-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укажите планируемые на следующий год затраты на НИОКР?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тәжірибелік-конструкторлық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научно-исследовательских и опытно-конструкторских подразделений,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тәжірибелік-конструкторлық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списочную численность работников научно-исследовательских и опытно-конструкторских подразделений,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және әрі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 xml:space="preserve">ҒЗТКЖ - </w:t>
      </w:r>
      <w:r>
        <w:rPr>
          <w:rFonts w:ascii="Times New Roman"/>
          <w:b/>
          <w:i w:val="false"/>
          <w:color w:val="000000"/>
          <w:sz w:val="28"/>
        </w:rPr>
        <w:t>Ғылыми-зерттеу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тәжірибелік-конструкторлық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НИОКР - Научно-исследовательские и опытно-конструкторские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ҒЗТКЖ-</w:t>
      </w:r>
      <w:r>
        <w:rPr>
          <w:rFonts w:ascii="Times New Roman"/>
          <w:b/>
          <w:i w:val="false"/>
          <w:color w:val="000000"/>
          <w:sz w:val="28"/>
        </w:rPr>
        <w:t>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</w:t>
      </w:r>
      <w:r>
        <w:rPr>
          <w:rFonts w:ascii="Times New Roman"/>
          <w:b/>
          <w:i w:val="false"/>
          <w:color w:val="000000"/>
          <w:sz w:val="28"/>
        </w:rPr>
        <w:t xml:space="preserve"> саны,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работников, осуществлявших НИОКР,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4609"/>
        <w:gridCol w:w="1155"/>
        <w:gridCol w:w="1155"/>
        <w:gridCol w:w="1155"/>
        <w:gridCol w:w="1155"/>
      </w:tblGrid>
      <w:tr>
        <w:trPr>
          <w:trHeight w:val="30" w:hRule="atLeast"/>
        </w:trPr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зерттеуші-мамандар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специалисты-исследователи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осуществлявших НИОКР, на конец отчетного года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образование (из строки 1):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(2.1 жолдан):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2.1 строки):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философия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кандидаты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(специальное) образование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жұмаслған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рабочего времени, затраченного на выполнение НИОКР, в часах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толтырғандардан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рабочего времени, затраченного на выполнение других работ, в часах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6-жолды </w:t>
      </w:r>
      <w:r>
        <w:rPr>
          <w:rFonts w:ascii="Times New Roman"/>
          <w:b/>
          <w:i w:val="false"/>
          <w:color w:val="000000"/>
          <w:sz w:val="28"/>
        </w:rPr>
        <w:t>толтырған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респонденттер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респонденты, заполнившие строку 6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ҒЗТКЖ-</w:t>
      </w:r>
      <w:r>
        <w:rPr>
          <w:rFonts w:ascii="Times New Roman"/>
          <w:b/>
          <w:i w:val="false"/>
          <w:color w:val="000000"/>
          <w:sz w:val="28"/>
        </w:rPr>
        <w:t>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численности работников, осуществлявших НИОКР по возрасту,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136"/>
        <w:gridCol w:w="469"/>
        <w:gridCol w:w="989"/>
        <w:gridCol w:w="1551"/>
        <w:gridCol w:w="1552"/>
        <w:gridCol w:w="1552"/>
        <w:gridCol w:w="1552"/>
        <w:gridCol w:w="1251"/>
      </w:tblGrid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25-34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35-44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45-54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55-64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осуществлявших НИОКР, на конец отчетного года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зерттеуші-мамандар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специалисты-исследователи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степени (из 2 строки):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философия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кандидаты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ҒЗТКЖ-</w:t>
      </w:r>
      <w:r>
        <w:rPr>
          <w:rFonts w:ascii="Times New Roman"/>
          <w:b/>
          <w:i w:val="false"/>
          <w:color w:val="000000"/>
          <w:sz w:val="28"/>
        </w:rPr>
        <w:t>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зерттеуші-мамандар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қозғалысы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численности специалистов-исследователей, выполнявших НИОКР,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922"/>
        <w:gridCol w:w="999"/>
        <w:gridCol w:w="642"/>
        <w:gridCol w:w="1175"/>
        <w:gridCol w:w="820"/>
        <w:gridCol w:w="642"/>
        <w:gridCol w:w="642"/>
        <w:gridCol w:w="642"/>
        <w:gridCol w:w="999"/>
        <w:gridCol w:w="642"/>
        <w:gridCol w:w="1001"/>
      </w:tblGrid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зерттеуші-мамандар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специалистов-исследователей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зерттеуші-мамандар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специалистов-исследователей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конец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ВУЗа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научных организаций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сокращением штата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зерттеуші-мамандар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специалисты-исследователи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степени (из 1 строки):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философия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кандидаты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Мұнда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оқу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Высшие учебные заведения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Зерттеуші-мамандарды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азаматтығы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специалистов-исследователей по стране рождения и гражданству,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4488"/>
        <w:gridCol w:w="986"/>
        <w:gridCol w:w="1166"/>
        <w:gridCol w:w="1350"/>
        <w:gridCol w:w="986"/>
        <w:gridCol w:w="986"/>
        <w:gridCol w:w="1352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ТМД-дан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ТМД-дан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специалисты-исследователи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степени (из 1 строки):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философия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кандидаты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тәуелсіз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Здесь и далее Содружество независимых государств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Ғылым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зерттеуші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адам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специалистов-исследователей по отраслям наук,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871"/>
        <w:gridCol w:w="664"/>
        <w:gridCol w:w="664"/>
        <w:gridCol w:w="664"/>
        <w:gridCol w:w="664"/>
        <w:gridCol w:w="1233"/>
        <w:gridCol w:w="1233"/>
        <w:gridCol w:w="665"/>
        <w:gridCol w:w="665"/>
        <w:gridCol w:w="665"/>
        <w:gridCol w:w="1032"/>
        <w:gridCol w:w="1032"/>
        <w:gridCol w:w="1032"/>
      </w:tblGrid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специалистов-исследователей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ученую и академическую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философия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кандидаты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разработки и технологии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науки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ҒЗТКЖ-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rPr>
          <w:rFonts w:ascii="Times New Roman"/>
          <w:b/>
          <w:i w:val="false"/>
          <w:color w:val="000000"/>
          <w:sz w:val="28"/>
        </w:rPr>
        <w:t xml:space="preserve"> (ҒЗТКЖ),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и внешние затраты на НИОКР,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4243"/>
        <w:gridCol w:w="884"/>
        <w:gridCol w:w="884"/>
        <w:gridCol w:w="1131"/>
        <w:gridCol w:w="885"/>
        <w:gridCol w:w="885"/>
        <w:gridCol w:w="885"/>
        <w:gridCol w:w="885"/>
      </w:tblGrid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разработки и технологии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науки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на НИОКР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 (расходные материалы, сырье и оборудование, арендная плата и другие)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(для собственных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основные средства (машины, оборудование, здания и другие)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затраты на научно-исследовательские и опытно-конструкторские работы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ҒЗТКЖ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НИОКР внутри страны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ҒЗТКЖ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НИОКР из внешних стран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поддержка научно-исследовательских институтов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ҒЗТКЖ-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внутренние затраты на НИОКР,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529"/>
        <w:gridCol w:w="983"/>
        <w:gridCol w:w="983"/>
        <w:gridCol w:w="1256"/>
        <w:gridCol w:w="983"/>
        <w:gridCol w:w="983"/>
        <w:gridCol w:w="984"/>
        <w:gridCol w:w="984"/>
      </w:tblGrid>
      <w:tr>
        <w:trPr>
          <w:trHeight w:val="30" w:hRule="atLeast"/>
        </w:trPr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разработки и технологии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науки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затраты на НИОКР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исследования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фундаментальные стратегические исследования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прикладные стратегические исследования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тәжірибелік-конструкторлық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жобалау-конструкторлық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топтамасын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опытных образцов, партий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ҒЗТКЖ-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шығындардың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источники финансирования внутренних затрат на НИОКР,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1953"/>
        <w:gridCol w:w="685"/>
        <w:gridCol w:w="685"/>
        <w:gridCol w:w="685"/>
        <w:gridCol w:w="685"/>
        <w:gridCol w:w="685"/>
        <w:gridCol w:w="1129"/>
        <w:gridCol w:w="1954"/>
        <w:gridCol w:w="877"/>
      </w:tblGrid>
      <w:tr>
        <w:trPr>
          <w:trHeight w:val="30" w:hRule="atLeast"/>
        </w:trPr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финансирования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тәжірибелік-конструкторлық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жобалау-конструкторлық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топтамасын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на НИОКР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институты развития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бағдарлама-мақсаттық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инновационные гранты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жергiлiктi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средства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банков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кредиты и займы на льготных условиях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(даму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внебанковских юридических лиц (кроме институтов развития)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 </w:t>
      </w:r>
      <w:r>
        <w:rPr>
          <w:rFonts w:ascii="Times New Roman"/>
          <w:b w:val="false"/>
          <w:i w:val="false"/>
          <w:color w:val="000000"/>
          <w:sz w:val="28"/>
        </w:rPr>
        <w:t>Адрес</w:t>
      </w:r>
      <w:r>
        <w:rPr>
          <w:rFonts w:ascii="Times New Roman"/>
          <w:b w:val="false"/>
          <w:i/>
          <w:color w:val="000000"/>
          <w:sz w:val="28"/>
        </w:rPr>
        <w:t xml:space="preserve">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пошта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  <w:r>
        <w:rPr>
          <w:rFonts w:ascii="Times New Roman"/>
          <w:b w:val="false"/>
          <w:i/>
          <w:color w:val="000000"/>
          <w:sz w:val="28"/>
        </w:rPr>
        <w:t xml:space="preserve">__________________ 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fs24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 и отчество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fs24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 и отчество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>Мөрдің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34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 "Отчет о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и опытно-конструкторских работах"</w:t>
      </w:r>
      <w:r>
        <w:br/>
      </w:r>
      <w:r>
        <w:rPr>
          <w:rFonts w:ascii="Times New Roman"/>
          <w:b/>
          <w:i w:val="false"/>
          <w:color w:val="000000"/>
        </w:rPr>
        <w:t>(код 0511104, индекс 1-наука, периодичность годовая)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научно-исследовательских и опытно-конструкторских работах" (код 0511104, индекс 1-наука, периодичность годовая) (далее -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научно-исследовательских и опытно-конструкторских работах" (код 0511104, индекс 1-наука, периодичность годовая).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наук, доктор наук - ученые степени, присужденные на основании защиты диссертаций соискателями;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исследования -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фундаментальное исследование - теоретическое и (или) экспериментальное исследование, направленное на получение новых научных знаний об основных закономерностях развития природы, общества, человека и их взаимосвязи;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прикладное исследование – деятельность, направленная на получение и применение новых знаний для достижения практических целей и решения конкретных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стратегические исследования – фундаментальные либо прикладные исследования, направленные на решение стратегических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доктор философии (PhD), доктор по профилю - ученая степень, присуждаемая лицам, освоившим профессиональные образовательные программы докторантуры по соответствующим специальностям и защитившим диссертацию.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Строку 1.1.1 раздела 1 отмечают организации государственного сектора. В состав государственного сектора входят следующие организации: министерства и ведомства, обеспечивающие управление государством и удовлетворение потребностей общества в целом; некоммерческие организации, полностью или в основном финансируемые и контролируемые правительством. Эти организации в первую очередь обслуживают правительство и не ставят своей задачей получение прибыли, а в основном вовлечены в исследовательскую деятельность, касающуюся общественных и административных функций.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1.1.2 отмечают организации сектора высшего образования, в который входят университеты и другие высшие учебные заведения, независимо от источников финансирования и правового статуса, находящиеся под их контролем либо ассоциированные с ними научно-исследовательские институты, экспериментальные станции и клиники.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непосредственно обслуживающие высшее профессиональное образование (организации системы Министерства образования и науки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1.1.3 отмечают организации предпринимательского сектора, в который входят все организации и предприятия, чья основная деятельность связана с производством продукции или услуг в целях продажи, в том числе находящиеся в собственности государства; частные некоммерческие организации, обслуживающие вышеназванные организации (сюда относятся: концерны, акционерные общества, межотраслевые научно-технические комплексы, организации сельского и лесного хозяйства, организации строительства, транспорта, связи, отрасли финансирования и кредитования (кроме Национального Банка Республики Казахстан), торговли, бытового и коммунального обслуживания (хозяйства).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1.1.4 отмечают организации некоммерческого сектора, в который входят организации, не ставящие своей целью получение прибыли (профессиональные общества, союзы, ассоциации, общественные, благотворительные организации и так далее, ведущие научные исследования и разработки).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указываются научно-исследовательские и опытно-конструкторские работы (далее - НИОКР) включающие в себя творческую работу, проводимую на систематической основе с целью увеличения запаса знаний, включая знания о человеке, культуре и обществе, а также использования этого запаса знаний для изобретения новых способов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всписочную численность работников входит численность лиц, принятых по трудовому договору, независимо от срока его заключения, кроме лиц, выполняющих работы по договорам гражданско-правового характера, а также принятые на работу по совместительству.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распределяются численность работников, выполнявших научные исследования и разработки - понимается численность работников, задействованных непосредственно в НИОКР, с учетом руководителей, менеджеров и администраторов.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раздела 2 отражается количество рабочего времени, затраченного на выполнение НИОКР. В связи с тем, что подсчет рабочего времени только тех лиц, для которых НИОКР являются основной функцией, приведет к недооценке, а подсчет лиц, которые тратят на НИОКР лишь часть своего времени, приведет к переоценке затраченного времени, количество задействованных в НИОКР работников следует рассчитывать как эквивалент полной занятости в области НИОКР. То есть в указанной строке указывается количество отработанного времени только тех работников, кто задействован в НИОКР. Показатель заполняется по оценке распределения рабочего времени сотрудников (в среднем в течение всего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раздела 2 указывается рабочее время, затраченное работниками на выполнения других работ не связанных с НИОКР.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 и 7 заполняются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10 человек, помимо основной работы, занимаются НИОКР.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указанные работники занимались НИОКР: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человека по 3 часа, 5 человек по 4 часа,2 человека по 2 часа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общее число, затраченное на НИОКР составит: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 чел.*3 час.)+(5 чел.*4 час.)+(2 чел.*2 час.) = 33 часа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10 работников в день на выполнение НИОКР потратили 33 часа. В результате в среднем каждый человек за день потратил на выполнение НИОКР (33 час./10 чел.) = 3,3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год, соответственно, затраты времени на НИОКР составят: (3,3 час. *10 чел.* количество рабочих дней в году).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рассчитывается количество затраченных часов на выполнение других работ по строке 7. Данная строка также рассчитывается как разность отработанного времени всего и количества затраченного времени на НИОКР.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к специалистам исследователям относятся специалисты, профессионально занимающиеся научными исследованиями и разработками и непосредственно участвующие в создании новых знаний, продуктов, процессов, методов и систем, а также осуществляющие управление указанными видами деятельности. Исследователи имеют высшее профессиональное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к техническому персоналу относятся работники, служебные обязанности которых требуют технических знаний и опыта в одной или нескольких областях техники, в физике, биологии, социальных или гуманитарных науках.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распределяется специалисты-исследователи по отраслям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отраслям наук относятся естественные, инженерные разработки и технологий, медицинские, сельскохозяйственные, социальные, гуманитарные науки: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естественным наукам относятся математика и компьютерные науки (математика и сопутствующие области: компьютерные науки и другие предметы (только разработка ПО; разработку аппаратуры следует классифицировать в других областях), физические науки (астрономия и космические науки, физика, другие сопутствующие предметы), химические науки (химия, другие сопутствующие предметы), науки о земле (изучение земли и окружающей среды (геология, геофизика, минералогия, физическая география и другие геонауки, метеорология и другие науки об атмосфере, в том числе исследования климата, океанография вулканология, палеоэкология, другие сопутствующие науки)), биологические науки (биология, ботаника, бактериология, микробиология, зоология, энтомология, генетика, биохимия, биофизика, другие сопутствующие науки, за исключением химических и ветеринарных науки);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инженерным разработкам и технологиям относятся гражданская техника (архитектура, строительная наука и инженерное дело, строительная техника, городское строительство и проектирование зданий и сооружений и другие сопутствующие предметы), электротехника электротехника, электроника, техника и системы связи, компьютерная техника (только аппаратное обеспечение), другие инженерные науки (химия, механика, металлургия, авиация и космос, создание материалов и их специализированные подразделы; деревообрабатывающая промышленность; прикладные науки, такие как геодезия, промышленная химия и т.д.; науки и технологии пищевой промышленности; специализированные межотраслевые технологии, т.е. системный анализ, металлургия, горное дело, текстильные технологии и другие сопутствующие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медицинским наукам относятся общая медицина (анатомия, цитология, физиология, генетика, фармацевтика, фармакология, токсикология, иммунология и иммуногематология, клиническая химия, клиническая микробиология, патология), клиническая медицина (анестезиология, педиатрия. Акушерство и гинекология, медицина внутренних болезней, хирургия, стоматология, неврология, психиатрия, радиология, терапия, отоларингология, офтальмология), науки о здоровье (государственные услуги здравоохранения, социальная медицина, гигиена, сестринское обслуживание, эпидемиология);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сельскохозяйственным наукам относятся сельское хозяйство, лесное хозяйство, рыболовство и сопутствующие науки (агрономия, животноводство, рыбоводство, лесоводство, садоводство, другие сопутствующие предметы) и ветеринарная медицина;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социальным наукам относятся психология, экономика, образовательные науки (образование и другие сопутствующие предметы) и науки (антропология (социальная и культурная) и этнография, демография, география(человека, экономическая и социальная), планирование городов и деревень, менеджмент, юриспруденция, лингвистика, политические науки, социология, организация и методы, социальные науки, а также межотраслевая, методологическая, историческая и другая научная деятельность относительно предметов в данной группе. Физическая антропология, физическая география, психофизиология, как правило, классифицируются как естественные науки);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гуманитарным наукам относятся история (история, древняя история и история средних веков, вместе со вспомогательными историческими дисциплинами, такими как археология, нумизматика, палеография, генеалогия и т.д.), языки и литература (древние и современные), другие гуманитарные науки (философия (включая историю науки и техники), искусство, история искусств, искусствоведение, живопись, скульптура, музыка, драматическое искусство; религия, теология, другие области и предметы, имеющие отношение к гуманитарным наукам, методологическая, историческая и другая научная деятельность, имеющая отношение к предметам данной группы).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7 указывается затраты, состоящие из текущих и капитальных затрат, которые, в свою очередь состоят из затрат на оплату труда и текущих затрат, также затраты на инструменты, оборудования, на покупку земли и здания.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внутренние затраты. Сюда входят расходы на научные исследования и разработки, выполненные внутри организации в течение отчетного года и состоит из текущих и капитальных затрат. Внутренние затраты – это расходы на научные исследования и разработки, выполненные внутри организации в течение отчетного года и состоит из текущих и капитальных затрат. Капитальные затраты - это затраты на приобретение земельных участков, строительство или покупку зданий, приобретение оборудования, включаемого в состав основных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учитываются затраты на косвенные услуги, независимо от того, выполняются ли они в границах соответствующей организации или арендуются и закупаются у внешних поставщиков. Например: охрана, ремонт и техническое обслуживание зданий и оборудования, компьютерные услуги, распечатка отчетов по НИОКР.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внешние затраты, то есть затраты которые организация выплатила другой (сторонней организации-соисполнителю по договорам с отчитывающейся организацией) за выполнение НИОКР.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2.3 раздела 7 указываются безвозмездные субсидии организаций исследовательским институтам в стоимостном выражении на проведение научных или других исследовании, опытно-конструкторских работ.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1.1-1.5.4 раздела 9 текущие затраты на НИОКР распределяются по источникам финансирования следующим образом: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1.1 (собственные средства) – за счет собственных средств, в том числе из прибыли полученные за счет добавленной стоимости выпускаемых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1.2 (республиканский бюджет) – за счет средств республиканского бюджета получаемых организацией напрямую или по договорам с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1.2.1.3.1 (инновационные гранты) – за счет средств республиканского бюджета получаемых для развития конкретного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строке 1.3 (местный бюджет) - за счет средств местного бюджета получаемых организацией напрямую или по договорам с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строке 1.4 (иностранные инвестиции) – за счет средств, непосредственно вкладываемые зарубежными инвесторами (физическими или юридическими лицами), другими государствами, иностранными банками (иностранные банки, находящиеся не на территории Казахстана) и иностранными компаниями;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строке 1.5 прочие средства (кроме иностранных инвестиций) – за счет других средств, включающих: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займы банков - денежные средства, полученные из банка и не принадлежащие хозяйствующему субъекту, но временно находящиеся в его распоряжении и используемые наравне с его собственными;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займы внебанковских юридических лиц (кроме институтов развития) – денежные средства, полученные от других юридических лиц (кроме банков и институтов развития) для поддержки собственных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или в электронном формате в режиме "Online". Заполнение статистической формы в электронном формате осуществляется посредством использования программного обеспечения, размещенного в разделе "Прием статистических данных в электронном виде" на интернет-ресурсе Комитета по статистике Министерства национальной экономики Республики Казахстан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Арифметико–логический контроль: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 "Численность работников, осуществлявших НИОКР":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строк 2.1,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3.1, 3.2, 3.3, 3.4, 3.5.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3. "Распределение численности работников, осуществлявших НИОКР":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строка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3.1, 3.2, 3.3, 3.4, 3.5.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4. "Движение численности специалистов-исследователей, выполнявших НИОКР":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3, 4, 5,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7,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5. "Распределение специалистов-исследователей по стране рождения и гражданству":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6. "Распределение специалистов-исследователей по отраслям наук":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1.1, 1.2, 1.3, 1.4, 1.5, 1.6;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3, 5, 7, 9,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7. "Внутренние и внешние затраты на НИОКР":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1.1, 1.2, 1.3, 1.4;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2.1, 2.2, 2.3;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2,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8. "Укажите внутренние затраты на НИОКР":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1.1, 1.2, 1.3;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1.3.1, 1.3.2, 1.3.3;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2,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9. "Укажите источники финансирования внутренних затрат на НИОКР":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 1.1, 1.2, 1.3, 1.4, 1.5;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1.2.1;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1.2.1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строк 1.2.1.1, 1.2.1.2, 1.2.1.3;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1.5.1;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1.5.1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1.5.1.1;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строк 1.5.1, 1.5.2;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2, 4,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между разделами: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раздела 7 = строка 1 графа 1 раздела 8= строка 1 графа 1 раздела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раздела 2 = строке 1 графа 1 раздела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графа 2 раздела 2 = строке 1 графа 10 раздела 4 = строке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 1, 2, 3 раздела 5 =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4, 5, 6 раздела 5 = строка 1 графа 1 раздел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раздел 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header.xml" Type="http://schemas.openxmlformats.org/officeDocument/2006/relationships/header" Id="rId3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