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bd7cf" w14:textId="bcbd7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наилучших доступных технологий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Республики Казахстан от 28 ноября 2014 года № 155. Зарегистрирован в Министерстве юстиции Республики Казахстан 29 января 2015 года № 10166. Утратил силу приказом и.о. Министра экологии, геологии и природных ресурсов Республики Казахстан от 4 августа 2021 года № 289.</w:t>
      </w:r>
    </w:p>
    <w:p>
      <w:pPr>
        <w:spacing w:after="0"/>
        <w:ind w:left="0"/>
        <w:jc w:val="both"/>
      </w:pPr>
      <w:r>
        <w:rPr>
          <w:rFonts w:ascii="Times New Roman"/>
          <w:b w:val="false"/>
          <w:i w:val="false"/>
          <w:color w:val="ff0000"/>
          <w:sz w:val="28"/>
        </w:rPr>
        <w:t xml:space="preserve">
      Сноска. Утратил силу приказом и.о. Министра экологии, геологии и природных ресурсов РК от 04.08.2021 </w:t>
      </w:r>
      <w:r>
        <w:rPr>
          <w:rFonts w:ascii="Times New Roman"/>
          <w:b w:val="false"/>
          <w:i w:val="false"/>
          <w:color w:val="ff0000"/>
          <w:sz w:val="28"/>
        </w:rPr>
        <w:t>№ 289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29)</w:t>
      </w:r>
      <w:r>
        <w:rPr>
          <w:rFonts w:ascii="Times New Roman"/>
          <w:b w:val="false"/>
          <w:i w:val="false"/>
          <w:color w:val="000000"/>
          <w:sz w:val="28"/>
        </w:rPr>
        <w:t xml:space="preserve"> статьи 17 Экологического кодекса Республики Казахстан от 9 января 2007 года,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наилучших доступных технологий.</w:t>
      </w:r>
    </w:p>
    <w:bookmarkEnd w:id="1"/>
    <w:bookmarkStart w:name="z3" w:id="2"/>
    <w:p>
      <w:pPr>
        <w:spacing w:after="0"/>
        <w:ind w:left="0"/>
        <w:jc w:val="both"/>
      </w:pPr>
      <w:r>
        <w:rPr>
          <w:rFonts w:ascii="Times New Roman"/>
          <w:b w:val="false"/>
          <w:i w:val="false"/>
          <w:color w:val="000000"/>
          <w:sz w:val="28"/>
        </w:rPr>
        <w:t>
      2. Департаменту управления отходами Министерства энергетики  Республики Казахстан в установленном законодательством Республики Казахстан порядке обеспечить:</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средствах массовой информации и в информационно-правовой системе "Әділет";</w:t>
      </w:r>
    </w:p>
    <w:bookmarkEnd w:id="4"/>
    <w:bookmarkStart w:name="z6" w:id="5"/>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bookmarkEnd w:id="5"/>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энергетики Республики Казахстан. </w:t>
      </w:r>
    </w:p>
    <w:bookmarkStart w:name="z7"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А. Мамытбеков   </w:t>
      </w:r>
    </w:p>
    <w:p>
      <w:pPr>
        <w:spacing w:after="0"/>
        <w:ind w:left="0"/>
        <w:jc w:val="both"/>
      </w:pPr>
      <w:r>
        <w:rPr>
          <w:rFonts w:ascii="Times New Roman"/>
          <w:b w:val="false"/>
          <w:i w:val="false"/>
          <w:color w:val="000000"/>
          <w:sz w:val="28"/>
        </w:rPr>
        <w:t>
      от 31 декабря 2014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А. Исекешев   </w:t>
      </w:r>
    </w:p>
    <w:p>
      <w:pPr>
        <w:spacing w:after="0"/>
        <w:ind w:left="0"/>
        <w:jc w:val="both"/>
      </w:pPr>
      <w:r>
        <w:rPr>
          <w:rFonts w:ascii="Times New Roman"/>
          <w:b w:val="false"/>
          <w:i w:val="false"/>
          <w:color w:val="000000"/>
          <w:sz w:val="28"/>
        </w:rPr>
        <w:t>
      от 23 декабря 2014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от 18 декабря 2014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2014 года № 155</w:t>
            </w:r>
          </w:p>
        </w:tc>
      </w:tr>
    </w:tbl>
    <w:bookmarkStart w:name="z9" w:id="7"/>
    <w:p>
      <w:pPr>
        <w:spacing w:after="0"/>
        <w:ind w:left="0"/>
        <w:jc w:val="left"/>
      </w:pPr>
      <w:r>
        <w:rPr>
          <w:rFonts w:ascii="Times New Roman"/>
          <w:b/>
          <w:i w:val="false"/>
          <w:color w:val="000000"/>
        </w:rPr>
        <w:t xml:space="preserve"> Перечень наилучших доступных технологий</w:t>
      </w:r>
    </w:p>
    <w:bookmarkEnd w:id="7"/>
    <w:p>
      <w:pPr>
        <w:spacing w:after="0"/>
        <w:ind w:left="0"/>
        <w:jc w:val="both"/>
      </w:pPr>
      <w:r>
        <w:rPr>
          <w:rFonts w:ascii="Times New Roman"/>
          <w:b w:val="false"/>
          <w:i w:val="false"/>
          <w:color w:val="ff0000"/>
          <w:sz w:val="28"/>
        </w:rPr>
        <w:t xml:space="preserve">
      Сноска. Перечень - в редакции приказа Министра экологии, геологии и природных ресурсов РК от 11.01.2021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8"/>
    <w:p>
      <w:pPr>
        <w:spacing w:after="0"/>
        <w:ind w:left="0"/>
        <w:jc w:val="both"/>
      </w:pPr>
      <w:r>
        <w:rPr>
          <w:rFonts w:ascii="Times New Roman"/>
          <w:b w:val="false"/>
          <w:i w:val="false"/>
          <w:color w:val="000000"/>
          <w:sz w:val="28"/>
        </w:rPr>
        <w:t>
      1. Очистка сточных вод по отраслям</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1123"/>
        <w:gridCol w:w="1692"/>
        <w:gridCol w:w="2972"/>
        <w:gridCol w:w="3733"/>
        <w:gridCol w:w="2450"/>
      </w:tblGrid>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сточных вод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Наилучшая доступная технология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этап</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этап</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Орошаемое земледелие</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коллекторно-дренажных вод (КДВ)</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Отстаивание КДВ в прудах, емкостях, накопителях с целью повторного использования части стоков для орошения</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отстаивания в прудах, накопителях по первому этапу, аэрирование с добавлением коагулянтов, флокулянтов с последующим фильтрованием на зернистых фильтрах</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ко второму этапу: доочистка на биоплато с высшей водной растительностью либо доочистка методом электродиализа или обратного осмоса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Очистка коммунальных сточных вод</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хозяйственно-бытовых и производственных сточных вод от городских станций аэрации</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и биологическая очистка в аэротенках с нитрификацией-денитрификацией для снижения концентрации азотсодержащих соединений</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первому этапу: фильтрование на зернистых фильтрах; обработка в аэрируемых биопрудах; флотация, коагуляция, отдувка аммиака в градирнях десорбции</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ко второму этапу:</w:t>
            </w:r>
            <w:r>
              <w:br/>
            </w:r>
            <w:r>
              <w:rPr>
                <w:rFonts w:ascii="Times New Roman"/>
                <w:b w:val="false"/>
                <w:i w:val="false"/>
                <w:color w:val="000000"/>
                <w:sz w:val="20"/>
              </w:rPr>
              <w:t>
1) фильтрование и обработка в ионообменных колоннах с клиноптилолитом;</w:t>
            </w:r>
            <w:r>
              <w:br/>
            </w:r>
            <w:r>
              <w:rPr>
                <w:rFonts w:ascii="Times New Roman"/>
                <w:b w:val="false"/>
                <w:i w:val="false"/>
                <w:color w:val="000000"/>
                <w:sz w:val="20"/>
              </w:rPr>
              <w:t>
2) адсорбция на угольных фильтрах</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неочищенных стоков сельских населенных пунктов и поселков городского типа в отсутствии централизованных систем канализации и очистки стоков</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Хозяйственно-бытовые стоки; сточные воды предприятий пищевой, молочной, перерабатывающей промышленности с суточным объемом стоков менее 100 куб.м</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Ассенизация и сброс неочищенных стоков на поля фильтрации и в накопители сточных вод</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централизованных систем канализации и очистки. Сброс в водные объекты; при их отсутствии - на поля фильтрации или накопители</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ко второму этапу: доочистка в прудах с высшей водной растительностью</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Легкая промышленность</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хлопчатобумажных, трикотажных, шелковых, шерстяных фабрик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минеральными коагулянтами и полимерными флокулянтами, отстаивание или флотация, доочистка на фильтрах с зернистой загрузкой</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минеральными коагулянтами и органическими катионными реагентами, отстаивание, доочистка на фильтрах с зернистой загрузкой</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минеральными коагулянтами и полимерными флокулянтами, отстаивание, доочистка на фильтрах с песчаной загрузкой и на сорбционных фильтрах</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предприятий по обработке кожи</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Усреднение, отстаивание, реагентная обработка и осветление</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первому этапу: биологическая очистка в аэротенках</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ко второму этапу: доочистка в прудах с высшей водной растительностью</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Пищевая промышленность</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свеклосахарных заводов, винзаводов и плодоконсервных заводов</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Отстаивание, биологическая очистка в 2-ступенчатых аэротенках или в аэротенках с продленной аэрацией</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что в первом этапе</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ко второму этапу: доочистка в прудах с высшей водной растительностью</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предприятий по производству прохладительных напитков.</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Усреднение, отстаивание и нейтрализация кислотности/щелочности</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первому этапу: биологическая очистка в аэротенках</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ко второму этапу: доочистка в прудах с высшей водной растительностью</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предприятий молочной промышленности</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очистка: решетки, песколовки (при среднем расходе более 100 куб. м/сутки), жироловки (при концентрации жиров в стоках более 100 мг/л), осветлители, вертикальные отстойники</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первому этапу: Физико-химическая очистка - электрокоагуляция, вертикальные отстойники или электрофлотация; биологическая очистка в аэротенках</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ко второму этапу: биотенки с погружной пленочной загрузкой, биофильтры стабилизаторы, доочистка в прудах с высшей водной растительностью</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предприятий мясной промышленности</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очистка внутрицеховая и центральная (дворовая): навозоуловители, решетки, песколовки, жироловки, осветлители, отстойники</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первому этапу: песчаные фильтры, микрофильтрация, биологическая очистка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ко второму этапу: электро-флотокоагуляция, пенная сепарация, аэротенки с пропеллерной и пневмомеханической аэрацией, гидроциклоны, доочистка в прудах с высшей водной растительностью</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предприятий рыбной промышленности</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очистка: решетки, песколовки, отстойники</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первому этапу: флотация напорная, осветлители с естественной аэрацией (при расходе более 400 м. куб/ сутки), биологическая очистка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что и на втором этапе</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масложировой промышленности</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Физико-химическая очистка: коагуляция жиров сернокислым алюминием, напорная флотация с применением аэрируемых жироловушек и флотаторов (две ступени)</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очистка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ко второму этапу: биотенки с погружной пленочной загрузкой, биофильтры стабилизаторы, доочистка в прудах с высшей водной растительностью</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Нефтепереработка</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нефтеперерабатывающих заводов</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в песколовках, нефтеловушках, радиальных отстойниках, обработка в напорных флотаторах с использованием коагулянта (сульфат алюминия), двухступенчатая биологическая очистка в аэротенках, фильтрование на насыпных фильтрах с последующей доочисткой в биопрудах или методом сорбции на активных углях</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в многоярусных нефтеловушках, совмещенных с песколовкой, обработка в напорных флотаторах с использованием коагулянта (ВПК-101, ВА-1), двухступенчатая биохимическая очистка, фильтрование на песчаных фильтрах и дальнейшая глубокая доочистка методом биосорбции в присутствии активного угля</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дополнение ко второму этапу: после флотации два способа обработки сточных вод:</w:t>
            </w:r>
            <w:r>
              <w:br/>
            </w:r>
            <w:r>
              <w:rPr>
                <w:rFonts w:ascii="Times New Roman"/>
                <w:b w:val="false"/>
                <w:i w:val="false"/>
                <w:color w:val="000000"/>
                <w:sz w:val="20"/>
              </w:rPr>
              <w:t>
1. Обессоливание вод методом термического испарения на дистилляционных установках</w:t>
            </w:r>
            <w:r>
              <w:br/>
            </w:r>
            <w:r>
              <w:rPr>
                <w:rFonts w:ascii="Times New Roman"/>
                <w:b w:val="false"/>
                <w:i w:val="false"/>
                <w:color w:val="000000"/>
                <w:sz w:val="20"/>
              </w:rPr>
              <w:t>
2. Обессоливание воды методом обратного осмоса под давлением 0,5 МПа</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Нефтехранилища, ремонтные предприятия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предприятия: нефтеловушки, ассенизация, сброс в накопители сточных вод</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что на первом этапе</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что на первом этапе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Добыча угля</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Кислые шахтные воды с умеренной минерализацией</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щелочными реагентами (известью, известняком) до показателя реакции стоков (рН) до 7,5-8,5, отстаивание в прудах- отстойниках и обеззараживание хлором или хлорной известью</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Аэрирование воды для удаления СО2, нейтрализация реагентом, фильтрование на песчаных фильтрах и хлорирование</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 стадийная нейтрализация в секционном смесителе с доведением показателя реакции стоков (рН) на второй до 8,5-9,0, добавление флокулянта, фильтрование на песчаных фильтрах, хлорирование</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Нейтральные солоноватые (минерализованные) шахтные воды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Отстаивание в отстойниках различной конструкции (вертикальных, горизонтальных, секционных, полочных) и обеззараживание хлором или хлорной известью</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Реагентам обработка с использованием коагулянтов и флокулянтов, отстаивание в отстойниках, фильтрование на песчаных фильтрах, обеззараживание хлором или хлорной известью</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любой из способов обработки шахтных вод с целью удаления взвешенных веществ и снижения солевого состава:</w:t>
            </w:r>
            <w:r>
              <w:br/>
            </w:r>
            <w:r>
              <w:rPr>
                <w:rFonts w:ascii="Times New Roman"/>
                <w:b w:val="false"/>
                <w:i w:val="false"/>
                <w:color w:val="000000"/>
                <w:sz w:val="20"/>
              </w:rPr>
              <w:t>
1) отстаивание в отстойниках, очистка в дистилляционных испарительных установках под вакуумом;</w:t>
            </w:r>
            <w:r>
              <w:br/>
            </w:r>
            <w:r>
              <w:rPr>
                <w:rFonts w:ascii="Times New Roman"/>
                <w:b w:val="false"/>
                <w:i w:val="false"/>
                <w:color w:val="000000"/>
                <w:sz w:val="20"/>
              </w:rPr>
              <w:t>
2) очистка на песчаных фильтрах, удаление ионов железа, умягчение, обработка на электродиализных установках;</w:t>
            </w:r>
            <w:r>
              <w:br/>
            </w:r>
            <w:r>
              <w:rPr>
                <w:rFonts w:ascii="Times New Roman"/>
                <w:b w:val="false"/>
                <w:i w:val="false"/>
                <w:color w:val="000000"/>
                <w:sz w:val="20"/>
              </w:rPr>
              <w:t>
3) фильтрование на песчаных фильтрах, удаление солей жесткости, карбонатов, очистка методом обратного осмоса;</w:t>
            </w:r>
            <w:r>
              <w:br/>
            </w:r>
            <w:r>
              <w:rPr>
                <w:rFonts w:ascii="Times New Roman"/>
                <w:b w:val="false"/>
                <w:i w:val="false"/>
                <w:color w:val="000000"/>
                <w:sz w:val="20"/>
              </w:rPr>
              <w:t>
4) фильтрование на песчаных фильтрах, удаление карбонатов, ионообменное обессоливание воды с последовательным фильтрованием через катионитовые и анионитовые фильтры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Гальванические производства</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Кислотно-щелочные сточные воды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любой из способов очистки:</w:t>
            </w:r>
            <w:r>
              <w:br/>
            </w:r>
            <w:r>
              <w:rPr>
                <w:rFonts w:ascii="Times New Roman"/>
                <w:b w:val="false"/>
                <w:i w:val="false"/>
                <w:color w:val="000000"/>
                <w:sz w:val="20"/>
              </w:rPr>
              <w:t>
1) реагентный метод очистки: усреднение сточных вод (далее - СВ) в общем потоке (кислотных и щелочных), обработка реагентом при перемешивании, отстаивание, фильтрация на кварцевых фильтрах, доочистка методом электродиализа;</w:t>
            </w:r>
            <w:r>
              <w:br/>
            </w:r>
            <w:r>
              <w:rPr>
                <w:rFonts w:ascii="Times New Roman"/>
                <w:b w:val="false"/>
                <w:i w:val="false"/>
                <w:color w:val="000000"/>
                <w:sz w:val="20"/>
              </w:rPr>
              <w:t>
2) электрохимический метод очистки: усреднение СВ в общем потоке (кислотных и щелочных), коррекция рН (до 5-6,5), электрохимическая обработка, осветление и фильтрация, доочистка методом электродиализа;</w:t>
            </w:r>
            <w:r>
              <w:br/>
            </w:r>
            <w:r>
              <w:rPr>
                <w:rFonts w:ascii="Times New Roman"/>
                <w:b w:val="false"/>
                <w:i w:val="false"/>
                <w:color w:val="000000"/>
                <w:sz w:val="20"/>
              </w:rPr>
              <w:t>
3) гальвано-коагуляционная очистка: усреднение СВ в общем потоке (кислотных и щелочных), коррекция рН, гальванообработка в поле гальванопары железо-кокс, фильтрация, гальванообработка в поле гальванопары алюминий-кокс, фильтрация, доочистка методом электродиализа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любой из способов очистки:</w:t>
            </w:r>
            <w:r>
              <w:br/>
            </w:r>
            <w:r>
              <w:rPr>
                <w:rFonts w:ascii="Times New Roman"/>
                <w:b w:val="false"/>
                <w:i w:val="false"/>
                <w:color w:val="000000"/>
                <w:sz w:val="20"/>
              </w:rPr>
              <w:t>
1) электрохимическая 2-х стадийная очистка: усреднение СВ, электролизная обработка в катодной камере электролизера с электрохимическим повышением рН до 8-10, удаление образующегося шлама – гидроксидов металлов, электролизная обработка воды, доочистка в электрофлотаторе, удаление гидроксидов, фосфатов и сульфидов металлов;</w:t>
            </w:r>
            <w:r>
              <w:br/>
            </w:r>
            <w:r>
              <w:rPr>
                <w:rFonts w:ascii="Times New Roman"/>
                <w:b w:val="false"/>
                <w:i w:val="false"/>
                <w:color w:val="000000"/>
                <w:sz w:val="20"/>
              </w:rPr>
              <w:t>
2) биохимическая очистка: разделение СВ по потокам (отдельно медьсодержащие, никельсодержащие), усреднение в смесителе, обработка в аэротенках бактериальными культурами, отстаивание, фильтрация, доочистка методом электродиализа;</w:t>
            </w:r>
            <w:r>
              <w:br/>
            </w:r>
            <w:r>
              <w:rPr>
                <w:rFonts w:ascii="Times New Roman"/>
                <w:b w:val="false"/>
                <w:i w:val="false"/>
                <w:color w:val="000000"/>
                <w:sz w:val="20"/>
              </w:rPr>
              <w:t>
3) очистка методом ионного обмена: разделение вод по потокам, усреднение, фильтрация на катионообменном и анионообменном фильтрах</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любой из способов очистки:</w:t>
            </w:r>
            <w:r>
              <w:br/>
            </w:r>
            <w:r>
              <w:rPr>
                <w:rFonts w:ascii="Times New Roman"/>
                <w:b w:val="false"/>
                <w:i w:val="false"/>
                <w:color w:val="000000"/>
                <w:sz w:val="20"/>
              </w:rPr>
              <w:t>
1) электрохимическая очистка СВ по потокам с возвратом очищенной воды в промывочную ванну;</w:t>
            </w:r>
            <w:r>
              <w:br/>
            </w:r>
            <w:r>
              <w:rPr>
                <w:rFonts w:ascii="Times New Roman"/>
                <w:b w:val="false"/>
                <w:i w:val="false"/>
                <w:color w:val="000000"/>
                <w:sz w:val="20"/>
              </w:rPr>
              <w:t>
2) метод обратного осмоса (гиперфильтрация): разделение по потокам, фильтрация через патронный фильтр, через установку гиперфильтрации 1-й и 2-й ступени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Цветная металлургия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Производство свинца и цинка</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Рудничные воды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Известкование (песколовка, усреднитель, узел приготовления известкового молока, смеситель, нейтрализатор), отстаивание (горизонтальный отстойник), обеззараживание (блок хлорирования)</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первому этапу: доочистка на зернистых фильтрах</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ко второму этапу: отстаивание в хвостохранилище</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обогатительных фабрик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Хлорирование (усреднитель, узел приготовления гипохлорита кальция, смесительреактор), отстаивание в хвостохранилище</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Кондиционирование оборотных вод (усреднитель, установка вакуум-отгонки цианидов) и отстаивание в хвостохранилище или буферном пруду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ко второму этапу: кондиционирование по солевому составу и рН на станции стабилизации</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металлургических предприятий</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Известкование (песколовка, усреднитель, узел приготовления известкового молока, смеситель, нейтрализатор), отстаивание (горизонтальный отстойник) и доочистка на зернистых фильтрах</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Кондиционирование оборотных вод путем охлаждения на градирнях и ионообменная очистка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ко второму этапу: стабилизационная обработка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Производство меди</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Рудничные воды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Отстаивание в хвостохранилище и обеззараживание хлором</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Отстаивание в хвостохранилище, реагентная коагуляция, отстаивание, гиперфильтрация и обеззараживание хлором</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Отстаивание в хвостохранилище, реагентная обработка, отстаивание с утилизацией ценных веществ из осадков</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обогатительных фабрик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Отстаивание в хвостохранилище</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первому этапу: обработка жидким хлором, обработка известковым молоком и отстаивание</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Отстаивание в хвостохранилище с нефильтрующим дном, кондиционирование оборотных вод (сорбционная очистка на угольных фильтрах), ионообменная очистка, стабилизационная обработка</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медеплавильных заводов</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известковым молоком, отстаивание в горизонтальных отстойниках</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Осаждение взвеси в открытых гидроциклонах, реагентная напорная флотация с применением в качестве коагулянта сернокислого алюминия</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ко второму этапу: ионообменная очистка</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электролитического рафинирования меди</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Нейтрализация известковым молоком, доочистка сульфидом натрия, фильтрование на гравийно-песчаных фильтрах</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Электрокоагуляция с предварительным подщелачиванием, отстаивание, аэрирование, фильтрование на гравийно-песчаных фильтрах</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Отстаивание, реагентная обработка, электродиализ с последующей переработкой элюатов и утилизацией солей, доочистка на сорбционных фильтрах</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производства серной кислоты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Нейтрализация известковым молоком, отстаивание в прудах-отстойниках</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мышьяка сульфидно-пиролюзитным методом с последующей утилизацией осадков, нейтрализация известковым молоком, отстаивание в прудах-отстойниках</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что и во втором этапе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Производство никеля, кобальта</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Рудничные воды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Двухступенчатое отстаивание в горизонтальных отстойниках</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первому этапу: фильтрация, адсорбция (фильтр-адсорбер) и доочистка с использованием кварцевых фильтров</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что и во втором этапе</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обогатительных фабрик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Отстаивание в хвостохранилище</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первому этапу: обработка известковым молоком, окисление активным хлором, отстаивание.</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ко второму этапу: кондиционирование оборотных вод по солевому составу на ионообменной установке.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Производство алюминия</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производства глинозема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Отстаивание в шламонакопителе с противофильтрационным экраном</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Реагентная обработка (узел приготовления раствора кислоты, нейтрализатор, узел приготовления известкового молока, смеситель реактор), отстаивания (горизонтальный отстойник) и стабилизационной обработки (станция стабилизации)</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что и во втором этапе</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производства металлического алюминия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Отстаивание в горизонтальных отстойниках</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первому этапу: фильтрование на скоростных фильтрах</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ко второму этапу: утилизация масел, кондиционирование оборотных вод (станция кондиционирования)</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производства криолита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Реагентная обработка (узел приготовления известкового молока, узел приготовления раствора суперфосфата, смеситель, реакционная камера), отстаивание в горизонтальных отстойниках</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Отстаивание в горизонтальных отстойниках, электродиализ</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ко второму этапу: доочистка на ионитовых фильтрах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Производство титана, магния</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обогатительных фабрик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Отстаивание в хвоcтохранилище</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первому этапу: обработка коагулянтами (узел приготовления известкового молока, смеситель), отстаивание (горизонтальный отстойник)</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ко второму этапу: доочистка на кварцевых фильтрах</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металлургических предприятий</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Нейтрализация известковым молоком (усреднитель, узел приготовления, известкового молока, смеситель реактор), отстаивание в горизонтальных отстойниках</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первому этапу: обработка коагулянтами и флокулянтами (узел приготовления раствора сернокислого алюминия, узел приготовления раствора полиакриламина, смеситель), отстаивание (горизонтальный отстойник), доочистка на кварцевых фильтрах</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ко второму этапу: обессоливание на ионообменной установке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Добыча и переработка золотосодержащих руд</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Рудничные воды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Отстаивание (горизонтальные или вертикальные отстойники), обеззараживание (блок хлорирования)</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Отстаивание, коагулирование (узел приготовления известкового молока) и обеззараживание (блок хлорирования)</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ко второму этапу: флокуляция (узел приготовления раствора полиакриламида, горизонтальный отстойник), фильтрование (скорые фильтры)</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после цианирования золотосодержащих руд</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обеззолоченных растворов кека жидким хлором (узел приготовления известкового молока, хлораторная установка, эжектор, усреднитель) и отстаивание в хвостохранилище</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что и в первом этапе</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Отгонка синильной кислоты в кислой среде с последующим ее улавливанием раствором щелочи и возвращением в производственный процесс, доочистка активным хлором, отстаивание (хвостохранилище) и кондиционирование по солевому составу (станция кондиционирования)</w:t>
            </w:r>
          </w:p>
        </w:tc>
      </w:tr>
    </w:tbl>
    <w:bookmarkStart w:name="z11" w:id="9"/>
    <w:p>
      <w:pPr>
        <w:spacing w:after="0"/>
        <w:ind w:left="0"/>
        <w:jc w:val="both"/>
      </w:pPr>
      <w:r>
        <w:rPr>
          <w:rFonts w:ascii="Times New Roman"/>
          <w:b w:val="false"/>
          <w:i w:val="false"/>
          <w:color w:val="000000"/>
          <w:sz w:val="28"/>
        </w:rPr>
        <w:t>
      Примечания:</w:t>
      </w:r>
    </w:p>
    <w:bookmarkEnd w:id="9"/>
    <w:p>
      <w:pPr>
        <w:spacing w:after="0"/>
        <w:ind w:left="0"/>
        <w:jc w:val="both"/>
      </w:pPr>
      <w:r>
        <w:rPr>
          <w:rFonts w:ascii="Times New Roman"/>
          <w:b w:val="false"/>
          <w:i w:val="false"/>
          <w:color w:val="000000"/>
          <w:sz w:val="28"/>
        </w:rPr>
        <w:t>
      Технологические нормы сброса устанавливаются для действующих и проектируемых очистных сооружений на основе следующих технологий очистки:</w:t>
      </w:r>
    </w:p>
    <w:p>
      <w:pPr>
        <w:spacing w:after="0"/>
        <w:ind w:left="0"/>
        <w:jc w:val="both"/>
      </w:pPr>
      <w:r>
        <w:rPr>
          <w:rFonts w:ascii="Times New Roman"/>
          <w:b w:val="false"/>
          <w:i w:val="false"/>
          <w:color w:val="000000"/>
          <w:sz w:val="28"/>
        </w:rPr>
        <w:t>
      первый этап подразумевает широко применяемые технологические решения согласно типовым проектам;</w:t>
      </w:r>
    </w:p>
    <w:p>
      <w:pPr>
        <w:spacing w:after="0"/>
        <w:ind w:left="0"/>
        <w:jc w:val="both"/>
      </w:pPr>
      <w:r>
        <w:rPr>
          <w:rFonts w:ascii="Times New Roman"/>
          <w:b w:val="false"/>
          <w:i w:val="false"/>
          <w:color w:val="000000"/>
          <w:sz w:val="28"/>
        </w:rPr>
        <w:t>
      второй этап более прогрессивное техническое решение, характеризующееся лучшими технико-экономическими показателями;</w:t>
      </w:r>
    </w:p>
    <w:p>
      <w:pPr>
        <w:spacing w:after="0"/>
        <w:ind w:left="0"/>
        <w:jc w:val="both"/>
      </w:pPr>
      <w:r>
        <w:rPr>
          <w:rFonts w:ascii="Times New Roman"/>
          <w:b w:val="false"/>
          <w:i w:val="false"/>
          <w:color w:val="000000"/>
          <w:sz w:val="28"/>
        </w:rPr>
        <w:t>
      третий этап позволяет практически исключить или существенно сократить негативное воздействие хозяйственной деятельности на окружающую среду;</w:t>
      </w:r>
    </w:p>
    <w:p>
      <w:pPr>
        <w:spacing w:after="0"/>
        <w:ind w:left="0"/>
        <w:jc w:val="both"/>
      </w:pPr>
      <w:r>
        <w:rPr>
          <w:rFonts w:ascii="Times New Roman"/>
          <w:b w:val="false"/>
          <w:i w:val="false"/>
          <w:color w:val="000000"/>
          <w:sz w:val="28"/>
        </w:rPr>
        <w:t>
      она может сочетать элементы двух предыдущих этапов внедрения технологий (первый и второй этапы) или представлять новое техническое решение.</w:t>
      </w:r>
    </w:p>
    <w:p>
      <w:pPr>
        <w:spacing w:after="0"/>
        <w:ind w:left="0"/>
        <w:jc w:val="both"/>
      </w:pPr>
      <w:r>
        <w:rPr>
          <w:rFonts w:ascii="Times New Roman"/>
          <w:b w:val="false"/>
          <w:i w:val="false"/>
          <w:color w:val="000000"/>
          <w:sz w:val="28"/>
        </w:rPr>
        <w:t>
      Выбор технологий производится на основании оценки следующих факторов:</w:t>
      </w:r>
    </w:p>
    <w:p>
      <w:pPr>
        <w:spacing w:after="0"/>
        <w:ind w:left="0"/>
        <w:jc w:val="both"/>
      </w:pPr>
      <w:r>
        <w:rPr>
          <w:rFonts w:ascii="Times New Roman"/>
          <w:b w:val="false"/>
          <w:i w:val="false"/>
          <w:color w:val="000000"/>
          <w:sz w:val="28"/>
        </w:rPr>
        <w:t>
      наличия или отсутствия централизованных систем канализования сточных вод;</w:t>
      </w:r>
    </w:p>
    <w:p>
      <w:pPr>
        <w:spacing w:after="0"/>
        <w:ind w:left="0"/>
        <w:jc w:val="both"/>
      </w:pPr>
      <w:r>
        <w:rPr>
          <w:rFonts w:ascii="Times New Roman"/>
          <w:b w:val="false"/>
          <w:i w:val="false"/>
          <w:color w:val="000000"/>
          <w:sz w:val="28"/>
        </w:rPr>
        <w:t>
      перечня и уровня концентраций загрязняющих веществ в сточных водах, предварительно очищенных на локальных очистных сооружениях, установленных для сброса на внеплощадочные очистные сооружения;</w:t>
      </w:r>
    </w:p>
    <w:p>
      <w:pPr>
        <w:spacing w:after="0"/>
        <w:ind w:left="0"/>
        <w:jc w:val="both"/>
      </w:pPr>
      <w:r>
        <w:rPr>
          <w:rFonts w:ascii="Times New Roman"/>
          <w:b w:val="false"/>
          <w:i w:val="false"/>
          <w:color w:val="000000"/>
          <w:sz w:val="28"/>
        </w:rPr>
        <w:t>
      пороговых значений образующихся объемов сточных вод, установленных уполномоченными органами, с учетом экономических и технологических возможностей предприятий, оцениваемых на стадии проектирования и/или разработки проекта оценки воздействия на окружающую среду (ОВОС);</w:t>
      </w:r>
    </w:p>
    <w:p>
      <w:pPr>
        <w:spacing w:after="0"/>
        <w:ind w:left="0"/>
        <w:jc w:val="both"/>
      </w:pPr>
      <w:r>
        <w:rPr>
          <w:rFonts w:ascii="Times New Roman"/>
          <w:b w:val="false"/>
          <w:i w:val="false"/>
          <w:color w:val="000000"/>
          <w:sz w:val="28"/>
        </w:rPr>
        <w:t>
      стандартов качества воды и/или целевых показателей качества воды в речном бассейне, устанавливаемых уполномоченными органами.</w:t>
      </w:r>
    </w:p>
    <w:bookmarkStart w:name="z12" w:id="10"/>
    <w:p>
      <w:pPr>
        <w:spacing w:after="0"/>
        <w:ind w:left="0"/>
        <w:jc w:val="both"/>
      </w:pPr>
      <w:r>
        <w:rPr>
          <w:rFonts w:ascii="Times New Roman"/>
          <w:b w:val="false"/>
          <w:i w:val="false"/>
          <w:color w:val="000000"/>
          <w:sz w:val="28"/>
        </w:rPr>
        <w:t>
      2. Производство электро- и тепло-энергии</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780"/>
        <w:gridCol w:w="8098"/>
        <w:gridCol w:w="2746"/>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операций</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Наилучшие доступные технологии</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показатели и примечания</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Разгрузки, хранения и подготовки топлива</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 сортировка исходных материалов в соответствии с требованиями, определяемыми используемым технологическим оборудованием и применяемыми методами сокращения загрязнения.</w:t>
            </w:r>
            <w:r>
              <w:br/>
            </w:r>
            <w:r>
              <w:rPr>
                <w:rFonts w:ascii="Times New Roman"/>
                <w:b w:val="false"/>
                <w:i w:val="false"/>
                <w:color w:val="000000"/>
                <w:sz w:val="20"/>
              </w:rPr>
              <w:t>
Разгрузка топлива в закрытых помещениях с системой аспирации.</w:t>
            </w:r>
            <w:r>
              <w:br/>
            </w:r>
            <w:r>
              <w:rPr>
                <w:rFonts w:ascii="Times New Roman"/>
                <w:b w:val="false"/>
                <w:i w:val="false"/>
                <w:color w:val="000000"/>
                <w:sz w:val="20"/>
              </w:rPr>
              <w:t>
Организация входного контроля качества поставляемого угля.</w:t>
            </w:r>
            <w:r>
              <w:br/>
            </w:r>
            <w:r>
              <w:rPr>
                <w:rFonts w:ascii="Times New Roman"/>
                <w:b w:val="false"/>
                <w:i w:val="false"/>
                <w:color w:val="000000"/>
                <w:sz w:val="20"/>
              </w:rPr>
              <w:t>
Выбор места размещения открытых складов твердого топлива в защищенном от ветра месте.</w:t>
            </w:r>
            <w:r>
              <w:br/>
            </w:r>
            <w:r>
              <w:rPr>
                <w:rFonts w:ascii="Times New Roman"/>
                <w:b w:val="false"/>
                <w:i w:val="false"/>
                <w:color w:val="000000"/>
                <w:sz w:val="20"/>
              </w:rPr>
              <w:t>
Применение гидроуборки помещений топливоподачи с применением осветленной воды систем ГЗУ или оборотных систем водоснабжения топливоподачи.</w:t>
            </w:r>
            <w:r>
              <w:br/>
            </w:r>
            <w:r>
              <w:rPr>
                <w:rFonts w:ascii="Times New Roman"/>
                <w:b w:val="false"/>
                <w:i w:val="false"/>
                <w:color w:val="000000"/>
                <w:sz w:val="20"/>
              </w:rPr>
              <w:t>
Оснащение системы приема топливно-транспортного цеха (вагоноопрокидыватели) аспирационными установками.</w:t>
            </w:r>
            <w:r>
              <w:br/>
            </w:r>
            <w:r>
              <w:rPr>
                <w:rFonts w:ascii="Times New Roman"/>
                <w:b w:val="false"/>
                <w:i w:val="false"/>
                <w:color w:val="000000"/>
                <w:sz w:val="20"/>
              </w:rPr>
              <w:t>
Уплотнение или герметизация поверхностного слоя штабелей твердого топлива на складах при его долгосрочном хранении, чтобы предотвратить поступление в атмосферу загрязняющих веществ и потерь топлива, вызванных окислением угля кислородом воздуха.</w:t>
            </w:r>
            <w:r>
              <w:br/>
            </w:r>
            <w:r>
              <w:rPr>
                <w:rFonts w:ascii="Times New Roman"/>
                <w:b w:val="false"/>
                <w:i w:val="false"/>
                <w:color w:val="000000"/>
                <w:sz w:val="20"/>
              </w:rPr>
              <w:t>
Использование ограждений и устройств для пылеподавления или пылеулавливания на узлах пересыпки.</w:t>
            </w:r>
            <w:r>
              <w:br/>
            </w:r>
            <w:r>
              <w:rPr>
                <w:rFonts w:ascii="Times New Roman"/>
                <w:b w:val="false"/>
                <w:i w:val="false"/>
                <w:color w:val="000000"/>
                <w:sz w:val="20"/>
              </w:rPr>
              <w:t>
Транспортировка топлива по закрытым галереям.</w:t>
            </w:r>
            <w:r>
              <w:br/>
            </w:r>
            <w:r>
              <w:rPr>
                <w:rFonts w:ascii="Times New Roman"/>
                <w:b w:val="false"/>
                <w:i w:val="false"/>
                <w:color w:val="000000"/>
                <w:sz w:val="20"/>
              </w:rPr>
              <w:t>
Усреднение и смешивание углей (возможно осуществление данной операции на угольном разрезе).</w:t>
            </w:r>
            <w:r>
              <w:br/>
            </w:r>
            <w:r>
              <w:rPr>
                <w:rFonts w:ascii="Times New Roman"/>
                <w:b w:val="false"/>
                <w:i w:val="false"/>
                <w:color w:val="000000"/>
                <w:sz w:val="20"/>
              </w:rPr>
              <w:t>
Предварительная сушка топлива (возможно осуществление данной операции на угольном разрезе).</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твердых частиц</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пылеподавления с применением насыщенного пара. Электрофильтры и тканевые фильтры с использованием циклонов и механических коллекторов на этапе предварительной очистки в газовом тракте для вновь вводимых станций и станций с размером котельных ячеек, позволяющих размещение электрофильтра и тканевого фильтра. Золоулавливающие установки типа эмульгатора для станций с гидравлическим золоудалением, исключение - станции, использующие уголь с показателем Апр по (СаО)2&gt;190.</w:t>
            </w:r>
            <w:r>
              <w:br/>
            </w:r>
            <w:r>
              <w:rPr>
                <w:rFonts w:ascii="Times New Roman"/>
                <w:b w:val="false"/>
                <w:i w:val="false"/>
                <w:color w:val="000000"/>
                <w:sz w:val="20"/>
              </w:rPr>
              <w:t>
Батарейные эмульгаторы II поколения.</w:t>
            </w:r>
            <w:r>
              <w:br/>
            </w:r>
            <w:r>
              <w:rPr>
                <w:rFonts w:ascii="Times New Roman"/>
                <w:b w:val="false"/>
                <w:i w:val="false"/>
                <w:color w:val="000000"/>
                <w:sz w:val="20"/>
              </w:rPr>
              <w:t>
Мокрые очистители (скруббер Вентури).</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очистки - 99,4-99,9 %.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окислов серы</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методы обессеривания с использованием мокрого скруббера (интенсивность сокращения - 92-98 %) и распылительной сушилки-скруббера (интенсивность сокращения - 85-92 %). Обессеривание отходящих газов с впрыскиванием сухого сорбента (известняка).</w:t>
            </w:r>
            <w:r>
              <w:br/>
            </w:r>
            <w:r>
              <w:rPr>
                <w:rFonts w:ascii="Times New Roman"/>
                <w:b w:val="false"/>
                <w:i w:val="false"/>
                <w:color w:val="000000"/>
                <w:sz w:val="20"/>
              </w:rPr>
              <w:t>
Использование топлива с низким содержанием серы.</w:t>
            </w:r>
            <w:r>
              <w:br/>
            </w:r>
            <w:r>
              <w:rPr>
                <w:rFonts w:ascii="Times New Roman"/>
                <w:b w:val="false"/>
                <w:i w:val="false"/>
                <w:color w:val="000000"/>
                <w:sz w:val="20"/>
              </w:rPr>
              <w:t>
Установка системы дополнительных электродов.</w:t>
            </w:r>
            <w:r>
              <w:br/>
            </w:r>
            <w:r>
              <w:rPr>
                <w:rFonts w:ascii="Times New Roman"/>
                <w:b w:val="false"/>
                <w:i w:val="false"/>
                <w:color w:val="000000"/>
                <w:sz w:val="20"/>
              </w:rPr>
              <w:t>
Применение импульсного питания для электрофильтров.</w:t>
            </w:r>
            <w:r>
              <w:br/>
            </w:r>
            <w:r>
              <w:rPr>
                <w:rFonts w:ascii="Times New Roman"/>
                <w:b w:val="false"/>
                <w:i w:val="false"/>
                <w:color w:val="000000"/>
                <w:sz w:val="20"/>
              </w:rPr>
              <w:t>
Процессы десульфуризации дымовых газов (ДДГ). Применение технологий влажной, полусухой, сухой очистки дымовых газов.</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мощностью более 100 МВт</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окислов азота</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Избирательная каталитическая редукция (далее - ИКР) для новых установок. Выборочная некаталитическая редукция окислов азота. Камеры сгорания с внутренним смесеобразованием. Впрыскивание воды и пара для газовых турбин с комбинированным циклом. Острое дутье. Ступенчатый ввод воздуха и топлива. Применение низкоэмиссионных горелок и/или дожигание. Применение технологии сжигания пыли с применением подачи пыли высокой концентрации (ПВК).</w:t>
            </w:r>
            <w:r>
              <w:br/>
            </w:r>
            <w:r>
              <w:rPr>
                <w:rFonts w:ascii="Times New Roman"/>
                <w:b w:val="false"/>
                <w:i w:val="false"/>
                <w:color w:val="000000"/>
                <w:sz w:val="20"/>
              </w:rPr>
              <w:t>
Комбинация ступенчатого сжигания и малотоксичных горелок. Применение технологий сжигания пыли с применением подачи пыли высокой концентрации (ПВК).</w:t>
            </w:r>
            <w:r>
              <w:br/>
            </w:r>
            <w:r>
              <w:rPr>
                <w:rFonts w:ascii="Times New Roman"/>
                <w:b w:val="false"/>
                <w:i w:val="false"/>
                <w:color w:val="000000"/>
                <w:sz w:val="20"/>
              </w:rPr>
              <w:t>
При значительных потреблениях мазута, использовать технологию водо-мазутной эмульсии.</w:t>
            </w:r>
            <w:r>
              <w:br/>
            </w:r>
            <w:r>
              <w:rPr>
                <w:rFonts w:ascii="Times New Roman"/>
                <w:b w:val="false"/>
                <w:i w:val="false"/>
                <w:color w:val="000000"/>
                <w:sz w:val="20"/>
              </w:rPr>
              <w:t>
Уменьшение времени нахождения при пиковой температуре.</w:t>
            </w:r>
            <w:r>
              <w:br/>
            </w:r>
            <w:r>
              <w:rPr>
                <w:rFonts w:ascii="Times New Roman"/>
                <w:b w:val="false"/>
                <w:i w:val="false"/>
                <w:color w:val="000000"/>
                <w:sz w:val="20"/>
              </w:rPr>
              <w:t>
Ввод топлива, пара, рециркуляционного дымового газа или воздуха для горения непосредственно после сгорания;</w:t>
            </w:r>
            <w:r>
              <w:br/>
            </w:r>
            <w:r>
              <w:rPr>
                <w:rFonts w:ascii="Times New Roman"/>
                <w:b w:val="false"/>
                <w:i w:val="false"/>
                <w:color w:val="000000"/>
                <w:sz w:val="20"/>
              </w:rPr>
              <w:t>
Повторное сжигание дымовых газов с добавлением топлива (с добавленным топливом, действующим в качестве восстановителя).</w:t>
            </w:r>
            <w:r>
              <w:br/>
            </w:r>
            <w:r>
              <w:rPr>
                <w:rFonts w:ascii="Times New Roman"/>
                <w:b w:val="false"/>
                <w:i w:val="false"/>
                <w:color w:val="000000"/>
                <w:sz w:val="20"/>
              </w:rPr>
              <w:t>
Уменьшение пиковой температуры.</w:t>
            </w:r>
            <w:r>
              <w:br/>
            </w:r>
            <w:r>
              <w:rPr>
                <w:rFonts w:ascii="Times New Roman"/>
                <w:b w:val="false"/>
                <w:i w:val="false"/>
                <w:color w:val="000000"/>
                <w:sz w:val="20"/>
              </w:rPr>
              <w:t>
Супрастехиометрическое горение</w:t>
            </w:r>
            <w:r>
              <w:br/>
            </w:r>
            <w:r>
              <w:rPr>
                <w:rFonts w:ascii="Times New Roman"/>
                <w:b w:val="false"/>
                <w:i w:val="false"/>
                <w:color w:val="000000"/>
                <w:sz w:val="20"/>
              </w:rPr>
              <w:t>
Ввод охлажденного топливного газа</w:t>
            </w:r>
            <w:r>
              <w:br/>
            </w:r>
            <w:r>
              <w:rPr>
                <w:rFonts w:ascii="Times New Roman"/>
                <w:b w:val="false"/>
                <w:i w:val="false"/>
                <w:color w:val="000000"/>
                <w:sz w:val="20"/>
              </w:rPr>
              <w:t>
Ввод воды или пара для рассредоточения теплоты сгорания.</w:t>
            </w:r>
            <w:r>
              <w:br/>
            </w:r>
            <w:r>
              <w:rPr>
                <w:rFonts w:ascii="Times New Roman"/>
                <w:b w:val="false"/>
                <w:i w:val="false"/>
                <w:color w:val="000000"/>
                <w:sz w:val="20"/>
              </w:rPr>
              <w:t>
Сгорание с ограниченным доступом воздуха (СОДВ).</w:t>
            </w:r>
            <w:r>
              <w:br/>
            </w:r>
            <w:r>
              <w:rPr>
                <w:rFonts w:ascii="Times New Roman"/>
                <w:b w:val="false"/>
                <w:i w:val="false"/>
                <w:color w:val="000000"/>
                <w:sz w:val="20"/>
              </w:rPr>
              <w:t>
Рециркуляция дымовых газов (РДГ).</w:t>
            </w:r>
            <w:r>
              <w:br/>
            </w:r>
            <w:r>
              <w:rPr>
                <w:rFonts w:ascii="Times New Roman"/>
                <w:b w:val="false"/>
                <w:i w:val="false"/>
                <w:color w:val="000000"/>
                <w:sz w:val="20"/>
              </w:rPr>
              <w:t>
Ступенчатое сжигание с вдуванием воздуха (ССВВ).</w:t>
            </w:r>
            <w:r>
              <w:br/>
            </w:r>
            <w:r>
              <w:rPr>
                <w:rFonts w:ascii="Times New Roman"/>
                <w:b w:val="false"/>
                <w:i w:val="false"/>
                <w:color w:val="000000"/>
                <w:sz w:val="20"/>
              </w:rPr>
              <w:t>
Повторное сжигание топлива (ПСТ). Уменьшение времени предварительного нагрева воздуха (ВПНВ). Каталитическое сгорание. Горелки с малым выбросом NОх (ГМВ).</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выбросов до 80-95 %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угарного газа</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полного сгорания углерода, путем применения проекта топки тангенциального или циклонного.</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Датчики мониторинга должны устанавливаться не в районе устья трубы, а в дымоходах после котлов/парогенераторов. Прежде необходим НИОКР.</w:t>
            </w:r>
            <w:r>
              <w:br/>
            </w:r>
            <w:r>
              <w:rPr>
                <w:rFonts w:ascii="Times New Roman"/>
                <w:b w:val="false"/>
                <w:i w:val="false"/>
                <w:color w:val="000000"/>
                <w:sz w:val="20"/>
              </w:rPr>
              <w:t>
Организация производственного экологического контроля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экологического и энерго-менеджмента</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 экологического и менеджмента и системы менеджмента энергоэффективности</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Предотвращение загрязнения воды</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Осаждение и отстаивание взвешенных частиц. Колодцы для уловления масла.</w:t>
            </w:r>
            <w:r>
              <w:br/>
            </w:r>
            <w:r>
              <w:rPr>
                <w:rFonts w:ascii="Times New Roman"/>
                <w:b w:val="false"/>
                <w:i w:val="false"/>
                <w:color w:val="000000"/>
                <w:sz w:val="20"/>
              </w:rPr>
              <w:t>
Применение насосного оборудования с торцевыми уплотнителями.</w:t>
            </w:r>
            <w:r>
              <w:br/>
            </w:r>
            <w:r>
              <w:rPr>
                <w:rFonts w:ascii="Times New Roman"/>
                <w:b w:val="false"/>
                <w:i w:val="false"/>
                <w:color w:val="000000"/>
                <w:sz w:val="20"/>
              </w:rPr>
              <w:t>
Применение схем повторного и последовательного использования воды в рабочем цикле.</w:t>
            </w:r>
            <w:r>
              <w:br/>
            </w:r>
            <w:r>
              <w:rPr>
                <w:rFonts w:ascii="Times New Roman"/>
                <w:b w:val="false"/>
                <w:i w:val="false"/>
                <w:color w:val="000000"/>
                <w:sz w:val="20"/>
              </w:rPr>
              <w:t>
Использование очищенных или неочищенных сточных вод для транспортировки золы и шлака и поддержания водного баланса золошлаконакопителя. Применение оборотных систем ГЗУ (для ЭС, применяющих твердое топливо).</w:t>
            </w:r>
            <w:r>
              <w:br/>
            </w:r>
            <w:r>
              <w:rPr>
                <w:rFonts w:ascii="Times New Roman"/>
                <w:b w:val="false"/>
                <w:i w:val="false"/>
                <w:color w:val="000000"/>
                <w:sz w:val="20"/>
              </w:rPr>
              <w:t>
Оснащение приборами учета водозабора предприятия.</w:t>
            </w:r>
            <w:r>
              <w:br/>
            </w:r>
            <w:r>
              <w:rPr>
                <w:rFonts w:ascii="Times New Roman"/>
                <w:b w:val="false"/>
                <w:i w:val="false"/>
                <w:color w:val="000000"/>
                <w:sz w:val="20"/>
              </w:rPr>
              <w:t>
Учет забора воды из поверхностного водоисточника расходомерами.</w:t>
            </w:r>
            <w:r>
              <w:br/>
            </w:r>
            <w:r>
              <w:rPr>
                <w:rFonts w:ascii="Times New Roman"/>
                <w:b w:val="false"/>
                <w:i w:val="false"/>
                <w:color w:val="000000"/>
                <w:sz w:val="20"/>
              </w:rPr>
              <w:t>
Использование для нужд гидрозолоудаления осветленной воды из золошлаконакопителя.</w:t>
            </w:r>
            <w:r>
              <w:br/>
            </w:r>
            <w:r>
              <w:rPr>
                <w:rFonts w:ascii="Times New Roman"/>
                <w:b w:val="false"/>
                <w:i w:val="false"/>
                <w:color w:val="000000"/>
                <w:sz w:val="20"/>
              </w:rPr>
              <w:t>
Контроль качественного состава и температуры воды в подводящем канале.</w:t>
            </w:r>
            <w:r>
              <w:br/>
            </w:r>
            <w:r>
              <w:rPr>
                <w:rFonts w:ascii="Times New Roman"/>
                <w:b w:val="false"/>
                <w:i w:val="false"/>
                <w:color w:val="000000"/>
                <w:sz w:val="20"/>
              </w:rPr>
              <w:t>
Контроль качественного состава и температуры сбросов в поверхностный водоисточник теплообменных вод после охлаждения оборудования в сбросном канале и в контрольном створе.</w:t>
            </w:r>
            <w:r>
              <w:br/>
            </w:r>
            <w:r>
              <w:rPr>
                <w:rFonts w:ascii="Times New Roman"/>
                <w:b w:val="false"/>
                <w:i w:val="false"/>
                <w:color w:val="000000"/>
                <w:sz w:val="20"/>
              </w:rPr>
              <w:t>
Применение поверхностных маслоохладителей в маслосистемах турбоагрегата и вспомогательного технологического оборудования, надҰжность конструкции которых обеспечивает плотность, исключающую возможность попадания масла в охлаждающую воду;</w:t>
            </w:r>
            <w:r>
              <w:br/>
            </w:r>
            <w:r>
              <w:rPr>
                <w:rFonts w:ascii="Times New Roman"/>
                <w:b w:val="false"/>
                <w:i w:val="false"/>
                <w:color w:val="000000"/>
                <w:sz w:val="20"/>
              </w:rPr>
              <w:t>
Выполнение маслопроводов из бесшовных стальных труб и стальной арматуры с кожухами, установка под маслонаполненным оборудованием поддонов.</w:t>
            </w:r>
            <w:r>
              <w:br/>
            </w:r>
            <w:r>
              <w:rPr>
                <w:rFonts w:ascii="Times New Roman"/>
                <w:b w:val="false"/>
                <w:i w:val="false"/>
                <w:color w:val="000000"/>
                <w:sz w:val="20"/>
              </w:rPr>
              <w:t>
Оснащение водозабора предприятия системой рыбозащиты.</w:t>
            </w:r>
            <w:r>
              <w:br/>
            </w:r>
            <w:r>
              <w:rPr>
                <w:rFonts w:ascii="Times New Roman"/>
                <w:b w:val="false"/>
                <w:i w:val="false"/>
                <w:color w:val="000000"/>
                <w:sz w:val="20"/>
              </w:rPr>
              <w:t>
Применение для водоподготовки противоточных технологий ионитного обессоливания.</w:t>
            </w:r>
            <w:r>
              <w:br/>
            </w:r>
            <w:r>
              <w:rPr>
                <w:rFonts w:ascii="Times New Roman"/>
                <w:b w:val="false"/>
                <w:i w:val="false"/>
                <w:color w:val="000000"/>
                <w:sz w:val="20"/>
              </w:rPr>
              <w:t>
Нейтрализация и отстаивание сточных вод ВПУ.</w:t>
            </w:r>
            <w:r>
              <w:br/>
            </w:r>
            <w:r>
              <w:rPr>
                <w:rFonts w:ascii="Times New Roman"/>
                <w:b w:val="false"/>
                <w:i w:val="false"/>
                <w:color w:val="000000"/>
                <w:sz w:val="20"/>
              </w:rPr>
              <w:t>
Применения пароводокислородных, парохимических технологий очисток и консервации оборудования.</w:t>
            </w:r>
            <w:r>
              <w:br/>
            </w:r>
            <w:r>
              <w:rPr>
                <w:rFonts w:ascii="Times New Roman"/>
                <w:b w:val="false"/>
                <w:i w:val="false"/>
                <w:color w:val="000000"/>
                <w:sz w:val="20"/>
              </w:rPr>
              <w:t>
Повторное использование воды после трехступенчатой схемы глубокого обессоливания на предыдущих ступенях обессоливания.</w:t>
            </w:r>
            <w:r>
              <w:br/>
            </w:r>
            <w:r>
              <w:rPr>
                <w:rFonts w:ascii="Times New Roman"/>
                <w:b w:val="false"/>
                <w:i w:val="false"/>
                <w:color w:val="000000"/>
                <w:sz w:val="20"/>
              </w:rPr>
              <w:t>
Нейтрализация и отстаивание сточных вод.химпромывок и консервации оборудования.</w:t>
            </w:r>
            <w:r>
              <w:br/>
            </w:r>
            <w:r>
              <w:rPr>
                <w:rFonts w:ascii="Times New Roman"/>
                <w:b w:val="false"/>
                <w:i w:val="false"/>
                <w:color w:val="000000"/>
                <w:sz w:val="20"/>
              </w:rPr>
              <w:t>
Реализация мероприятий по регулированию водного баланса систем ГЗУ (Применяется в случае положительного одного баланса системы ГЗУ. Состав мероприятий определяется местными условиями, водным балансом конкретной системы ГЗУ) (для ЭС, применяющих твердое топливо)</w:t>
            </w:r>
            <w:r>
              <w:br/>
            </w:r>
            <w:r>
              <w:rPr>
                <w:rFonts w:ascii="Times New Roman"/>
                <w:b w:val="false"/>
                <w:i w:val="false"/>
                <w:color w:val="000000"/>
                <w:sz w:val="20"/>
              </w:rPr>
              <w:t>
Применение автономного оборотного охлаждения систем маслоснабжения турбин и другого маслонаполненного оборудования (для ЭС применяющих любые виды топлив)</w:t>
            </w:r>
            <w:r>
              <w:br/>
            </w:r>
            <w:r>
              <w:rPr>
                <w:rFonts w:ascii="Times New Roman"/>
                <w:b w:val="false"/>
                <w:i w:val="false"/>
                <w:color w:val="000000"/>
                <w:sz w:val="20"/>
              </w:rPr>
              <w:t>
Термический способ утилизации вод, загрязненных нефтепродуктами, путем их сжигания в топке котла совместно с основным топливом.</w:t>
            </w:r>
            <w:r>
              <w:br/>
            </w:r>
            <w:r>
              <w:rPr>
                <w:rFonts w:ascii="Times New Roman"/>
                <w:b w:val="false"/>
                <w:i w:val="false"/>
                <w:color w:val="000000"/>
                <w:sz w:val="20"/>
              </w:rPr>
              <w:t>
Использование систем хранения жидкого топлива, которые размещаются вгерметичной обваловке, емкостью, как минимум, максимального объема самого большого резервуара. Организация зон хранения таким образом, чтобы утечки из верхней части резервуара и из систем перелива могли бы быть перехвачены и находиться внутри обваловки. Применение сигнализации предельного повышения давления и повышения температуры и понижения давления топлива, подаваемого в котельную на сжигание.</w:t>
            </w:r>
            <w:r>
              <w:br/>
            </w:r>
            <w:r>
              <w:rPr>
                <w:rFonts w:ascii="Times New Roman"/>
                <w:b w:val="false"/>
                <w:i w:val="false"/>
                <w:color w:val="000000"/>
                <w:sz w:val="20"/>
              </w:rPr>
              <w:t>
Бетонировка площадок для сливного оборудования с канавами для отвода в ловушки пролитого мазута.</w:t>
            </w:r>
            <w:r>
              <w:br/>
            </w:r>
            <w:r>
              <w:rPr>
                <w:rFonts w:ascii="Times New Roman"/>
                <w:b w:val="false"/>
                <w:i w:val="false"/>
                <w:color w:val="000000"/>
                <w:sz w:val="20"/>
              </w:rPr>
              <w:t>
Собор ливневых и талых вод и обработка в системах очистки перед сбросом или утилизировать на ЭС.</w:t>
            </w:r>
            <w:r>
              <w:br/>
            </w:r>
            <w:r>
              <w:rPr>
                <w:rFonts w:ascii="Times New Roman"/>
                <w:b w:val="false"/>
                <w:i w:val="false"/>
                <w:color w:val="000000"/>
                <w:sz w:val="20"/>
              </w:rPr>
              <w:t>
Сбор ливневых вод для повторного использования транспортировки золошлакопульпы в систему ГЗУ.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с золошлаками</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Оборотные гидравлические, а также пневмогидравлические, механические (автотранспортные, конвейерные), пневматические и смешанные системы внутреннего и внешнего золоудаления и оборотные гидравлические системы шлакоудаления, с сухими или гидравлическими сооружениями для накопления, хранения и захоронения золошлаков.</w:t>
            </w:r>
            <w:r>
              <w:br/>
            </w:r>
            <w:r>
              <w:rPr>
                <w:rFonts w:ascii="Times New Roman"/>
                <w:b w:val="false"/>
                <w:i w:val="false"/>
                <w:color w:val="000000"/>
                <w:sz w:val="20"/>
              </w:rPr>
              <w:t>
Дополнение систем золошлакоудаления технологическими участками, оборудованием для сбора, обработки и отгрузки золошлаков.</w:t>
            </w:r>
            <w:r>
              <w:br/>
            </w:r>
            <w:r>
              <w:rPr>
                <w:rFonts w:ascii="Times New Roman"/>
                <w:b w:val="false"/>
                <w:i w:val="false"/>
                <w:color w:val="000000"/>
                <w:sz w:val="20"/>
              </w:rPr>
              <w:t>
Организация сбора легкой фракции золы-уноса с поверхности золоотвала.</w:t>
            </w:r>
            <w:r>
              <w:br/>
            </w:r>
            <w:r>
              <w:rPr>
                <w:rFonts w:ascii="Times New Roman"/>
                <w:b w:val="false"/>
                <w:i w:val="false"/>
                <w:color w:val="000000"/>
                <w:sz w:val="20"/>
              </w:rPr>
              <w:t>
Организация отбора золы-уноса с золоулавливающих установок для реализации потребителям в целях снижения количества размещаемых на золоотвалезолошлаковых отходов.</w:t>
            </w:r>
            <w:r>
              <w:br/>
            </w:r>
            <w:r>
              <w:rPr>
                <w:rFonts w:ascii="Times New Roman"/>
                <w:b w:val="false"/>
                <w:i w:val="false"/>
                <w:color w:val="000000"/>
                <w:sz w:val="20"/>
              </w:rPr>
              <w:t>
Зола унос классифицировать как вторичные продукты, подтверждаемые ГОСТом/сертификатами для возможности учета летучей золы уже со стадии проектирования.</w:t>
            </w:r>
            <w:r>
              <w:br/>
            </w:r>
            <w:r>
              <w:rPr>
                <w:rFonts w:ascii="Times New Roman"/>
                <w:b w:val="false"/>
                <w:i w:val="false"/>
                <w:color w:val="000000"/>
                <w:sz w:val="20"/>
              </w:rPr>
              <w:t>
Внедрение технологий по переработки золошлаковых отходов, изготовлению продуктов для стройиндустрии и дорожного строительства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с отходами</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твердых отходов, загрязненных маслами, должно располагаться на площадках с твердым покрытием, защищенных от осадков или в закрытых помещениях.</w:t>
            </w:r>
            <w:r>
              <w:br/>
            </w:r>
            <w:r>
              <w:rPr>
                <w:rFonts w:ascii="Times New Roman"/>
                <w:b w:val="false"/>
                <w:i w:val="false"/>
                <w:color w:val="000000"/>
                <w:sz w:val="20"/>
              </w:rPr>
              <w:t>
Восстановление свойств масел путем их очистки собственными силами или сторонней организацией.</w:t>
            </w:r>
            <w:r>
              <w:br/>
            </w:r>
            <w:r>
              <w:rPr>
                <w:rFonts w:ascii="Times New Roman"/>
                <w:b w:val="false"/>
                <w:i w:val="false"/>
                <w:color w:val="000000"/>
                <w:sz w:val="20"/>
              </w:rPr>
              <w:t>
Использование трансформаторных и турбинных масел, непригодных для применения в основном технологическом оборудовании в собственном вспомогательном оборудовании КТЭУ, автотранспорте или передача их сторонним организациям для аналогичных целей.</w:t>
            </w:r>
            <w:r>
              <w:br/>
            </w:r>
            <w:r>
              <w:rPr>
                <w:rFonts w:ascii="Times New Roman"/>
                <w:b w:val="false"/>
                <w:i w:val="false"/>
                <w:color w:val="000000"/>
                <w:sz w:val="20"/>
              </w:rPr>
              <w:t>
Утилизация отработанных масел на КТЭУ для производства энергии в смеси с жидкими топливами.</w:t>
            </w:r>
            <w:r>
              <w:br/>
            </w:r>
            <w:r>
              <w:rPr>
                <w:rFonts w:ascii="Times New Roman"/>
                <w:b w:val="false"/>
                <w:i w:val="false"/>
                <w:color w:val="000000"/>
                <w:sz w:val="20"/>
              </w:rPr>
              <w:t>
Утилизация твердых отходов, загрязненных маслами, замазученных шламов и отходов на КТЭУ для производства энергии в смеси с жидкими топливами и смеси с твердым топливом.</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сжигания твердого топлива</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Сжигание в стационарном (пузырьковом) кипящем слое. Сжигание в циркулирующем кипящем слое. Сжигание в кипящем слое под давлением. Пылевой метод сжигания.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охлаждения воды теплоустановок</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коррозиеустойчивых материалов для поверхности теплообменника конденсаторов и градирен. Внедрение местной защиты (краски, катодная защита). Сокращение точек потребления энергии (вентиляторов, насосов). Использование реагентов для обработки и установка (био) мониторов, приборов химического мониторинга и регулирующих устройств. Изучение поведения систем при повышении температуры. Водозабор с ограниченным попаданием живых организмов. Контроль за качеством воды, сбрасываемой водостоком.</w:t>
            </w:r>
            <w:r>
              <w:br/>
            </w:r>
            <w:r>
              <w:rPr>
                <w:rFonts w:ascii="Times New Roman"/>
                <w:b w:val="false"/>
                <w:i w:val="false"/>
                <w:color w:val="000000"/>
                <w:sz w:val="20"/>
              </w:rPr>
              <w:t>
Прямоточные промышленные системы охлаждения (ПСО).</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установки: то же, что и для новых установок, исключая пп. 1, 2, 7</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Обращения с маслами на КТЭУ</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резервуаров указателями уровня масла, обеспечивающими сигнализацию и блокировку работы насосов, подающих масло в резервуары при достижении заданного или предельного уровня масла.</w:t>
            </w:r>
            <w:r>
              <w:br/>
            </w:r>
            <w:r>
              <w:rPr>
                <w:rFonts w:ascii="Times New Roman"/>
                <w:b w:val="false"/>
                <w:i w:val="false"/>
                <w:color w:val="000000"/>
                <w:sz w:val="20"/>
              </w:rPr>
              <w:t>
Оборудование масляных резервуаров масляными затворами или перепускными клапанами и индикаторами состояния осушителя, ВОФ на дыхательных линиях резервуаров, а резервуаров вместимостью более 30 м3 - – двоенными ВОФ (два ВОФ параллельно на одном кронштейне).</w:t>
            </w:r>
            <w:r>
              <w:br/>
            </w:r>
            <w:r>
              <w:rPr>
                <w:rFonts w:ascii="Times New Roman"/>
                <w:b w:val="false"/>
                <w:i w:val="false"/>
                <w:color w:val="000000"/>
                <w:sz w:val="20"/>
              </w:rPr>
              <w:t>
Защита внутренних поверхностей резервуаров (маслобаков) с помощью специальных маслобензостойких антикоррозионных покрытий, материал которых инертен к воздействию масла (т.е. не оказывает отрицательного влияния на качество горячего (до 70°С) масла при контакте в течение длительного срока.</w:t>
            </w:r>
            <w:r>
              <w:br/>
            </w:r>
            <w:r>
              <w:rPr>
                <w:rFonts w:ascii="Times New Roman"/>
                <w:b w:val="false"/>
                <w:i w:val="false"/>
                <w:color w:val="000000"/>
                <w:sz w:val="20"/>
              </w:rPr>
              <w:t>
Оборудование маслобаков открытого склада и маслопроводов теплоизоляцией и устройствами обогрева днищ баков, трубопроводов, например, паровыми или водяными спутниками или электронагревательными кабелями.</w:t>
            </w:r>
            <w:r>
              <w:br/>
            </w:r>
            <w:r>
              <w:rPr>
                <w:rFonts w:ascii="Times New Roman"/>
                <w:b w:val="false"/>
                <w:i w:val="false"/>
                <w:color w:val="000000"/>
                <w:sz w:val="20"/>
              </w:rPr>
              <w:t>
Устройство точек для отбора проб масла на резервуарах, схемы маслоаппаратной и МОО, на маслопроводах в соответствии с рекомендациями ГОСТ 2517.</w:t>
            </w:r>
            <w:r>
              <w:br/>
            </w:r>
            <w:r>
              <w:rPr>
                <w:rFonts w:ascii="Times New Roman"/>
                <w:b w:val="false"/>
                <w:i w:val="false"/>
                <w:color w:val="000000"/>
                <w:sz w:val="20"/>
              </w:rPr>
              <w:t>
Специализация маслобаков открытого склада масел, схем маслоаппаратной, маслопроводов для индивидуального хранения, обработки, транспортировки разных по назначению (трансформаторных, турбинных, огнестойких, индустриальных) и качеству масел (свежих, подготовленных, эксплуатационных, отработанных).</w:t>
            </w:r>
            <w:r>
              <w:br/>
            </w:r>
            <w:r>
              <w:rPr>
                <w:rFonts w:ascii="Times New Roman"/>
                <w:b w:val="false"/>
                <w:i w:val="false"/>
                <w:color w:val="000000"/>
                <w:sz w:val="20"/>
              </w:rPr>
              <w:t>
Установка запорной арматуры на технологических и дренажных маслопроводах непосредственно у резервуаров для получения возможности их отключения от схемы маслохозяйства и предотвращения или уменьшения объемов розлива масла при повреждении маслопроводов.</w:t>
            </w:r>
            <w:r>
              <w:br/>
            </w:r>
            <w:r>
              <w:rPr>
                <w:rFonts w:ascii="Times New Roman"/>
                <w:b w:val="false"/>
                <w:i w:val="false"/>
                <w:color w:val="000000"/>
                <w:sz w:val="20"/>
              </w:rPr>
              <w:t>
Оборудование линий перелива резервуаров гидрозатворами для предотвращения загрязнения масла из окружающей среды при "дыхании" резервуаров</w:t>
            </w:r>
            <w:r>
              <w:br/>
            </w:r>
            <w:r>
              <w:rPr>
                <w:rFonts w:ascii="Times New Roman"/>
                <w:b w:val="false"/>
                <w:i w:val="false"/>
                <w:color w:val="000000"/>
                <w:sz w:val="20"/>
              </w:rPr>
              <w:t>
Оборудование маслопроводов лотками и защитными кожухами для фланцев для сбора протечек и дренажей масел.</w:t>
            </w:r>
            <w:r>
              <w:br/>
            </w:r>
            <w:r>
              <w:rPr>
                <w:rFonts w:ascii="Times New Roman"/>
                <w:b w:val="false"/>
                <w:i w:val="false"/>
                <w:color w:val="000000"/>
                <w:sz w:val="20"/>
              </w:rPr>
              <w:t>
Размещение запаса материалов, предназначенных для сбора масел, в местах возможных их проливов, протечек.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Теплоиспользующие установки, эксплуатируемые на морском шельфе</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применения аммиака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11"/>
    <w:p>
      <w:pPr>
        <w:spacing w:after="0"/>
        <w:ind w:left="0"/>
        <w:jc w:val="both"/>
      </w:pPr>
      <w:r>
        <w:rPr>
          <w:rFonts w:ascii="Times New Roman"/>
          <w:b w:val="false"/>
          <w:i w:val="false"/>
          <w:color w:val="000000"/>
          <w:sz w:val="28"/>
        </w:rPr>
        <w:t>
      3. Морская и континентальная нефтегазодобыча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331"/>
        <w:gridCol w:w="11545"/>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операций</w:t>
            </w:r>
          </w:p>
        </w:tc>
        <w:tc>
          <w:tcPr>
            <w:tcW w:w="1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Наилучшие доступные технологии</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Континентальное бурение</w:t>
            </w:r>
          </w:p>
        </w:tc>
        <w:tc>
          <w:tcPr>
            <w:tcW w:w="1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промывки буровых растворов на основе пресноводных гелей. Исключение использования буровых растворов на нефтяной основе; использование буровых растворов на дизельной основе с повторным их использованием. Повторное использование отфильтрованной воды из бурового раствора. Использование поглотителей сероводорода для предотвращения деградации скважин, обогащенных сульфобактериями. Применение биоцидов, ингибиторов коррозии. Хранение сырой нефти в резервуарах; резервуары емкостью более 1590 м3 должны иметь вторичный (двойной) запор плавающей крышки. Очистка от сероводорода и меркаптанов кислых газов (в установках с производительностью сжигания серных смесей более 1,8 кг в час) перед сжиганием. Использование на факелах барабанных сепараторов для предотвращения выбросов конденсата.</w:t>
            </w:r>
            <w:r>
              <w:br/>
            </w:r>
            <w:r>
              <w:rPr>
                <w:rFonts w:ascii="Times New Roman"/>
                <w:b w:val="false"/>
                <w:i w:val="false"/>
                <w:color w:val="000000"/>
                <w:sz w:val="20"/>
              </w:rPr>
              <w:t>
Термомеханическая очистка шлама - предназначена для переработки буровых шламов на нефтяной основе, а также других нефтесодержащих отходов на основе их термического нагревания. Образуются следующие продукты переработки: вода, восстановленное базовое масло и твердый минеральный остаток. Восстановленное базовое масло и вода (продукт) используется повторно при приготовлении буровых растворов.</w:t>
            </w:r>
            <w:r>
              <w:br/>
            </w:r>
            <w:r>
              <w:rPr>
                <w:rFonts w:ascii="Times New Roman"/>
                <w:b w:val="false"/>
                <w:i w:val="false"/>
                <w:color w:val="000000"/>
                <w:sz w:val="20"/>
              </w:rPr>
              <w:t>
Переработка буровых растворов - сведение к минимуму объема отработанных жидких и твердых отходов. Повторное использование полученных нефтепродуктов для при приготовлении нового бурового раствора. Повторное использование полученной воды при бурении скважин.</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Морское бурение</w:t>
            </w:r>
          </w:p>
        </w:tc>
        <w:tc>
          <w:tcPr>
            <w:tcW w:w="1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принципа "нулевых сбросов" для буровых растворов и технических жидкостей. Применение биологической очистки для санитарно-бытовых сточных вод с использованием мембранного биореактора. Перевозка опасных видов отходов на наземные комплексы. Наличие на буровых платформах (баржах) и на вспомогательных судах соответствующих средств и оборудования для сбора и переработки (измельчение и прессование) отходов или оборудование для сжигания мусора.</w:t>
            </w:r>
          </w:p>
        </w:tc>
      </w:tr>
    </w:tbl>
    <w:bookmarkStart w:name="z14" w:id="12"/>
    <w:p>
      <w:pPr>
        <w:spacing w:after="0"/>
        <w:ind w:left="0"/>
        <w:jc w:val="both"/>
      </w:pPr>
      <w:r>
        <w:rPr>
          <w:rFonts w:ascii="Times New Roman"/>
          <w:b w:val="false"/>
          <w:i w:val="false"/>
          <w:color w:val="000000"/>
          <w:sz w:val="28"/>
        </w:rPr>
        <w:t>
      4. Переработка и хранение нефти, нефтепродуктов и углеводородных газов</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241"/>
        <w:gridCol w:w="241"/>
        <w:gridCol w:w="9243"/>
        <w:gridCol w:w="2245"/>
      </w:tblGrid>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операций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эмиссий в окружающую среду</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Наилучшие доступные технологии</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показатели и примечания</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Переработка нефти</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в атмосферу</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 качестве топлива остаточного газа нефтехимического процесса; остальные потребности нефтеперерабатывающего производства в энергии удовлетворять за счет жидкого топлива</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Загрязнение воды</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загрязнения воды путем применения методов и способов разделения потоков загрязненной, малозагрязненной и незагрязненной воды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почв и подземных вод</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для обнаружения утечек, двойное дно емкостей, противофильтрационное покрытие мест потенциальных разливов</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Технологические операции</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алкилирования понижение постоянных выбросов фтористого водорода. Минимизация и регенерация отработанной серной кислоты. Системы выпаривания тройного действия при регенерации растворителя (рекуперации летучих растворителей), деасфальтизации, установках экстракции и депарафинизационных установках. Использование N-метилпирролидона (NMP) в качестве растворителя в ароматических экстрактах. Использование для окончательной очистки потоков сырой нефти гидрообработки и вощения. В каталитическом крекинге снижение выбросов, связанных с СО и NOx. Экономия энергии путем регенерации энергии газа, нагрева котлов отходящими газами. Снижение выбросов твердых частиц до 10-40 мг/м3. Снижение выбросов окислов азота на 60-70 % и окислов серы на 95-99 %. В процессе коксования: рекуперация тепла, флексикокинг. Многоступенчатые опреснители. Для процессов потребления водорода использование установок для гидрокрекинга. Для производства водорода: технология парового реформинга при нагревании газом, включая использование тепла дымового газа установки парового реформинга и объединение тепла поглотителя растворителя и конвертера для превращения оксида углерода в двуокись углерода; восстановления водорода из процессов газификации тяжелого дизельного топлива и кокса; применение схем интеграции тепла в производстве водорода; использовать продувочный газ в качестве топлива в пределах нефтеперерабатывающего завода. Для изомеризации: ускоритель содержащий хлор; каталитические системы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уровня &lt; 1 мг/м3 путем газоочистки, до уровней 20-40 частей/миллион в спусках в воду.                            </w:t>
            </w:r>
            <w:r>
              <w:br/>
            </w:r>
            <w:r>
              <w:rPr>
                <w:rFonts w:ascii="Times New Roman"/>
                <w:b w:val="false"/>
                <w:i w:val="false"/>
                <w:color w:val="000000"/>
                <w:sz w:val="20"/>
              </w:rPr>
              <w:t>
СО до 50-100 мг/м3, а для выбросов NOx -до 100-300 мг/м3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Переработка природного газа</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в атмосферу, охрана земель</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в качестве топлива газ с содержанием H2S менее 5 мг/м3</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Технологические операции</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Дня полимеризации: оптимизировать потребление катализатора; повторно использовать фосфорную кислоту (катализатор) в пределах нефтеперерабатывающего производства, например, в установках биологической очистки. Для первичной перегонки: повысить интеграцию тепла между первичной очисткой и вакуумной установкой или другими установками нефтеперерабатывающего завода: применение метода оптимизации энергии в технологической линии предварительного нагрева сырой нефти; повышение циркуляции ректификационной колонны сырой нефти; повторное кипячение боковых отпарных колонн при помощи масляного обогрева предпочтительнее, чем отгонка паром. Для очистки продуктов: использование каталитической депарафинизации для новых заводов; создать эффективную систему способов использования щелочных растворов с целью минимизации применения концентрированного раствора едкой щелочи и максимизации использования отработанных щелочных растворов. Технологии, которые могут использоваться: при рециркуляции каскадируется раствор каустической соды и повторное использование отработанных щелочных растворов после отгонки; при разложении используется впрыскивание в опреснители (эта технология может усилить формование кокса, например, в висбрекерах) или озоление остального отработанного щелочного раствора при высоком (например, &gt; 100 г/л) ХПК (химическое потребление кислорода); сжигание отработанного газа из процессов очистки (как часть программы снижения запахов)</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Хранение и транспортировка продуктов нефтепереработки</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высокоэффективных уплотнителей в резервуарах с плавающей крышей. Балансирование пара и обратный дренаж баков во время процессов загрузки/выгрузки.</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пара (не применять для нелетучих продуктов) в резервуарах, транспортных средствах, при стационарном использовании и во время погрузочно-разгрузочных работ. Самоуплотняющиеся соединительные муфты для шлангов. Приборы для предупреждения переполнения емкостей. Аварийные датчики уровня, работающие независимо от измерительной системы резервуара</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13"/>
    <w:p>
      <w:pPr>
        <w:spacing w:after="0"/>
        <w:ind w:left="0"/>
        <w:jc w:val="both"/>
      </w:pPr>
      <w:r>
        <w:rPr>
          <w:rFonts w:ascii="Times New Roman"/>
          <w:b w:val="false"/>
          <w:i w:val="false"/>
          <w:color w:val="000000"/>
          <w:sz w:val="28"/>
        </w:rPr>
        <w:t>
      5. Черная металлургия</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999"/>
        <w:gridCol w:w="455"/>
        <w:gridCol w:w="5325"/>
        <w:gridCol w:w="8"/>
        <w:gridCol w:w="5050"/>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Наилучшие доступные технологии</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показатели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Горячая и холодная штамповка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и обращение с сырьем и вспомогательными материалами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разливов и утечек с использованием специальных способов, например, защитные ямы и дренаж. Отделение масла от загрязненной дренажной воды и повторное использование восстановленного масла. Обработка отсепарированной воды в водоочистном сооружении</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Машинная зачистка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при машинной зачистке и снижение уровня пыли при помощи тканевых фильтров. Электростатические фильтры там, где тканевые фильтры не могут использоваться из-за высокой влажности дыма. Раздельный сбор окалины/мелкой стружки, образующейся при огневой зачистке</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Ограждения для машинной шлифовки и выделенные кабины, оборудованные защитными колпаками для ручной шлифовки и уменьшение пыли при помощи тканевых фильтров</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ректификации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и повторное использование воды изо всех процессов ректификации (отделение твердых веществ). Внутренняя утилизация или продажа на утилизацию окалины, стружки и пыли</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повторного нагрева и термической обработки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меры, относящиеся к конструкции печи или эксплуатации и техническому обслуживанию. Снижение избытка воздуха и потери тепла во время загрузки оперативными или конструктивными средствами. Выбор топлива и применение автоматизации/управления для печей, чтобы оптимизировать условия горения: - для природного газа; - для всех газов и газовых смесей; - для нефтяного топлива (&lt; 1 % S). Использование тепла отработанного газа для предварительного нагрева загрузочного сырья, в системах регенеративных или рекуперативных горелок, для нагревания котла или оросительного охлаждения. Второе поколение горелок, снижающих содержание NOх</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SO2: &lt; 100 мг/м3 &lt; 400 мг/м3 до 1700 мг/м3 Энергосбережение 25-50 % и снижение концентрации NOx до 50 % Снижение концентрации NOx до 65 %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Чистовая линия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Разбрызгивание воды с последующей очисткой, при которой твердые частицы (оксиды железа) отделяются и собираются для утилизации железа. Вытяжные системы с очисткой воздуха тканевыми фильтрами и утилизацией собранной пыли</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Выравнивание и сварка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Всасывающие колпаки и последующая очистка тканевыми фильтрами</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технологической воды, содержащей мелкую стружку и масла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Замкнутые технологические циклы с коэффициентом рециркуляции от &gt; 95 %. Снижение выбросов путем использования оптимального сочетания методов очистки.</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ВВ&lt; 20 мг/л Масло: &lt; 5 мг/л Fe: &lt; 10 мг/л Сr: &lt; 0.2 мг/л Ni: &lt; 0.2 мг/л Zn: &lt; 2 мг/л</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углеводородного загрязнения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потребления масла на 50-70 %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Холодный прокат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Разматывание рулонов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Водяные завесы, вытяжная система с тканевыми фильтрами и утилизация пыли</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снижению потребления кислоты: предупреждение коррозии стали путем надлежащего хранения, предварительная мехочистка стали, использование эффективных методов травления (распыление, турбулентное травление), механическая фильтрация и рециркуляция травильных ванн на протяжении срока службы, ионный обмен или электродиализ для восстановления ванны. Повторное использование отработанной НСl путем регенерации кислоты газофазным методом или в кипящем слое (или эквивалентный процесс) с рециркуляцией восстановленной кислоты. Полностью закрытое оборудование или оборудование, оснащенное колпаками и очисткой воздуха после вытяжки. Восстановление свободной серной кислоты кристаллизацией; устройства очистки воздуха для регенерационной установки. Свободная утилизация смеси кислот (путем боковой фракции ионного обмена или электродиализа) или регенерации кислоты следующими методами: газофазным методом; или выпариванием. Очистка при помощи Н2О2, мочевиной и т.п. или подавление NOx добавлением Н2О2 или мочевины в травильную ванну. Альтернатива: использование азотного бескислотного травления плюс закрытое оборудование или оборудование, оснащенное колпаками и очисткой воздуха после вытяжки. Нагревание кислот непрямым нагревом при помощи теплообменников</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20-50 мг/м3, НС1 2-30 мг/м3, SO2 50-100 мг/м3, СО 150 мг/м3, СО2 180000 мг/м3: NO2 300-370 мг/м3  </w:t>
            </w:r>
            <w:r>
              <w:br/>
            </w:r>
            <w:r>
              <w:rPr>
                <w:rFonts w:ascii="Times New Roman"/>
                <w:b w:val="false"/>
                <w:i w:val="false"/>
                <w:color w:val="000000"/>
                <w:sz w:val="20"/>
              </w:rPr>
              <w:t>
Пыль 10-20 мг/м3 НСl 2-30 мг/м3. H2SO4 5-10 мг/м3 SO2 8-20 мг/м3 Пыль &lt; 10 мг/м3 HF &lt; 2 мг/м3 NO2&lt; 200 мг/м3 HF &lt; 2 мг/м3 NO2&lt; 100 мг/м3            </w:t>
            </w:r>
            <w:r>
              <w:br/>
            </w:r>
            <w:r>
              <w:rPr>
                <w:rFonts w:ascii="Times New Roman"/>
                <w:b w:val="false"/>
                <w:i w:val="false"/>
                <w:color w:val="000000"/>
                <w:sz w:val="20"/>
              </w:rPr>
              <w:t>
Для всех: NOx 200-650 мг/м3 HF 2-7 мг/м3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Минимизация сточной воды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каскадной промывки с внутренней утилизацией слива (например, в травильных ваннах или при промывке). Тщательная наладка и управление системой "травления\регенерации кислоты-промывки"</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сточной воды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путем нейтрализации, флокуляции и т.п., где невозможно избежать выпуска кислой воды из системы (согласно разделу "Очистка сточных вод")</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Взвешенные вещества (ВВ) &lt; 20 мг/л Масло: &lt; 5 мг/л Fe: &lt; 10 мг/л1 Сr: &lt; 0.2 мг/л Ni: &lt; 0.2 мг/л2 Zn: &lt; 2 мг/л</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загрязнений путем регулярной проверки герметизации, трубопроводов и т.д., контроль утечек. Постоянный контроль качества эмульсии. Поддержка циркуляции эмульсии путем очистки и повторного использования эмульсии для увеличения срока применения. Очистка отработанной эмульсии, для уменьшения содержания масла, например, путем ультрафильтрации или электролитического разделения.</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и отпуск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Вытяжная система с очисткой загрязненного воздуха при помощи туманоуловителей</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5-15 мг/м3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Обезжиривание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Непрерывный процесс обезжиривания путем очистки и повторного использования обезжиривающего раствора. Приемлемые меры очистки - механические методы и мембранная фильтрация. Очистка отработанного обезжиривающего раствора путем электролитического разделения или ультрафильтрации, чтобы понизить содержание масла; повторное использование выделенной масляной фракции; очистка (нейтрализация и т.п.) выделенной воды до сброса. Вытяжная система для обезжиривания и очистки дыма (испарений)</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для отжига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непрерывно работающих печей применение горелок, снижающих концентрацию NOx. Предварительный нагрев воздуха для горения при использовании регенеративных и рекуперативных горелок. Предварительный нагрев шихты отходящим газом</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NOx - 250-400 мг/м3 без предварительного нагрева воздуха, 3 % O2. Нормы снижения на 60 % для NOx (и 87 % для СО)</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Доводка/промасливание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Вытяжные колпаки и туманоуловители и/или электростатические фильтры. Электростатическое промасливание</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Выравнивание и сварка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Всасывающие колпаки и последующая очистка воздуха тканевыми фильтрами</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&lt; 5-20 мг/м3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Охлаждение (машины и 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Раздельные системы охлаждения воды, работающие в замкнутом цикле</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Волочение проволоки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Травление в ванне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Строгий контроль параметров травильной ванны: температура и концентрация. Для травильных ванн с высокими эмиссиями пара, например, ванн с соляной кислотой с подогревом или высокой концентрацией: установка боковой вытяжки, очистка вытянутого воздуха как в новых, так и в существующих установках</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НСl: 2-30 мг/м3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Каскадное травление (производительность &gt; 15 000 тонн катанки в год) или восстановление фракции свободной кислоты и повторное использование в установке травления. Внешнее восстановление отработанной кислоты. Использование отработанной кислоты в качестве вторичного сырья бескислотное удаление окалины, например, с помощью дробеструйной очистки, при условии соответствия качеству. Каскадная промывка обратным потоком</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Сухое волочение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волочильных машин (и, если необходимо, подключение экрана к фильтру) со скоростью волочения &gt; 4 м/с</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Мокрое волочение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и повторное использование волочильной смазки. Очистка отработанной смазки для снижения содержания масла и/или для уменьшения объема отходов, например, путем химического разложения, разделения электролитической эмульсии или ультрафильтрации. Очистка фракции отработанной воды</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Сухое и мокрое волочение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системы водяного охлаждения. Исключение использования прямоточных систем водяного охлаждения</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Отжиговые печи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Сжигание защитного продувочного газа. Непрерывный отжиг проволоки. Меры рациональной организации и управления процессом отжига. Отдельное хранение Рb-содержащих отходов с защитой от дождя и ветра. Переработка Рb-содержащих отходов для использования в цветной металлургии. Замкнутая схема работы закалочных ванн.</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Рb&lt; 5 мг/м3, СО &lt; 100 мг/м3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Непрерывное горячее погружение в расплав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Обезжиривание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Каскадное обезжиривание. Очистка и сжигание обезжиривающих растворов; необходимые меры очистки - механические методы и мембранная фильтрация. Обработка использованного обезжиривающего раствора при помощи электролитического разложения эмульсии или ультрафильтрации для уменьшения содержания масла. Повторное использование отделенной масляной фракции; обработка (нейтрализация и т.д.) отделенной водной фракции. Закрытые резервуары с загрязненным воздухом и его очистка скруббером или туманоуловителем. Использование отжимных валиков для снижения уноса электролита.</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тепловой обработки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снижающие содержание NOx. Предварительный нагрев воздуха регенеративными или рекуперативными горелками. Предварительный нагрев полосы. Производство пара с использованием отработанного газа для восстановления тепла.</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NOx - 250-400 мг/м3 (3 % О2) без предварительного нагрева воздуха; СО 100-200 мг/м3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Нанесение защитного покрытия погружением в расплав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Раздельное накопление цинксодержащих остатков, шлака и гартцинка (цинко-железный сплав) и переработка с использованием в цветной металлургии</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Гальванический отжиг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снижающие содержание NOx. Регенеративные или рекуперативные системы горения.</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NOx - 250-400 мг/м3 (3 % О2) без предварительного нагрева воздуха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Промасливание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машины для промасливания полос. Электростатическое промасливание.</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Фосфатирование и пассивация/хромирование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технологических ванн. Очистка и повторное использование раствора для фосфатирования. Очистка и повторное использование раствора для пассивации. Использование отжимных валиков. Накопление раствора пропуска в дрессировочной клети/закалки в установке для очистки сточных вод.</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Сточная 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отработанной воды сочетанием отстаивания, фильтрации и/или флотации/осаждения/флокуляции. Существующие установки непрерывной очистки воды (единственные, в которых достигается Zn&lt; 4 мг/л)</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ВВ&lt; 2 мг/л Fe&lt; 10 мг/л Zn&lt; 2 мг/л Ni&lt; 0.2 мг/л Сr&lt; 0.2 мг/л Рb&lt; 0.5 мг/л Sn&lt; 2 мг/л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Алитирование (алюминирование) листов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ванны и продувание скруббера с водяным орошением, очистка сточной воды из скруббера и ванны для травления</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НСl&lt; 30 мг/м3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Никелевое покрытие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Закрытый процесс, проветривание скруббера с водяным орошением</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Нанесение покрытия погружением в расплав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ножи для контроля толщины покрытия</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Промасливание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электростатического промасливания</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Покрытие проволоки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Огражденное оборудование или оборудование, снабженное зонтами и очисткой вытяжного воздуха. Каскадное травление в новых установках производительностью одной линии выше 15000 тонн/год. Восстановление фракции свободной кислоты. Внешнее восстановление отработанной кислоты для всех установок. Повторное использование отработанной кислоты как вторичного сырья</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HCl - 2-30 мг/м3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воды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Каскадная промывка, возможно, в сочетании с другими способами для снижения потребления воды в новых и всех крупных установках (&gt; 15000 тонн в год)</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Сточная 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сточной воды путем физико-химической обработки (нейтрализация, флокуляция и т.д.)</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ВВ&lt; 20 мг/л Fe: &lt; 10 мг/л Zn: &lt; 2 мг/л Ni: &lt; 0.2 мг/л Сr&lt; 0.2 мг/л Рb: &lt; 0.5 мг/л Sn: &lt; 2 мг/л</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Рациональная организация производства и управления процессом, направленным на снижение переноса железа и содержание ванн. Местное восстановление шлаковых ванн (удаление боковой фракции железа). Внешняя реутилизация отработанного раствора флюса</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Цинкование (гальванизация)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Обезжиривание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способов обезжиривания, если детали не полностью свободны от жира. Оптимальная эксплуатация ванны для повышения эффективности, например, путем перемешивания. Очистка обезжиривающих растворов для повышения действия (снятие поверхностного слоя, центрифугирование и т.п.) и рециркуляция, повторное использование масляного осадка, или "биологическое обезжиривание" очисткой на месте (удаление жира и масла из обезжиривающего раствора) при помощи бактерий</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Травление + химическое стравливание покрытия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Раздельное травление и стравливание покрытия, если не осуществляется процесс восстановления из "смешанных" жидкостей (на месте или через сторонних специализированных поставщиков). Использование отработанного стравливающего раствора (внешнее или внутреннее, например, для восстановления флюсующей добавки). В случае комбинированного травления и химического стравливания: восстановление значений свойств из "смешанных" жидкостей, например, использование для производства флюсов, восстановления кислоты и повторного использования в гальванизации или для получения других неорганических химикатов.</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Травление соляной кислотой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фракции свободной кислоты из использованного травильного раствора или внешнее восстановление травильного раствора. Удаление цинка из кислоты. Использование отработанного травильного раствора для производства флюсов. Исключение использования отработанного травильного раствора для нейтрализации. Исключение использования отработанного травильного раствора для разделения эмульсий.</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НСl - 2-30 мг/м3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Производство ферросплавов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Предотвращение или уменьшение неорганизованных эмиссий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Предотвращение или уменьшение неорганизованных эмиссий в воздух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Улавливание эмиссий по возможности максимально близко к источнику с последующей очисткой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экологического менеджмента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 экологического и менеджмента и системы менеджмента энергоэффективности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неорганизованных эмиссий, образующихся при хранении сырья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закрытых помещений или емкостей/ бункеров</w:t>
            </w:r>
            <w:r>
              <w:br/>
            </w:r>
            <w:r>
              <w:rPr>
                <w:rFonts w:ascii="Times New Roman"/>
                <w:b w:val="false"/>
                <w:i w:val="false"/>
                <w:color w:val="000000"/>
                <w:sz w:val="20"/>
              </w:rPr>
              <w:t>
Сооружение укрытий над площадками хранения</w:t>
            </w:r>
            <w:r>
              <w:br/>
            </w:r>
            <w:r>
              <w:rPr>
                <w:rFonts w:ascii="Times New Roman"/>
                <w:b w:val="false"/>
                <w:i w:val="false"/>
                <w:color w:val="000000"/>
                <w:sz w:val="20"/>
              </w:rPr>
              <w:t>
Герметичная упаковка</w:t>
            </w:r>
            <w:r>
              <w:br/>
            </w:r>
            <w:r>
              <w:rPr>
                <w:rFonts w:ascii="Times New Roman"/>
                <w:b w:val="false"/>
                <w:i w:val="false"/>
                <w:color w:val="000000"/>
                <w:sz w:val="20"/>
              </w:rPr>
              <w:t>
Сооружение укрытий над пролетами</w:t>
            </w:r>
            <w:r>
              <w:br/>
            </w:r>
            <w:r>
              <w:rPr>
                <w:rFonts w:ascii="Times New Roman"/>
                <w:b w:val="false"/>
                <w:i w:val="false"/>
                <w:color w:val="000000"/>
                <w:sz w:val="20"/>
              </w:rPr>
              <w:t>
Разбрызгивание (распыление) воды с применением или без применения добавок</w:t>
            </w:r>
            <w:r>
              <w:br/>
            </w:r>
            <w:r>
              <w:rPr>
                <w:rFonts w:ascii="Times New Roman"/>
                <w:b w:val="false"/>
                <w:i w:val="false"/>
                <w:color w:val="000000"/>
                <w:sz w:val="20"/>
              </w:rPr>
              <w:t>
Размещение устройств улавливания пыли/газов в точках загрузки и перегрузки</w:t>
            </w:r>
            <w:r>
              <w:br/>
            </w:r>
            <w:r>
              <w:rPr>
                <w:rFonts w:ascii="Times New Roman"/>
                <w:b w:val="false"/>
                <w:i w:val="false"/>
                <w:color w:val="000000"/>
                <w:sz w:val="20"/>
              </w:rPr>
              <w:t>
Регулярная уборка и, при необходимости, увлажнение площадки хранения</w:t>
            </w:r>
            <w:r>
              <w:br/>
            </w:r>
            <w:r>
              <w:rPr>
                <w:rFonts w:ascii="Times New Roman"/>
                <w:b w:val="false"/>
                <w:i w:val="false"/>
                <w:color w:val="000000"/>
                <w:sz w:val="20"/>
              </w:rPr>
              <w:t>
Выбор оптимальной схемы хранения материалов, исходя из технической возможности и других факторов</w:t>
            </w:r>
            <w:r>
              <w:br/>
            </w:r>
            <w:r>
              <w:rPr>
                <w:rFonts w:ascii="Times New Roman"/>
                <w:b w:val="false"/>
                <w:i w:val="false"/>
                <w:color w:val="000000"/>
                <w:sz w:val="20"/>
              </w:rPr>
              <w:t>
Раздельное хранение сырья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неорганизованных эмиссий, образующихся при приемке, подготовке, транспортировке и подаче сырья и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процессов разгрузки и транспортировки сырья и материалов автоматизацией и применением конвейеров, пневматических или гидравлических транспортных систем, роторных экскаваторов, вагоноопрокидывателей, грейферных кранов и разгрузки через люки вагонов</w:t>
            </w:r>
            <w:r>
              <w:br/>
            </w:r>
            <w:r>
              <w:rPr>
                <w:rFonts w:ascii="Times New Roman"/>
                <w:b w:val="false"/>
                <w:i w:val="false"/>
                <w:color w:val="000000"/>
                <w:sz w:val="20"/>
              </w:rPr>
              <w:t>
Сооружение конвейеров для непылящих твердых материалов под навесами</w:t>
            </w:r>
            <w:r>
              <w:br/>
            </w:r>
            <w:r>
              <w:rPr>
                <w:rFonts w:ascii="Times New Roman"/>
                <w:b w:val="false"/>
                <w:i w:val="false"/>
                <w:color w:val="000000"/>
                <w:sz w:val="20"/>
              </w:rPr>
              <w:t>
Установка устройств сбора пыли в пунктах доставки</w:t>
            </w:r>
            <w:r>
              <w:br/>
            </w:r>
            <w:r>
              <w:rPr>
                <w:rFonts w:ascii="Times New Roman"/>
                <w:b w:val="false"/>
                <w:i w:val="false"/>
                <w:color w:val="000000"/>
                <w:sz w:val="20"/>
              </w:rPr>
              <w:t>
Использование максимально коротких маршрутов транспортировки</w:t>
            </w:r>
            <w:r>
              <w:br/>
            </w:r>
            <w:r>
              <w:rPr>
                <w:rFonts w:ascii="Times New Roman"/>
                <w:b w:val="false"/>
                <w:i w:val="false"/>
                <w:color w:val="000000"/>
                <w:sz w:val="20"/>
              </w:rPr>
              <w:t>
Регулировка скорости открытых ленточных конвейеров</w:t>
            </w:r>
            <w:r>
              <w:br/>
            </w:r>
            <w:r>
              <w:rPr>
                <w:rFonts w:ascii="Times New Roman"/>
                <w:b w:val="false"/>
                <w:i w:val="false"/>
                <w:color w:val="000000"/>
                <w:sz w:val="20"/>
              </w:rPr>
              <w:t>
Проведение плановых кампаний по уборке дорог</w:t>
            </w:r>
            <w:r>
              <w:br/>
            </w:r>
            <w:r>
              <w:rPr>
                <w:rFonts w:ascii="Times New Roman"/>
                <w:b w:val="false"/>
                <w:i w:val="false"/>
                <w:color w:val="000000"/>
                <w:sz w:val="20"/>
              </w:rPr>
              <w:t>
Разделение несовместимых материалов</w:t>
            </w:r>
            <w:r>
              <w:br/>
            </w:r>
            <w:r>
              <w:rPr>
                <w:rFonts w:ascii="Times New Roman"/>
                <w:b w:val="false"/>
                <w:i w:val="false"/>
                <w:color w:val="000000"/>
                <w:sz w:val="20"/>
              </w:rPr>
              <w:t>
Минимизация материальных потоков между процессами</w:t>
            </w:r>
            <w:r>
              <w:br/>
            </w:r>
            <w:r>
              <w:rPr>
                <w:rFonts w:ascii="Times New Roman"/>
                <w:b w:val="false"/>
                <w:i w:val="false"/>
                <w:color w:val="000000"/>
                <w:sz w:val="20"/>
              </w:rPr>
              <w:t>
Использование систем пылеподавления</w:t>
            </w:r>
            <w:r>
              <w:br/>
            </w:r>
            <w:r>
              <w:rPr>
                <w:rFonts w:ascii="Times New Roman"/>
                <w:b w:val="false"/>
                <w:i w:val="false"/>
                <w:color w:val="000000"/>
                <w:sz w:val="20"/>
              </w:rPr>
              <w:t>
Использование закрытого оборудования, оснащенного системой улавливания запыленного воздуха с использованием систем аспирации.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или уменьшение неорганизованных выбросов при подаче сырья, плавке и выпуске из печей на заводах по производству ферросплавов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Вытяжные зонты/укрытия в точках загрузки и выпуска в сочетании с системой улавливания и очистки отходящих газов</w:t>
            </w:r>
            <w:r>
              <w:br/>
            </w:r>
            <w:r>
              <w:rPr>
                <w:rFonts w:ascii="Times New Roman"/>
                <w:b w:val="false"/>
                <w:i w:val="false"/>
                <w:color w:val="000000"/>
                <w:sz w:val="20"/>
              </w:rPr>
              <w:t>
Контроль уровней содержания оксида углерода СОпод сводом печи</w:t>
            </w:r>
            <w:r>
              <w:br/>
            </w:r>
            <w:r>
              <w:rPr>
                <w:rFonts w:ascii="Times New Roman"/>
                <w:b w:val="false"/>
                <w:i w:val="false"/>
                <w:color w:val="000000"/>
                <w:sz w:val="20"/>
              </w:rPr>
              <w:t>
Герметизация печи</w:t>
            </w:r>
            <w:r>
              <w:br/>
            </w:r>
            <w:r>
              <w:rPr>
                <w:rFonts w:ascii="Times New Roman"/>
                <w:b w:val="false"/>
                <w:i w:val="false"/>
                <w:color w:val="000000"/>
                <w:sz w:val="20"/>
              </w:rPr>
              <w:t>
Поддержание температуры в печи на самом низком допустимом уровне, а также соблюдение установленного электрического режима</w:t>
            </w:r>
            <w:r>
              <w:br/>
            </w:r>
            <w:r>
              <w:rPr>
                <w:rFonts w:ascii="Times New Roman"/>
                <w:b w:val="false"/>
                <w:i w:val="false"/>
                <w:color w:val="000000"/>
                <w:sz w:val="20"/>
              </w:rPr>
              <w:t>
Закрытые помещения в сочетании с другими методами улавливания неорганизованных выбросов</w:t>
            </w:r>
            <w:r>
              <w:br/>
            </w:r>
            <w:r>
              <w:rPr>
                <w:rFonts w:ascii="Times New Roman"/>
                <w:b w:val="false"/>
                <w:i w:val="false"/>
                <w:color w:val="000000"/>
                <w:sz w:val="20"/>
              </w:rPr>
              <w:t>
Подбор и подача сырья в соответствии с типом печи и применяемыми методами сокращения выбросов</w:t>
            </w:r>
            <w:r>
              <w:br/>
            </w:r>
            <w:r>
              <w:rPr>
                <w:rFonts w:ascii="Times New Roman"/>
                <w:b w:val="false"/>
                <w:i w:val="false"/>
                <w:color w:val="000000"/>
                <w:sz w:val="20"/>
              </w:rPr>
              <w:t>
Использование зонтовых систем для сбора газов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Предотвращение или уменьшение организованных выбросов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выбросов, возникающих при хранении, обработке и транспортировке материалов, при операциях их предварительной подготовки, таких как дозировка, смешивание, сортировка, а также при плавке, разливке и упаковке металла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аспирационных установок на базе рукавных фильтров, циклонов и других систем аспирации, для подготовки шихтовых материалов, транспортировки, дозировки, загрузки шихты в печь, дробления и фракционирования ферросплава</w:t>
            </w:r>
            <w:r>
              <w:br/>
            </w:r>
            <w:r>
              <w:rPr>
                <w:rFonts w:ascii="Times New Roman"/>
                <w:b w:val="false"/>
                <w:i w:val="false"/>
                <w:color w:val="000000"/>
                <w:sz w:val="20"/>
              </w:rPr>
              <w:t>
Применение полузакрытых руднотермических печей</w:t>
            </w:r>
            <w:r>
              <w:br/>
            </w:r>
            <w:r>
              <w:rPr>
                <w:rFonts w:ascii="Times New Roman"/>
                <w:b w:val="false"/>
                <w:i w:val="false"/>
                <w:color w:val="000000"/>
                <w:sz w:val="20"/>
              </w:rPr>
              <w:t>
Применение рафинировочной электропечи и конвектора</w:t>
            </w:r>
            <w:r>
              <w:br/>
            </w:r>
            <w:r>
              <w:rPr>
                <w:rFonts w:ascii="Times New Roman"/>
                <w:b w:val="false"/>
                <w:i w:val="false"/>
                <w:color w:val="000000"/>
                <w:sz w:val="20"/>
              </w:rPr>
              <w:t>
Применение окускованного (агломерированного) сырья</w:t>
            </w:r>
            <w:r>
              <w:br/>
            </w:r>
            <w:r>
              <w:rPr>
                <w:rFonts w:ascii="Times New Roman"/>
                <w:b w:val="false"/>
                <w:i w:val="false"/>
                <w:color w:val="000000"/>
                <w:sz w:val="20"/>
              </w:rPr>
              <w:t>
Применение каменных углей в качестве заменителя кокса для плавки ферросплава в руднотермических печах</w:t>
            </w:r>
            <w:r>
              <w:br/>
            </w:r>
            <w:r>
              <w:rPr>
                <w:rFonts w:ascii="Times New Roman"/>
                <w:b w:val="false"/>
                <w:i w:val="false"/>
                <w:color w:val="000000"/>
                <w:sz w:val="20"/>
              </w:rPr>
              <w:t>
Применение разливочных машин</w:t>
            </w:r>
            <w:r>
              <w:br/>
            </w:r>
            <w:r>
              <w:rPr>
                <w:rFonts w:ascii="Times New Roman"/>
                <w:b w:val="false"/>
                <w:i w:val="false"/>
                <w:color w:val="000000"/>
                <w:sz w:val="20"/>
              </w:rPr>
              <w:t>
Применение полигонной разливки</w:t>
            </w:r>
            <w:r>
              <w:br/>
            </w:r>
            <w:r>
              <w:rPr>
                <w:rFonts w:ascii="Times New Roman"/>
                <w:b w:val="false"/>
                <w:i w:val="false"/>
                <w:color w:val="000000"/>
                <w:sz w:val="20"/>
              </w:rPr>
              <w:t>
Продувка азотом шнековых транспортеров.</w:t>
            </w:r>
            <w:r>
              <w:br/>
            </w:r>
            <w:r>
              <w:rPr>
                <w:rFonts w:ascii="Times New Roman"/>
                <w:b w:val="false"/>
                <w:i w:val="false"/>
                <w:color w:val="000000"/>
                <w:sz w:val="20"/>
              </w:rPr>
              <w:t>
Применение автоматизированной системы управления дозированием шихты</w:t>
            </w:r>
            <w:r>
              <w:br/>
            </w:r>
            <w:r>
              <w:rPr>
                <w:rFonts w:ascii="Times New Roman"/>
                <w:b w:val="false"/>
                <w:i w:val="false"/>
                <w:color w:val="000000"/>
                <w:sz w:val="20"/>
              </w:rPr>
              <w:t>
Внедрение автоматизированных систем мониторинга атмосферного воздуха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Предотвращения загрязнения поверхностных водных объектов и обращения с водой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Предотвращение загрязнения водного бассейна и минимизация водопотребления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объҰмов используемой воды</w:t>
            </w:r>
            <w:r>
              <w:br/>
            </w:r>
            <w:r>
              <w:rPr>
                <w:rFonts w:ascii="Times New Roman"/>
                <w:b w:val="false"/>
                <w:i w:val="false"/>
                <w:color w:val="000000"/>
                <w:sz w:val="20"/>
              </w:rPr>
              <w:t>
Применение реагентов для очистки воды</w:t>
            </w:r>
            <w:r>
              <w:br/>
            </w:r>
            <w:r>
              <w:rPr>
                <w:rFonts w:ascii="Times New Roman"/>
                <w:b w:val="false"/>
                <w:i w:val="false"/>
                <w:color w:val="000000"/>
                <w:sz w:val="20"/>
              </w:rPr>
              <w:t>
Организация локальных оборотных циклов</w:t>
            </w:r>
            <w:r>
              <w:br/>
            </w:r>
            <w:r>
              <w:rPr>
                <w:rFonts w:ascii="Times New Roman"/>
                <w:b w:val="false"/>
                <w:i w:val="false"/>
                <w:color w:val="000000"/>
                <w:sz w:val="20"/>
              </w:rPr>
              <w:t>
Применение оборотного водоснабжения</w:t>
            </w:r>
            <w:r>
              <w:br/>
            </w:r>
            <w:r>
              <w:rPr>
                <w:rFonts w:ascii="Times New Roman"/>
                <w:b w:val="false"/>
                <w:i w:val="false"/>
                <w:color w:val="000000"/>
                <w:sz w:val="20"/>
              </w:rPr>
              <w:t>
Применение замкнутых водооборотных систем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для удаления и обезвреживания хвостов и пустой породы (отвала)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Отвод естественного внешнего стока. Переработка хвостов и пустой породы в карьерах. Проведение прогрессивного восстановления/ рекультивации грунта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Обращение с отходами, полупродуктами и оборотными материалами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системы обращения с отходами, полупродуктами и оборотными материалами, способствующей их повторному использованию, а в случае невозможности – вторичной их переработки или утилизации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Окускование отсевов шихтовых материалов и возврат в производство</w:t>
            </w:r>
            <w:r>
              <w:br/>
            </w:r>
            <w:r>
              <w:rPr>
                <w:rFonts w:ascii="Times New Roman"/>
                <w:b w:val="false"/>
                <w:i w:val="false"/>
                <w:color w:val="000000"/>
                <w:sz w:val="20"/>
              </w:rPr>
              <w:t>
Реализация отсевов шихтовых материалов потребителям</w:t>
            </w:r>
            <w:r>
              <w:br/>
            </w:r>
            <w:r>
              <w:rPr>
                <w:rFonts w:ascii="Times New Roman"/>
                <w:b w:val="false"/>
                <w:i w:val="false"/>
                <w:color w:val="000000"/>
                <w:sz w:val="20"/>
              </w:rPr>
              <w:t>
Производство гравия, щебня и песков из ферросплавных шлаков</w:t>
            </w:r>
            <w:r>
              <w:br/>
            </w:r>
            <w:r>
              <w:rPr>
                <w:rFonts w:ascii="Times New Roman"/>
                <w:b w:val="false"/>
                <w:i w:val="false"/>
                <w:color w:val="000000"/>
                <w:sz w:val="20"/>
              </w:rPr>
              <w:t>
Извлечение металлоконцентрата из шлаков, в том числе в жидкой среде</w:t>
            </w:r>
            <w:r>
              <w:br/>
            </w:r>
            <w:r>
              <w:rPr>
                <w:rFonts w:ascii="Times New Roman"/>
                <w:b w:val="false"/>
                <w:i w:val="false"/>
                <w:color w:val="000000"/>
                <w:sz w:val="20"/>
              </w:rPr>
              <w:t>
Реализация ферросплавного шлака потребителям</w:t>
            </w:r>
            <w:r>
              <w:br/>
            </w:r>
            <w:r>
              <w:rPr>
                <w:rFonts w:ascii="Times New Roman"/>
                <w:b w:val="false"/>
                <w:i w:val="false"/>
                <w:color w:val="000000"/>
                <w:sz w:val="20"/>
              </w:rPr>
              <w:t>
Применение упаковки сухой пыли газоочисток в мягкие контейнеры для продажи потребителям</w:t>
            </w:r>
            <w:r>
              <w:br/>
            </w:r>
            <w:r>
              <w:rPr>
                <w:rFonts w:ascii="Times New Roman"/>
                <w:b w:val="false"/>
                <w:i w:val="false"/>
                <w:color w:val="000000"/>
                <w:sz w:val="20"/>
              </w:rPr>
              <w:t>
Обезвоживание шламов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14"/>
    <w:p>
      <w:pPr>
        <w:spacing w:after="0"/>
        <w:ind w:left="0"/>
        <w:jc w:val="both"/>
      </w:pPr>
      <w:r>
        <w:rPr>
          <w:rFonts w:ascii="Times New Roman"/>
          <w:b w:val="false"/>
          <w:i w:val="false"/>
          <w:color w:val="000000"/>
          <w:sz w:val="28"/>
        </w:rPr>
        <w:t>
      6. Цветная металлургия</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1666"/>
        <w:gridCol w:w="10280"/>
      </w:tblGrid>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операций</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Наилучшие доступные технологии</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операции</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Тканевый фильтр, горячий электростатический фильтр и циклон. Угольный фильтр Дожигатель (включая охлаждение для диоксина). Мокрый или полусухой скруббер. Глиноземный скруббер. Восстановление хлора. Оптимизированное сжигание. Горелка с низким NOx Окисляющий скруббер. Улавливание и утилизация серы (конверсия SO2). Охладитель, влажный керамический фильтр, адсорбция известью/углем и тканевый фильтр. Герметизация печей или других технологических установок. Снижение до минимума перемещение материалов между технологическими процессами. Система вытяжки и пылеулавливания для сбора дыма, образующегося при переносе или выпуске расплавленного металла, штейна или шлака.</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очистка растворов металлов</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Перманганатная очистка оксида мышьяка и сурьмы при рафинировании цинка/свинца. Дожигание, конденсация или сухая абсорбция смол. Щелочной скруббер. Окисление HCN перекисью или гипохлоритом.</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удаление отходов</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отходов для восстановления металлов. Переработка отходов для применения в качестве строительного материала. Обезвреживание токсичных соединений. Восстановление энергии путем: использования реакционного тепла для плавки или обжига концентратов или плавки металлолома в конвертере; использования горячих технологических газов для сушки загрузочных материалов; предварительного нагрева завалки при помощи запаса энергии печных газов или горячих газов из другого источника; использования рекуперативных печей или предварительного нагрева воздуха для горения; использования образующегося угарного газа (СО) в качестве топлива; нагревания щелочных растворов горячими технологическими газами или жидкостями; использования пластмасс, содержащихся в некоторых видах сырья, в качестве топлива, при условии невозможности восстановления хорошего качества пластика и отсутствия выделения летучих органических соединений и диоксинов; использования легкой огнеупорной керамики там, где это применимо.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Производство глинозема методом последовательно-параллельного варианта Байера-спекания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Минимизация эмиссий в атмосферный воздух</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негативного воздействия на окружающую среду при подготовке сырья</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поступающего сырья.</w:t>
            </w:r>
            <w:r>
              <w:br/>
            </w:r>
            <w:r>
              <w:rPr>
                <w:rFonts w:ascii="Times New Roman"/>
                <w:b w:val="false"/>
                <w:i w:val="false"/>
                <w:color w:val="000000"/>
                <w:sz w:val="20"/>
              </w:rPr>
              <w:t>
Организация воздухообмена в тепляке при обогреве, поступающих вагонов с сырьем в холодное время года, по замкнутому циклу, при котором продукты горения мазута в атмосферу практически не поступают.</w:t>
            </w:r>
            <w:r>
              <w:br/>
            </w:r>
            <w:r>
              <w:rPr>
                <w:rFonts w:ascii="Times New Roman"/>
                <w:b w:val="false"/>
                <w:i w:val="false"/>
                <w:color w:val="000000"/>
                <w:sz w:val="20"/>
              </w:rPr>
              <w:t>
Оборудование комплексов вагоноопрокидывателей укрытиями и системами аспирации с уловом пыли в пенных аппаратах и групповых циклонах.</w:t>
            </w:r>
            <w:r>
              <w:br/>
            </w:r>
            <w:r>
              <w:rPr>
                <w:rFonts w:ascii="Times New Roman"/>
                <w:b w:val="false"/>
                <w:i w:val="false"/>
                <w:color w:val="000000"/>
                <w:sz w:val="20"/>
              </w:rPr>
              <w:t>
Укрытие мест пересыпок и оборудования отделения среднего дробления аспирационными кожухами с уловом пыли в пенных аппаратах и групповых циклонах.</w:t>
            </w:r>
            <w:r>
              <w:br/>
            </w:r>
            <w:r>
              <w:rPr>
                <w:rFonts w:ascii="Times New Roman"/>
                <w:b w:val="false"/>
                <w:i w:val="false"/>
                <w:color w:val="000000"/>
                <w:sz w:val="20"/>
              </w:rPr>
              <w:t>
Выбор места размещения открытых складов в защищенном от ветра месте.</w:t>
            </w:r>
            <w:r>
              <w:br/>
            </w:r>
            <w:r>
              <w:rPr>
                <w:rFonts w:ascii="Times New Roman"/>
                <w:b w:val="false"/>
                <w:i w:val="false"/>
                <w:color w:val="000000"/>
                <w:sz w:val="20"/>
              </w:rPr>
              <w:t>
Укрытие узлов пересыпок открытого шихтовального склада. Оборудование узлов пересыпок системами аспирации с очисткой воздушной смеси в циклонах-промывателях СИОТ.</w:t>
            </w:r>
            <w:r>
              <w:br/>
            </w:r>
            <w:r>
              <w:rPr>
                <w:rFonts w:ascii="Times New Roman"/>
                <w:b w:val="false"/>
                <w:i w:val="false"/>
                <w:color w:val="000000"/>
                <w:sz w:val="20"/>
              </w:rPr>
              <w:t>
Выбор оптимального варианта формирования складов усреднения с максимальной степенью усреднения по кремневому модулю, С02, SO3 и Сор.</w:t>
            </w:r>
            <w:r>
              <w:br/>
            </w:r>
            <w:r>
              <w:rPr>
                <w:rFonts w:ascii="Times New Roman"/>
                <w:b w:val="false"/>
                <w:i w:val="false"/>
                <w:color w:val="000000"/>
                <w:sz w:val="20"/>
              </w:rPr>
              <w:t>
Укрытие и оборудование источников выделения пыли складов усреднения сырья системами аспирации с установками пылеочистки – скрубберы, циклоны, пенные аппараты.</w:t>
            </w:r>
            <w:r>
              <w:br/>
            </w:r>
            <w:r>
              <w:rPr>
                <w:rFonts w:ascii="Times New Roman"/>
                <w:b w:val="false"/>
                <w:i w:val="false"/>
                <w:color w:val="000000"/>
                <w:sz w:val="20"/>
              </w:rPr>
              <w:t>
Выгрузка соды в приемные бункеры в закрытой аспирируемой камере.</w:t>
            </w:r>
            <w:r>
              <w:br/>
            </w:r>
            <w:r>
              <w:rPr>
                <w:rFonts w:ascii="Times New Roman"/>
                <w:b w:val="false"/>
                <w:i w:val="false"/>
                <w:color w:val="000000"/>
                <w:sz w:val="20"/>
              </w:rPr>
              <w:t>
Исключение потери соды и поступление пыли в атмосферу за счет оснащения силоса соды рукавными фильтрами.</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негативного воздействия при переработке боксита до получения продукционного гидрата и (после кальцинации) глинозема</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размол боксита в среде щелочного оборотного раствора в стержневых мельницах.</w:t>
            </w:r>
            <w:r>
              <w:br/>
            </w:r>
            <w:r>
              <w:rPr>
                <w:rFonts w:ascii="Times New Roman"/>
                <w:b w:val="false"/>
                <w:i w:val="false"/>
                <w:color w:val="000000"/>
                <w:sz w:val="20"/>
              </w:rPr>
              <w:t>
Применение схемы вывода железистых песков в целях вывода вредных примесей боксита из технологического процесса.</w:t>
            </w:r>
            <w:r>
              <w:br/>
            </w:r>
            <w:r>
              <w:rPr>
                <w:rFonts w:ascii="Times New Roman"/>
                <w:b w:val="false"/>
                <w:i w:val="false"/>
                <w:color w:val="000000"/>
                <w:sz w:val="20"/>
              </w:rPr>
              <w:t>
Высокотемпературное выщелачивание сырой пульпы.</w:t>
            </w:r>
            <w:r>
              <w:br/>
            </w:r>
            <w:r>
              <w:rPr>
                <w:rFonts w:ascii="Times New Roman"/>
                <w:b w:val="false"/>
                <w:i w:val="false"/>
                <w:color w:val="000000"/>
                <w:sz w:val="20"/>
              </w:rPr>
              <w:t>
Сгущение и промывка выщелаченной пульпы.</w:t>
            </w:r>
            <w:r>
              <w:br/>
            </w:r>
            <w:r>
              <w:rPr>
                <w:rFonts w:ascii="Times New Roman"/>
                <w:b w:val="false"/>
                <w:i w:val="false"/>
                <w:color w:val="000000"/>
                <w:sz w:val="20"/>
              </w:rPr>
              <w:t>
Применение схемы прямой фильтрации красного шлама в 3 стадии.</w:t>
            </w:r>
            <w:r>
              <w:br/>
            </w:r>
            <w:r>
              <w:rPr>
                <w:rFonts w:ascii="Times New Roman"/>
                <w:b w:val="false"/>
                <w:i w:val="false"/>
                <w:color w:val="000000"/>
                <w:sz w:val="20"/>
              </w:rPr>
              <w:t>
Фильтрация алюминатного раствора на листовых вертикальных фильтрах (ЛВАЖ и МВЖ).</w:t>
            </w:r>
            <w:r>
              <w:br/>
            </w:r>
            <w:r>
              <w:rPr>
                <w:rFonts w:ascii="Times New Roman"/>
                <w:b w:val="false"/>
                <w:i w:val="false"/>
                <w:color w:val="000000"/>
                <w:sz w:val="20"/>
              </w:rPr>
              <w:t>
Очистка алюминатного раствора после передела сгущения на узле контрольной фильтрации.</w:t>
            </w:r>
            <w:r>
              <w:br/>
            </w:r>
            <w:r>
              <w:rPr>
                <w:rFonts w:ascii="Times New Roman"/>
                <w:b w:val="false"/>
                <w:i w:val="false"/>
                <w:color w:val="000000"/>
                <w:sz w:val="20"/>
              </w:rPr>
              <w:t>
Охлаждение алюминатного раствора в самоиспарителях за счет его вскипания под вакуумом (перед декомпозицией).</w:t>
            </w:r>
            <w:r>
              <w:br/>
            </w:r>
            <w:r>
              <w:rPr>
                <w:rFonts w:ascii="Times New Roman"/>
                <w:b w:val="false"/>
                <w:i w:val="false"/>
                <w:color w:val="000000"/>
                <w:sz w:val="20"/>
              </w:rPr>
              <w:t>
Выкрутка гидрата из алюминатного раствора, обработка его на узлах классификации, сгущения и фильтрации.</w:t>
            </w:r>
            <w:r>
              <w:br/>
            </w:r>
            <w:r>
              <w:rPr>
                <w:rFonts w:ascii="Times New Roman"/>
                <w:b w:val="false"/>
                <w:i w:val="false"/>
                <w:color w:val="000000"/>
                <w:sz w:val="20"/>
              </w:rPr>
              <w:t>
Контрольная фильтрация маточного раствора (жидкая фаза, полученного после передела сгущения.</w:t>
            </w:r>
            <w:r>
              <w:br/>
            </w:r>
            <w:r>
              <w:rPr>
                <w:rFonts w:ascii="Times New Roman"/>
                <w:b w:val="false"/>
                <w:i w:val="false"/>
                <w:color w:val="000000"/>
                <w:sz w:val="20"/>
              </w:rPr>
              <w:t>
Упаривание растворов путем нагрева паром.</w:t>
            </w:r>
            <w:r>
              <w:br/>
            </w:r>
            <w:r>
              <w:rPr>
                <w:rFonts w:ascii="Times New Roman"/>
                <w:b w:val="false"/>
                <w:i w:val="false"/>
                <w:color w:val="000000"/>
                <w:sz w:val="20"/>
              </w:rPr>
              <w:t>
Прокалка гидрата в печах кальцинации с получением конечного продута – глинозема.</w:t>
            </w:r>
            <w:r>
              <w:br/>
            </w:r>
            <w:r>
              <w:rPr>
                <w:rFonts w:ascii="Times New Roman"/>
                <w:b w:val="false"/>
                <w:i w:val="false"/>
                <w:color w:val="000000"/>
                <w:sz w:val="20"/>
              </w:rPr>
              <w:t>
Укрытие питателей и мест пересыпки шихты аспирационными отсосами с очисткой от пыли с применением газоочистных установок.</w:t>
            </w:r>
            <w:r>
              <w:br/>
            </w:r>
            <w:r>
              <w:rPr>
                <w:rFonts w:ascii="Times New Roman"/>
                <w:b w:val="false"/>
                <w:i w:val="false"/>
                <w:color w:val="000000"/>
                <w:sz w:val="20"/>
              </w:rPr>
              <w:t>
Оснащение печей кальцинации пылеочистными установками.</w:t>
            </w:r>
            <w:r>
              <w:br/>
            </w:r>
            <w:r>
              <w:rPr>
                <w:rFonts w:ascii="Times New Roman"/>
                <w:b w:val="false"/>
                <w:i w:val="false"/>
                <w:color w:val="000000"/>
                <w:sz w:val="20"/>
              </w:rPr>
              <w:t>
Возврат в производственный процесс уловленной пыли.</w:t>
            </w:r>
            <w:r>
              <w:br/>
            </w:r>
            <w:r>
              <w:rPr>
                <w:rFonts w:ascii="Times New Roman"/>
                <w:b w:val="false"/>
                <w:i w:val="false"/>
                <w:color w:val="000000"/>
                <w:sz w:val="20"/>
              </w:rPr>
              <w:t>
Очистка запыленного транспортного воздуха и воздуха с мест отгрузки глинозема в контейнеры системами газоочистки.</w:t>
            </w:r>
            <w:r>
              <w:br/>
            </w:r>
            <w:r>
              <w:rPr>
                <w:rFonts w:ascii="Times New Roman"/>
                <w:b w:val="false"/>
                <w:i w:val="false"/>
                <w:color w:val="000000"/>
                <w:sz w:val="20"/>
              </w:rPr>
              <w:t>
Внедрение Автоматизированных систем мониторинга атмосферного воздуха.</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негативного воздействия при переработке красного шлама ветви Байера с целью дополнительного извлечения оксида алюминия из шлама и компенсации потерь щелочи</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источников выделения пыли при приеме известняка (конвейеры, места пересыпок, бункеры) укрытиями и аспирационной системой с очисткой пылевоздушной смеси в пенных аппаратах.</w:t>
            </w:r>
            <w:r>
              <w:br/>
            </w:r>
            <w:r>
              <w:rPr>
                <w:rFonts w:ascii="Times New Roman"/>
                <w:b w:val="false"/>
                <w:i w:val="false"/>
                <w:color w:val="000000"/>
                <w:sz w:val="20"/>
              </w:rPr>
              <w:t>
Выбор оптимального состава исходной шихты, обеспечивающий оптимальный химический состав спека, в целях достижения высоких показателей извлечения оксидов алюминия и натрия в процессе выщелачивания спека.</w:t>
            </w:r>
            <w:r>
              <w:br/>
            </w:r>
            <w:r>
              <w:rPr>
                <w:rFonts w:ascii="Times New Roman"/>
                <w:b w:val="false"/>
                <w:i w:val="false"/>
                <w:color w:val="000000"/>
                <w:sz w:val="20"/>
              </w:rPr>
              <w:t>
Осуществление вывода железистой фракции боксита.</w:t>
            </w:r>
            <w:r>
              <w:br/>
            </w:r>
            <w:r>
              <w:rPr>
                <w:rFonts w:ascii="Times New Roman"/>
                <w:b w:val="false"/>
                <w:i w:val="false"/>
                <w:color w:val="000000"/>
                <w:sz w:val="20"/>
              </w:rPr>
              <w:t>
Высокотемпературная переработка шихты в трубчатых вращающихся печах спекания с целью доизвлечения полезных компонентов.</w:t>
            </w:r>
            <w:r>
              <w:br/>
            </w:r>
            <w:r>
              <w:rPr>
                <w:rFonts w:ascii="Times New Roman"/>
                <w:b w:val="false"/>
                <w:i w:val="false"/>
                <w:color w:val="000000"/>
                <w:sz w:val="20"/>
              </w:rPr>
              <w:t>
Термическая обработка шихты по длине вращающейся печи в следующих температурных зонах:</w:t>
            </w:r>
            <w:r>
              <w:br/>
            </w:r>
            <w:r>
              <w:rPr>
                <w:rFonts w:ascii="Times New Roman"/>
                <w:b w:val="false"/>
                <w:i w:val="false"/>
                <w:color w:val="000000"/>
                <w:sz w:val="20"/>
              </w:rPr>
              <w:t>
- сушильная зона;</w:t>
            </w:r>
            <w:r>
              <w:br/>
            </w:r>
            <w:r>
              <w:rPr>
                <w:rFonts w:ascii="Times New Roman"/>
                <w:b w:val="false"/>
                <w:i w:val="false"/>
                <w:color w:val="000000"/>
                <w:sz w:val="20"/>
              </w:rPr>
              <w:t>
- зона кальцинации;</w:t>
            </w:r>
            <w:r>
              <w:br/>
            </w:r>
            <w:r>
              <w:rPr>
                <w:rFonts w:ascii="Times New Roman"/>
                <w:b w:val="false"/>
                <w:i w:val="false"/>
                <w:color w:val="000000"/>
                <w:sz w:val="20"/>
              </w:rPr>
              <w:t>
- зона спекания;</w:t>
            </w:r>
            <w:r>
              <w:br/>
            </w:r>
            <w:r>
              <w:rPr>
                <w:rFonts w:ascii="Times New Roman"/>
                <w:b w:val="false"/>
                <w:i w:val="false"/>
                <w:color w:val="000000"/>
                <w:sz w:val="20"/>
              </w:rPr>
              <w:t>
- зона охлаждения.</w:t>
            </w:r>
            <w:r>
              <w:br/>
            </w:r>
            <w:r>
              <w:rPr>
                <w:rFonts w:ascii="Times New Roman"/>
                <w:b w:val="false"/>
                <w:i w:val="false"/>
                <w:color w:val="000000"/>
                <w:sz w:val="20"/>
              </w:rPr>
              <w:t>
Применение способа спекания, предусматривающего подачу распыленной влажной шихты во вращающуюся печь навстречу газовому потоку продуктов горения топлива, с целью интенсификации сушки и повышения степени использования тепла.</w:t>
            </w:r>
            <w:r>
              <w:br/>
            </w:r>
            <w:r>
              <w:rPr>
                <w:rFonts w:ascii="Times New Roman"/>
                <w:b w:val="false"/>
                <w:i w:val="false"/>
                <w:color w:val="000000"/>
                <w:sz w:val="20"/>
              </w:rPr>
              <w:t>
Выщелачивание спека в трубчатом выщелачивателе крепкой водой по принципу противотока в целях перевода алюмината натрия в раствор.</w:t>
            </w:r>
            <w:r>
              <w:br/>
            </w:r>
            <w:r>
              <w:rPr>
                <w:rFonts w:ascii="Times New Roman"/>
                <w:b w:val="false"/>
                <w:i w:val="false"/>
                <w:color w:val="000000"/>
                <w:sz w:val="20"/>
              </w:rPr>
              <w:t>
Использование флокулянта для интенсификации процесса сгущения и осветления слива сгустителей.</w:t>
            </w:r>
            <w:r>
              <w:br/>
            </w:r>
            <w:r>
              <w:rPr>
                <w:rFonts w:ascii="Times New Roman"/>
                <w:b w:val="false"/>
                <w:i w:val="false"/>
                <w:color w:val="000000"/>
                <w:sz w:val="20"/>
              </w:rPr>
              <w:t>
Подача в распределительную коробку сгустителя маточного или оборотного раствора из гидрометаллургического цеха в целях повышения каустического модуля раствора.</w:t>
            </w:r>
            <w:r>
              <w:br/>
            </w:r>
            <w:r>
              <w:rPr>
                <w:rFonts w:ascii="Times New Roman"/>
                <w:b w:val="false"/>
                <w:i w:val="false"/>
                <w:color w:val="000000"/>
                <w:sz w:val="20"/>
              </w:rPr>
              <w:t>
Измельчение спекового шлама в стержневых мельницах с целью доизвлечения полезных компонентов из спека.</w:t>
            </w:r>
            <w:r>
              <w:br/>
            </w:r>
            <w:r>
              <w:rPr>
                <w:rFonts w:ascii="Times New Roman"/>
                <w:b w:val="false"/>
                <w:i w:val="false"/>
                <w:color w:val="000000"/>
                <w:sz w:val="20"/>
              </w:rPr>
              <w:t>
Применение схемы вывода "серого шлама".</w:t>
            </w:r>
            <w:r>
              <w:br/>
            </w:r>
            <w:r>
              <w:rPr>
                <w:rFonts w:ascii="Times New Roman"/>
                <w:b w:val="false"/>
                <w:i w:val="false"/>
                <w:color w:val="000000"/>
                <w:sz w:val="20"/>
              </w:rPr>
              <w:t>
Обескремнивание алюминатного раствора в автоклавных батареях.</w:t>
            </w:r>
            <w:r>
              <w:br/>
            </w:r>
            <w:r>
              <w:rPr>
                <w:rFonts w:ascii="Times New Roman"/>
                <w:b w:val="false"/>
                <w:i w:val="false"/>
                <w:color w:val="000000"/>
                <w:sz w:val="20"/>
              </w:rPr>
              <w:t>
Осуществление предварительного подогрева алюминатного раствора перед автоклавным обескремниванием паром самоиспарения автоклавной батареи.</w:t>
            </w:r>
            <w:r>
              <w:br/>
            </w:r>
            <w:r>
              <w:rPr>
                <w:rFonts w:ascii="Times New Roman"/>
                <w:b w:val="false"/>
                <w:i w:val="false"/>
                <w:color w:val="000000"/>
                <w:sz w:val="20"/>
              </w:rPr>
              <w:t>
Применение схемы глубокого обескремнивания части слива сгустителей в целях поднятия кремниевого модуля отфильтрованного раствора.</w:t>
            </w:r>
            <w:r>
              <w:br/>
            </w:r>
            <w:r>
              <w:rPr>
                <w:rFonts w:ascii="Times New Roman"/>
                <w:b w:val="false"/>
                <w:i w:val="false"/>
                <w:color w:val="000000"/>
                <w:sz w:val="20"/>
              </w:rPr>
              <w:t>
Оснащение печей спекания системой очистки дымовых газов от твердых частиц.</w:t>
            </w:r>
            <w:r>
              <w:br/>
            </w:r>
            <w:r>
              <w:rPr>
                <w:rFonts w:ascii="Times New Roman"/>
                <w:b w:val="false"/>
                <w:i w:val="false"/>
                <w:color w:val="000000"/>
                <w:sz w:val="20"/>
              </w:rPr>
              <w:t>
Возвращение уловленной технологической пыли в технологический процесс.</w:t>
            </w:r>
            <w:r>
              <w:br/>
            </w:r>
            <w:r>
              <w:rPr>
                <w:rFonts w:ascii="Times New Roman"/>
                <w:b w:val="false"/>
                <w:i w:val="false"/>
                <w:color w:val="000000"/>
                <w:sz w:val="20"/>
              </w:rPr>
              <w:t>
Применение систем водооборотов.</w:t>
            </w:r>
            <w:r>
              <w:br/>
            </w:r>
            <w:r>
              <w:rPr>
                <w:rFonts w:ascii="Times New Roman"/>
                <w:b w:val="false"/>
                <w:i w:val="false"/>
                <w:color w:val="000000"/>
                <w:sz w:val="20"/>
              </w:rPr>
              <w:t>
Использование осветленной воды со шламонакопителя в производственном цикле</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Обращение с отходами</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Минимизация размещения отходов</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Возвращение в процесс подготовки сырья остатков извести (представляют собой шлам известняка, который образуется при улове пыли в мокрых пылеуловителях при переработке известняка).</w:t>
            </w:r>
            <w:r>
              <w:br/>
            </w:r>
            <w:r>
              <w:rPr>
                <w:rFonts w:ascii="Times New Roman"/>
                <w:b w:val="false"/>
                <w:i w:val="false"/>
                <w:color w:val="000000"/>
                <w:sz w:val="20"/>
              </w:rPr>
              <w:t>
Возвращение отходов красного бокситового шлама в процесс производства глинозема гидрометаллургического цеха.</w:t>
            </w:r>
            <w:r>
              <w:br/>
            </w:r>
            <w:r>
              <w:rPr>
                <w:rFonts w:ascii="Times New Roman"/>
                <w:b w:val="false"/>
                <w:i w:val="false"/>
                <w:color w:val="000000"/>
                <w:sz w:val="20"/>
              </w:rPr>
              <w:t>
Возвращение отходов производства глинозема гидрометаллургического цеха.</w:t>
            </w:r>
            <w:r>
              <w:br/>
            </w:r>
            <w:r>
              <w:rPr>
                <w:rFonts w:ascii="Times New Roman"/>
                <w:b w:val="false"/>
                <w:i w:val="false"/>
                <w:color w:val="000000"/>
                <w:sz w:val="20"/>
              </w:rPr>
              <w:t>
Передача специализированным организациям отходов футеровки и обмуровки термических установок.</w:t>
            </w:r>
            <w:r>
              <w:br/>
            </w:r>
            <w:r>
              <w:rPr>
                <w:rFonts w:ascii="Times New Roman"/>
                <w:b w:val="false"/>
                <w:i w:val="false"/>
                <w:color w:val="000000"/>
                <w:sz w:val="20"/>
              </w:rPr>
              <w:t>
Обеспечение безопасного обращения с отходами с момента их образования в соответствии с требованиями экологического законодательства.</w:t>
            </w:r>
          </w:p>
        </w:tc>
      </w:tr>
    </w:tbl>
    <w:bookmarkStart w:name="z17" w:id="15"/>
    <w:p>
      <w:pPr>
        <w:spacing w:after="0"/>
        <w:ind w:left="0"/>
        <w:jc w:val="both"/>
      </w:pPr>
      <w:r>
        <w:rPr>
          <w:rFonts w:ascii="Times New Roman"/>
          <w:b w:val="false"/>
          <w:i w:val="false"/>
          <w:color w:val="000000"/>
          <w:sz w:val="28"/>
        </w:rPr>
        <w:t>
      7. Хвостохранилища и отвалы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657"/>
        <w:gridCol w:w="11202"/>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операций</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Наилучшие доступные технологии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Сбросы в воду</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использование отработанной воды. Сооружение отстойников для осаждения эродированных частиц. Нейтрализация щелочных отходов серной кислотой или углекислым газом. Устранение мышьяка из шахтных вод путем добавления солей железа. Для очистки кислотных стоков: добавление известняка (карбонат кальция), гидратной извести или негашеной извести; добавление каустической соды для ДКП с высоким содержанием марганца; пассивная очистка: открытые известняковые каналы/бескислородные известковые стоки; водосливные колодцы.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Борьба с шумом</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непрерывно работающих систем (например, транспортеров, трубопроводов), заключение ременных приводов транспортеров в кожухи. Создание сначала наружного откоса отвала, а затем перенос наклонных плоскостей и выемочных уступов во внутреннее пространство отвала, насколько это возможно</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дамбы</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расчета высоты аварийного сброса дамбы низкой опасности затопления один раз в 100-летний период. Использование для расчета высоты аварийного сброса дамбы, высокой опасности затопления - один раз в 5000-10000-летний период. Оценка риска слишком высокого порового давления и контроль порового давления при возведении частей дамбы и на протяжении всего периода строительства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дамбы</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плодородного слоя почв с участка строительства. Выбор подходящего строительного материала для строительства дамбы, не теряющего свои технические характеристики под воздействием эксплуатационных нагрузок и климатических условий. Использование при строительстве методов восходящего потока при следующих условиях: очень низкая сейсмоопасность местности; применение для строительства дамбы по меньшей мере 40-60 % всего хвостового материала, имеющего размер частиц 0,075-4 мм (не применяется при загущенных хвостах); Использование при строительстве метода нисходящего потока при наличии достаточного количества строительного материала для дамбы (например, хвосты или остаточная порода). Использование при строительстве метода центральной линии при низкой сейсмоопасности местности.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дамбы</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отвода спускаемого в отстойный водоем потока в другое место в случае возникновения аварийной ситуации. Обеспечение установками для альтернативного сброса, возможно, в другой водоем. Обеспечение дополнительными сливными установками (например, при аварийном переполнении) и/или резервными насосными баржами для аварийных ситуаций, когда уровень воды в водоеме достигает отметки минимума надводного борта. Измерение передвижения пород глубинными инклинометрами и получение сведений о состоянии порового давления. Обеспечение соответствующего дренажа. Ведение записей при проектировании и строительстве с внесением всех обновлений/изменений. Соблюдение инструкции по поддержанию безопасности дамбы в сочетании с независимыми аудитами.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Отстойный водоем</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водослива в естественный грунт для водоемов, находящихся в долине и вне долины. Использование водозаборной башни в холодном климате с положительным водным балансом для отгороженных водоемов. Использование водозаборного колодца в теплом климате с отрицательным водным балансом для отгороженных водоемов если поддерживается высокий рабочий надводный борт.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для удаления и обезвреживания хвостов и пустой породы (отвала)</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Отвод естественного внешнего стока. Переработка хвостов и пустой породы в карьерах. Проведение прогрессивного восстановления/ рекультивации грунта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устойчивости</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хвостохранилищем/дамбой. Наблюдение за уровнем воды. Контроль качества и количества потока, просачивающегося сквозь дамбу. Наблюдение за геометрией всех элементов. Контроль порового давления. Контроль сейсмичности. Контроль динамического порового давления и разжижения. Механика грунтов. Визуальные инспекции, независимые аудиты.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последствий аварий</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мероприятий на случай аварии. Оценка аварийных ситуаций и мероприятия для ликвидации последствий. Наблюдение за трубопроводами.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зоны с нарушенной окружающей средой</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обратной засыпки как одного из условий разработки месторождений. Использование близлежащих открытых выработанных пространств, доступных для обратной засыпки. Засыпка больших очистных забоев (выемочных камер) в шахтах. Исследование возможности использования хвостов и горных пород</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и последующая обработка</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планов закрытия и последующей обработки во время стадий планирования и эксплуатации, включая оценки стоимости, а затем их обновление спустя время. Для всех производств, где применяется выщелачивание золота с использованием цианида, снижение использования CN4 путем применения: стратегий эксплуатации, направленных на снижение до минимума добавление цианида; автоматического контроля цианида; по возможности, предварительной обработки перекисью; разрушения оставшихся свободных цианидов перед спуском в отстойник. Применение следующих мер безопасности: использование способа разрушения цианида с производительностью, вдвое превышающей фактические требования; установка резервной системы для добавления извести; установка резервных силовых генераторов. Для всех глиноземных заводов: в период эксплуатации - недопущение сброса сточных вод в поверхностные воды, это достигается повторным использованием производственной воды на заводе после очистки; на стадии обработки после закрытия: очистка перед сбросом поверхностного стока из сооружений для обезвреживания хвостов и горных пород, пока химический состав не будет соответствовать концентрациям, приемлемым для сброса в поверхностные воды; поддержка подъездных дорог, дренажных систем и растительного покрова (включая восстановление растительности, если необходимо); продолжение отбора проб грунтовых вод; Для всех угольных разработок: предотвращение фильтрации; обезвоживание мелких хвостов (&lt; 0.5 мм).</w:t>
            </w:r>
          </w:p>
        </w:tc>
      </w:tr>
    </w:tbl>
    <w:bookmarkStart w:name="z18" w:id="16"/>
    <w:p>
      <w:pPr>
        <w:spacing w:after="0"/>
        <w:ind w:left="0"/>
        <w:jc w:val="both"/>
      </w:pPr>
      <w:r>
        <w:rPr>
          <w:rFonts w:ascii="Times New Roman"/>
          <w:b w:val="false"/>
          <w:i w:val="false"/>
          <w:color w:val="000000"/>
          <w:sz w:val="28"/>
        </w:rPr>
        <w:t>
      8. Химическая промышленность</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293"/>
        <w:gridCol w:w="9856"/>
        <w:gridCol w:w="1843"/>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операций</w:t>
            </w:r>
          </w:p>
        </w:tc>
        <w:tc>
          <w:tcPr>
            <w:tcW w:w="9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Наилучшим доступные технологии</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показатели</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сбора сточных вод</w:t>
            </w:r>
          </w:p>
        </w:tc>
        <w:tc>
          <w:tcPr>
            <w:tcW w:w="9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технических загрязненных и незагрязненной дождевой воды и других незагрязненных водных потоков. Разделение технических вод разного типа загрязнения. Резервные емкости для аварийного объема загрязненных вод. Резерв воды для пожаротушения. Система дренажа для опасных и воспламеняющихся веществ (например, чтобы транспортировать их из зоны огня).</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Комплексная схема управления стоками</w:t>
            </w:r>
          </w:p>
        </w:tc>
        <w:tc>
          <w:tcPr>
            <w:tcW w:w="9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наиболее рациональной схемы очистки стоков с использованием стадий: централизованная окончательная очистка на биологической установке по очистке сточных вод на месте (далее - УОСВ): централизованная окончательная очистка на городской УОСВ; централизованная окончательная очистка неорганических сточных вод на химико-механической УОСВ; децентрализованная очистка на локальных очистных сооружениях.</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Стоки, содержащие нефть и другие углеводороды</w:t>
            </w:r>
          </w:p>
        </w:tc>
        <w:tc>
          <w:tcPr>
            <w:tcW w:w="9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Сепарация нефти/воды циклоном. Фильтрация с использованием гранулированного фильтрующего материала или газовой флотации. Биологическая очистка в городской УОСВ, либо в отдельной очистительной установке.</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очищенных стоках макс. содержание УВ - 0,05-1,5 мг/л; биологическая потребность в кислороде (БПК5) - 2-20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Эмульсии</w:t>
            </w:r>
          </w:p>
        </w:tc>
        <w:tc>
          <w:tcPr>
            <w:tcW w:w="9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Разложение эмульсий в источнике их образования и утилизация разделенных составных компонентов. Добавление флокулянтов и/или коагулянтов с последующей сепарацией. Удаление эмульсий в источнике их образования, путем окисления, испарения с конденсацией, сжигания или биологического разложения.</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отработанных газов</w:t>
            </w:r>
          </w:p>
        </w:tc>
        <w:tc>
          <w:tcPr>
            <w:tcW w:w="9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сбора отходящих газов. Уловление пыли и твердых частиц: сепарация, циклонирование сухое и мокрое, масляные и тканевые фильтры, электрофильтры. (Согласно разделу "Тепловые установки"). Уловление легких органических соединений и других компонентов: мокрая очистка газа (вода, кислый раствор, щелок) для галоида водорода, Сl2, SO2, H2S, NH3, очистка газа с безводным растворителем для CS2, COS, адсорбция для CS2, COS, Hg, очистка биологического газа для NH3, H2S, CS2, сжигание для H2S, CS2, COS, HCN, CO, утилизации хлористого водорода, утилизация NH3. Сокращение количества диоксинов с помощью фильтра (гранулированный активированный уголь) после обработки топочным газом</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17"/>
    <w:p>
      <w:pPr>
        <w:spacing w:after="0"/>
        <w:ind w:left="0"/>
        <w:jc w:val="both"/>
      </w:pPr>
      <w:r>
        <w:rPr>
          <w:rFonts w:ascii="Times New Roman"/>
          <w:b w:val="false"/>
          <w:i w:val="false"/>
          <w:color w:val="000000"/>
          <w:sz w:val="28"/>
        </w:rPr>
        <w:t>
      9. Перечень технологий для отрасли переработки отходов</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725"/>
        <w:gridCol w:w="11034"/>
      </w:tblGrid>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операций</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Наилучшие доступные технологии*</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Общие виды деятельности при переработке отходов</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природоохранной деятельности</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управления окружающей средой; подготовка полных данных по эксплуатации (описание методов обращения с отходами, предусмотренные меры безопасности и т.д.); наличие утвержденных процедур управления предприятием (техническое обслуживание, обучение персонала, и т.д.); хорошее взаимодействие между производителем и получателем отходов; наличие квалифицированного персонала.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знаний об отходах</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конкретных данных о поступающих отходах (вид, происхождение, класс опасности); внедрение методов предварительной подготовки отходов (химический анализ проб, определение метода переработки); внедрение методов приема отходов (установление критериев приема, визуальный осмотр, проверка соответствия описанию); внедрение различных методов отбора проб (определение физико-химических параметров, установление методик отбора проб в зависимости от вида отходов); организация приема отходов (наличие лаборатории, склада, утвержденных процедур по управлению поступившими отходами).</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отходов</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анализа образующихся отходов (наименование, количество, объем, место размещения).</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мониторинга в процессе переработки отходов (составление блок-схем процессов, запись процессов, наличие базы данных); наличие обоснований для смешивания отходов (ограничение по смешиванию отходов с учетом их вида, метода обращения с ними); наличие обоснований методов разделения/совместного хранения (хранение отходов в зависимости от класса опасности); определение эффективности переработки отходов; наличие плана действий при авариях; документирование неполадок; реализация мероприятий по снижению шума и вибрации; консервация оборудования.</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Ресурсосбережение</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энергоэффективности (применение энергосберегающих технологий, разработка плана повышения энергоэффективности); повторное использование отходов.</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отходов</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основных методов хранения (определение месторасположения хранилища, предотвращение возможных рисков, наличие систем очистки); маркировка резервуаров и технологических трубопроводов (указание содержания и вместимости резервуаров, их учет, наличие графика технического обслуживания); сбор и хранение отходов; наличие систем управления загрузкой и выгрузкой отходов, локализации отходящих газов, выгрузка твердых отходов на закрытых территориях с системой вентиляции и очистным оборудованием; наличие технологии для прессования/смешивания упакованных отходов; сортировка отходов перед хранением.</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часто применяемые технологии</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вытяжных вентиляционных систем при измельчении и фильтровании отходов; измельчение отходов в закрытых установках; использование очищенных сточных вод для промывки.</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выбросов в атмосферный воздух</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закрывающихся баков, резервуаров и ям; применение замкнутой (закрытой) системы с устройством для отвода в соответствующую газоочистную установку; эксплуатация и обслуживание газоочистительных установок; наличие газоочистной установки для удаления неорганических соединений; применение методов для определения и предотвращения утечек газов;</w:t>
            </w:r>
            <w:r>
              <w:br/>
            </w:r>
            <w:r>
              <w:rPr>
                <w:rFonts w:ascii="Times New Roman"/>
                <w:b w:val="false"/>
                <w:i w:val="false"/>
                <w:color w:val="000000"/>
                <w:sz w:val="20"/>
              </w:rPr>
              <w:t>
Метод автоклавирования (стерилизации) - стерилизация водяным паром под давлением с использованием современных автоклавов; снижение уровня выбросов летучих органических соединений и твердых частиц в атмосферный воздух.</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сточными водами</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объема использования воды (применение методов гидроизоляции, проведение проверки баков и ям, применение дренажных систем); определение соответствия показателей сточных вод применяемым системам очистки; реализация мероприятий по предотвращению сброса сточных вод без очистки; наличие технологии по накоплению сточных вод; разделение системы водоотведения в зависимости от степени загрязнения сточных вод; наличие бетонного пола на всей территории; сбор дождевых вод в резервуары с целью их последующего применения; повторное использование очищенных сточных вод и дождевых вод; ежедневная проверка эффективности очистки сточных вод и ведение журнала; испытание очищенных сточных вод на содержание важнейших загрязняющих веществ; повышение надежности операций по контролю и очистке сточных вод; определение важнейших показателей образующихся сточных вод; обеспечение сброса сточных вод только после их очистки; уменьшение содержания загрязняющих веществ в сточных водах.</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образующимися отходами</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управления образующимися отходами; увеличение и повторное использование многоразовой упаковки (бочки, контейнеры, канистры, поддоны); инвентаризация отходов; повторное использование отходов.</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Предотвращение загрязнения почв</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поверхностей на производстве (устранение утечек и проливов, ведение журнала); наличие водонепроницаемого пола и дренажа; уменьшение количества наземного и подземного оборудования.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Специфические виды переработки отходов</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Обоснованное автоматическое регулирование технических систем биологической переработки отходов</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биологических систем (установка автоматических дверей, бункеров с закрытой подачей); Разделение биологических отходов по видам и методам сортировки; применение методов анаэробного разложения; снижение выбросов пыли, оксида азота, оксида серы, оксида углерода, сероводорода и летучих органических соединений в атмосферный воздух; применение технологий механико-биологической переработки; уменьшение запаха, аммиака и ртути при механико-биологической переработки; уменьшение содержания общего азота, аммонийного азота, нитратов и нитритов в сточных водах.</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Физико-химическая переработка жидких отходов</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физико-химических методов; определение дополнительных характеристик жидких отходов для их физико-химической переработки; отдельное хранение нейтрализованных компонентов; регулировка уровня рН в процессе осаждения металлов, обезвоживание образующегося осадка; применение мер безопасности и газовых извещателей в процессе окисления; снижение выбросов в воздух во время фильтрации и обезвоживания; добавление флокулирующих веществ при коагуляции и выпаривании; применение быстрой очистки, паровой очистки и очистки орошением или под давлением отверстий фильтров.</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Физико-химическая обработка твердых отходов</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проверки выщелачиваемости неорганических соединений; ограничение поступления отходов на прессование; применение закрытых систем конвейеров; наличие системы минимизации выбросов при погрузке и разгрузке; приоритетное применение процессов кристаллизации или плавления перед захоронением твердых отходов.</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Физико-химическая обработка загрязненных почв</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загрязненных почв; установление пригодности применяемых методов; наличие оборудования для сбора и контроля; составление отчетов об эффективности процесса.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отработанных нефтепродуктов</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поступающего материала; проверка наличия хлорсодержащих соединений и полихлорбифенилов; применение конденсации газовой фазы в установке для непрерывной равномерной дистилляции; уменьшение выбросов при погрузке и разгрузке транспортных средств; использование термического окисления; использование вакуумной системы; использование отходов, образующихся при вакуумной дистилляции; использование процесса повторной перегонки отработанных нефтепродуктов; снижение содержания нефтепродуктов и фенолов в сточных водах.</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 растворителей</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поступающего материала; выпаривание остатков.</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 отработанного нейтрализатора</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рукавного фильтра; применение системы очистки от оксида серы.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 отходов активного угля</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качества; применение регенерации для переработки технического угля; применение камер для регенерации пригодного для продуктов питания и питьевой воды активного угля; применение газоочистных установок; наличие очистных сооружений сточных вод.</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отходов для использования в качестве топлива</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имеющихся данных о составе топлива, произведенного из отходов; наличие системы обеспечения качества для гарантии характеристик произведенного топлива; производство различных видов топлива из отходов; наличие очистных сооружений сточных вод.</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твердого топлива из неопасных отходов</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Визуальная проверка поступающих отходов; применение магнитного сепаратора для черных металлов и сепаратора для цветных металлов; использование технологии спектроскопии для сортировки пластика.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твердого топлива из опасных отходов</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угрозы воспламеняемости в процессах сушки и нагрева; осуществление процесса смешивания в закрытых помещениях при наличии систем вентиляции; применение фильтров для улавливания загрязняющих веществ.</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жидкого топлива из опасных отходов</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теплообменника, не встроенного в бак, при нагреве жидкого топлива; обеспечение однородности жидкого топлива.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Обезвреживание потенциально инфицированных медицинских отходов</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механической деструкции и термической стерилизации (протеиновый лизис) при температуре и давлении внутри рабочей камеры в. Малые дозы взбрызгиваемого в камеру раствора NaClO для обеспечения безопасности работы с отходами до полного их обезвреживания, удаления нежелательных запахов, полной стерилизации бактерицидным паром (Сl2O) всей системы каналов и внутреннего пространства оборудования. После переработки медицинских отходов получаемый материал, сухая, стерильная, экологически безопасная, гомогенная масса, отправляется на захоронение на Полигон ТБО.</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Камнедробилка для бетонных и строительных отходов</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Дробление бетона, строительных отходовс целью получения щебня и крошенного материала для использования в качестве строительного материала.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Роторная дробилка для древесных материалов</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Измельчение древесных отходов в древесное сырье для дальнейшего использования.</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пресс-фильтров</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обезвоживания ила, образуемого на канализационно-очистных установках, и дальнейшей его утилизации.</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с пищевыми и органическими отходами</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Запрет на захоронение пищевых отходов</w:t>
            </w:r>
            <w:r>
              <w:br/>
            </w:r>
            <w:r>
              <w:rPr>
                <w:rFonts w:ascii="Times New Roman"/>
                <w:b w:val="false"/>
                <w:i w:val="false"/>
                <w:color w:val="000000"/>
                <w:sz w:val="20"/>
              </w:rPr>
              <w:t>
Передача специализированным организациям пищевых и органических отходов для переработки методом компостирования с применением вермикультуры.</w:t>
            </w:r>
            <w:r>
              <w:br/>
            </w:r>
            <w:r>
              <w:rPr>
                <w:rFonts w:ascii="Times New Roman"/>
                <w:b w:val="false"/>
                <w:i w:val="false"/>
                <w:color w:val="000000"/>
                <w:sz w:val="20"/>
              </w:rPr>
              <w:t>
Обеспечение безопасного обращения с отходами с момента их образования в соответствии с требованиями экологического законодательства.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с химическими источниками тока (батарейками)</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Запрет на захоронение без их обезвреживания, стабилизации и других способов воздействия, снижающих опасные свойства отходов химических источников тока (батареек).</w:t>
            </w:r>
          </w:p>
        </w:tc>
      </w:tr>
    </w:tbl>
    <w:bookmarkStart w:name="z20" w:id="18"/>
    <w:p>
      <w:pPr>
        <w:spacing w:after="0"/>
        <w:ind w:left="0"/>
        <w:jc w:val="both"/>
      </w:pPr>
      <w:r>
        <w:rPr>
          <w:rFonts w:ascii="Times New Roman"/>
          <w:b w:val="false"/>
          <w:i w:val="false"/>
          <w:color w:val="000000"/>
          <w:sz w:val="28"/>
        </w:rPr>
        <w:t>
      Примечание:</w:t>
      </w:r>
    </w:p>
    <w:bookmarkEnd w:id="18"/>
    <w:p>
      <w:pPr>
        <w:spacing w:after="0"/>
        <w:ind w:left="0"/>
        <w:jc w:val="both"/>
      </w:pPr>
      <w:r>
        <w:rPr>
          <w:rFonts w:ascii="Times New Roman"/>
          <w:b w:val="false"/>
          <w:i w:val="false"/>
          <w:color w:val="000000"/>
          <w:sz w:val="28"/>
        </w:rPr>
        <w:t>
      В качестве справочных документов по наилучшим доступным технологиям могут быть использованы справочники, рекомендованные Европейским бюро по комплексному контролю и предотвращению загрязнений окружающей среды (IPPC BUREAU - http://eippcb.jrc.es/reference).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