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f3785" w14:textId="16f37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объектам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29 декабря 2014 года № 179. Зарегистрирован в Министерстве юстиции Республики Казахстан 17 февраля 2015 года № 10275. Утратил силу приказом Министра здравоохранения Республики Казахстан от 16 августа 2017 года № 611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16.08.2017 </w:t>
      </w:r>
      <w:r>
        <w:rPr>
          <w:rFonts w:ascii="Times New Roman"/>
          <w:b w:val="false"/>
          <w:i w:val="false"/>
          <w:color w:val="ff0000"/>
          <w:sz w:val="28"/>
        </w:rPr>
        <w:t>№ 611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пунктом 6 </w:t>
      </w:r>
      <w:r>
        <w:rPr>
          <w:rFonts w:ascii="Times New Roman"/>
          <w:b w:val="false"/>
          <w:i w:val="false"/>
          <w:color w:val="000000"/>
          <w:sz w:val="28"/>
        </w:rPr>
        <w:t xml:space="preserve"> статьи 144</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 xml:space="preserve"> Санитарные правила</w:t>
      </w:r>
      <w:r>
        <w:rPr>
          <w:rFonts w:ascii="Times New Roman"/>
          <w:b w:val="false"/>
          <w:i w:val="false"/>
          <w:color w:val="000000"/>
          <w:sz w:val="28"/>
        </w:rPr>
        <w:t xml:space="preserve"> "Санитарно-эпидемиологические требования к объектам образования".</w:t>
      </w:r>
    </w:p>
    <w:bookmarkEnd w:id="1"/>
    <w:bookmarkStart w:name="z3" w:id="2"/>
    <w:p>
      <w:pPr>
        <w:spacing w:after="0"/>
        <w:ind w:left="0"/>
        <w:jc w:val="both"/>
      </w:pPr>
      <w:r>
        <w:rPr>
          <w:rFonts w:ascii="Times New Roman"/>
          <w:b w:val="false"/>
          <w:i w:val="false"/>
          <w:color w:val="000000"/>
          <w:sz w:val="28"/>
        </w:rPr>
        <w:t>
      2. Комитету по защите прав потребителей Министерства национальной экономики Республики Казахстан обеспечить в установленном законодательством порядке:</w:t>
      </w:r>
    </w:p>
    <w:bookmarkEnd w:id="2"/>
    <w:bookmarkStart w:name="z4"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bookmarkEnd w:id="4"/>
    <w:bookmarkStart w:name="z6" w:id="5"/>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национальной экономики Республики Казахстан.</w:t>
      </w:r>
    </w:p>
    <w:bookmarkEnd w:id="5"/>
    <w:bookmarkStart w:name="z7"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6"/>
    <w:bookmarkStart w:name="z8"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со дня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Министр образования и науки</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_____________А. </w:t>
      </w:r>
      <w:r>
        <w:rPr>
          <w:rFonts w:ascii="Times New Roman"/>
          <w:b w:val="false"/>
          <w:i/>
          <w:color w:val="000000"/>
          <w:sz w:val="28"/>
        </w:rPr>
        <w:t>Саринжипов</w:t>
      </w:r>
    </w:p>
    <w:p>
      <w:pPr>
        <w:spacing w:after="0"/>
        <w:ind w:left="0"/>
        <w:jc w:val="both"/>
      </w:pPr>
      <w:r>
        <w:rPr>
          <w:rFonts w:ascii="Times New Roman"/>
          <w:b w:val="false"/>
          <w:i w:val="false"/>
          <w:color w:val="000000"/>
          <w:sz w:val="28"/>
        </w:rPr>
        <w:t>
      16 января 2015 год</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Министр здравоохранения</w:t>
      </w:r>
    </w:p>
    <w:p>
      <w:pPr>
        <w:spacing w:after="0"/>
        <w:ind w:left="0"/>
        <w:jc w:val="both"/>
      </w:pPr>
      <w:r>
        <w:rPr>
          <w:rFonts w:ascii="Times New Roman"/>
          <w:b w:val="false"/>
          <w:i w:val="false"/>
          <w:color w:val="000000"/>
          <w:sz w:val="28"/>
        </w:rPr>
        <w:t>
      и социального развития</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_____________Т. </w:t>
      </w:r>
      <w:r>
        <w:rPr>
          <w:rFonts w:ascii="Times New Roman"/>
          <w:b w:val="false"/>
          <w:i/>
          <w:color w:val="000000"/>
          <w:sz w:val="28"/>
        </w:rPr>
        <w:t>Дуйсенова</w:t>
      </w:r>
    </w:p>
    <w:p>
      <w:pPr>
        <w:spacing w:after="0"/>
        <w:ind w:left="0"/>
        <w:jc w:val="both"/>
      </w:pPr>
      <w:r>
        <w:rPr>
          <w:rFonts w:ascii="Times New Roman"/>
          <w:b w:val="false"/>
          <w:i w:val="false"/>
          <w:color w:val="000000"/>
          <w:sz w:val="28"/>
        </w:rPr>
        <w:t>
      8 января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2014 года № 179</w:t>
            </w:r>
          </w:p>
        </w:tc>
      </w:tr>
    </w:tbl>
    <w:bookmarkStart w:name="z10" w:id="8"/>
    <w:p>
      <w:pPr>
        <w:spacing w:after="0"/>
        <w:ind w:left="0"/>
        <w:jc w:val="left"/>
      </w:pPr>
      <w:r>
        <w:rPr>
          <w:rFonts w:ascii="Times New Roman"/>
          <w:b/>
          <w:i w:val="false"/>
          <w:color w:val="000000"/>
        </w:rPr>
        <w:t xml:space="preserve"> Санитарные правила</w:t>
      </w:r>
      <w:r>
        <w:br/>
      </w:r>
      <w:r>
        <w:rPr>
          <w:rFonts w:ascii="Times New Roman"/>
          <w:b/>
          <w:i w:val="false"/>
          <w:color w:val="000000"/>
        </w:rPr>
        <w:t>"Санитарно-эпидемиологические требования к объектам образования"</w:t>
      </w:r>
      <w:r>
        <w:br/>
      </w:r>
      <w:r>
        <w:rPr>
          <w:rFonts w:ascii="Times New Roman"/>
          <w:b/>
          <w:i w:val="false"/>
          <w:color w:val="000000"/>
        </w:rPr>
        <w:t>1. Общие положения</w:t>
      </w:r>
    </w:p>
    <w:bookmarkEnd w:id="8"/>
    <w:bookmarkStart w:name="z12" w:id="9"/>
    <w:p>
      <w:pPr>
        <w:spacing w:after="0"/>
        <w:ind w:left="0"/>
        <w:jc w:val="both"/>
      </w:pPr>
      <w:r>
        <w:rPr>
          <w:rFonts w:ascii="Times New Roman"/>
          <w:b w:val="false"/>
          <w:i w:val="false"/>
          <w:color w:val="000000"/>
          <w:sz w:val="28"/>
        </w:rPr>
        <w:t>
      1. Настоящие санитарные правила "Санитарно-эпидемиологические требования к объектам образования" (далее – Санитарные правила) устанавливают санитарно-эпидемиологические требования к размещению, проектированию, строительству, реконструкции, ремонту, вводу в эксплуатацию, водоснабжению, канализации, отоплению, освещению, вентиляции, микроклимату, содержанию и эксплуатации, условиям обучения, проживания, производственной практике, организации питания, медицинского обслуживания обучающихся и воспитанников.</w:t>
      </w:r>
    </w:p>
    <w:bookmarkEnd w:id="9"/>
    <w:bookmarkStart w:name="z13" w:id="10"/>
    <w:p>
      <w:pPr>
        <w:spacing w:after="0"/>
        <w:ind w:left="0"/>
        <w:jc w:val="both"/>
      </w:pPr>
      <w:r>
        <w:rPr>
          <w:rFonts w:ascii="Times New Roman"/>
          <w:b w:val="false"/>
          <w:i w:val="false"/>
          <w:color w:val="000000"/>
          <w:sz w:val="28"/>
        </w:rPr>
        <w:t>
      Настоящие Санитарные правила являются обязательными для исполнения всеми физическими лицами, юридическими и индивидуальными предпринимателями, деятельность которых связана с проектированием, строительством, реконструкцией, ремонтом, эксплуатацией организаций (объектов) воспитания и образования детей и подростков.</w:t>
      </w:r>
    </w:p>
    <w:bookmarkEnd w:id="10"/>
    <w:bookmarkStart w:name="z14" w:id="11"/>
    <w:p>
      <w:pPr>
        <w:spacing w:after="0"/>
        <w:ind w:left="0"/>
        <w:jc w:val="both"/>
      </w:pPr>
      <w:r>
        <w:rPr>
          <w:rFonts w:ascii="Times New Roman"/>
          <w:b w:val="false"/>
          <w:i w:val="false"/>
          <w:color w:val="000000"/>
          <w:sz w:val="28"/>
        </w:rPr>
        <w:t xml:space="preserve">
      Юридические и физические лица, деятельность которых связана с образованием и воспитанием детей и подростков, перед началом деятельности (оказание образовательных услуг, в том числе обучение, проживание, питание, медицинское обслуживание, физическое воспитание) получают </w:t>
      </w:r>
      <w:r>
        <w:rPr>
          <w:rFonts w:ascii="Times New Roman"/>
          <w:b w:val="false"/>
          <w:i w:val="false"/>
          <w:color w:val="000000"/>
          <w:sz w:val="28"/>
        </w:rPr>
        <w:t xml:space="preserve"> санитарно-эпидемиологическое заключение</w:t>
      </w:r>
      <w:r>
        <w:rPr>
          <w:rFonts w:ascii="Times New Roman"/>
          <w:b w:val="false"/>
          <w:i w:val="false"/>
          <w:color w:val="000000"/>
          <w:sz w:val="28"/>
        </w:rPr>
        <w:t xml:space="preserve"> о соответствии требованиям настоящих Санитарных правил.</w:t>
      </w:r>
    </w:p>
    <w:bookmarkEnd w:id="11"/>
    <w:bookmarkStart w:name="z15" w:id="12"/>
    <w:p>
      <w:pPr>
        <w:spacing w:after="0"/>
        <w:ind w:left="0"/>
        <w:jc w:val="both"/>
      </w:pPr>
      <w:r>
        <w:rPr>
          <w:rFonts w:ascii="Times New Roman"/>
          <w:b w:val="false"/>
          <w:i w:val="false"/>
          <w:color w:val="000000"/>
          <w:sz w:val="28"/>
        </w:rPr>
        <w:t>
      2. Настоящие Санитарные правила распространяются на объекты образования детей и подростков, осуществляющих следующую деятельность:</w:t>
      </w:r>
    </w:p>
    <w:bookmarkEnd w:id="12"/>
    <w:bookmarkStart w:name="z16" w:id="13"/>
    <w:p>
      <w:pPr>
        <w:spacing w:after="0"/>
        <w:ind w:left="0"/>
        <w:jc w:val="both"/>
      </w:pPr>
      <w:r>
        <w:rPr>
          <w:rFonts w:ascii="Times New Roman"/>
          <w:b w:val="false"/>
          <w:i w:val="false"/>
          <w:color w:val="000000"/>
          <w:sz w:val="28"/>
        </w:rPr>
        <w:t xml:space="preserve">
      1) реализацию образовательных программ начального, основного среднего и общего среднего образования - школы, гимназии, лицеи; </w:t>
      </w:r>
    </w:p>
    <w:bookmarkEnd w:id="13"/>
    <w:bookmarkStart w:name="z17" w:id="14"/>
    <w:p>
      <w:pPr>
        <w:spacing w:after="0"/>
        <w:ind w:left="0"/>
        <w:jc w:val="both"/>
      </w:pPr>
      <w:r>
        <w:rPr>
          <w:rFonts w:ascii="Times New Roman"/>
          <w:b w:val="false"/>
          <w:i w:val="false"/>
          <w:color w:val="000000"/>
          <w:sz w:val="28"/>
        </w:rPr>
        <w:t xml:space="preserve">
      учебных программ технического и профессионального, послесреднего образования - профессиональные лицеи, училища, колледжи, высшие технические школы (далее - ТиПО); </w:t>
      </w:r>
    </w:p>
    <w:bookmarkEnd w:id="14"/>
    <w:bookmarkStart w:name="z18" w:id="15"/>
    <w:p>
      <w:pPr>
        <w:spacing w:after="0"/>
        <w:ind w:left="0"/>
        <w:jc w:val="both"/>
      </w:pPr>
      <w:r>
        <w:rPr>
          <w:rFonts w:ascii="Times New Roman"/>
          <w:b w:val="false"/>
          <w:i w:val="false"/>
          <w:color w:val="000000"/>
          <w:sz w:val="28"/>
        </w:rPr>
        <w:t xml:space="preserve">
      учебных программ высшего профессионального образования студентов (далее - ВУЗ) - университеты, академии, институты и приравненные к ним (консерватории, высшие школы, высшие училища); </w:t>
      </w:r>
    </w:p>
    <w:bookmarkEnd w:id="15"/>
    <w:bookmarkStart w:name="z19" w:id="16"/>
    <w:p>
      <w:pPr>
        <w:spacing w:after="0"/>
        <w:ind w:left="0"/>
        <w:jc w:val="both"/>
      </w:pPr>
      <w:r>
        <w:rPr>
          <w:rFonts w:ascii="Times New Roman"/>
          <w:b w:val="false"/>
          <w:i w:val="false"/>
          <w:color w:val="000000"/>
          <w:sz w:val="28"/>
        </w:rPr>
        <w:t>
      а также специальных и коррекционных;</w:t>
      </w:r>
    </w:p>
    <w:bookmarkEnd w:id="16"/>
    <w:bookmarkStart w:name="z20" w:id="17"/>
    <w:p>
      <w:pPr>
        <w:spacing w:after="0"/>
        <w:ind w:left="0"/>
        <w:jc w:val="both"/>
      </w:pPr>
      <w:r>
        <w:rPr>
          <w:rFonts w:ascii="Times New Roman"/>
          <w:b w:val="false"/>
          <w:i w:val="false"/>
          <w:color w:val="000000"/>
          <w:sz w:val="28"/>
        </w:rPr>
        <w:t>
      2) воспитание и организацию мест проживания детей и подростков (организации образования для детей-сирот и детей, оставшихся без попечения родителей, организации образования для детей с девиантным поведением, центры адаптации несовершеннолетних, интернатные организации всех видов и типов, дома юношества, пансионаты, медресе, приюты и другие);</w:t>
      </w:r>
    </w:p>
    <w:bookmarkEnd w:id="17"/>
    <w:bookmarkStart w:name="z21" w:id="18"/>
    <w:p>
      <w:pPr>
        <w:spacing w:after="0"/>
        <w:ind w:left="0"/>
        <w:jc w:val="both"/>
      </w:pPr>
      <w:r>
        <w:rPr>
          <w:rFonts w:ascii="Times New Roman"/>
          <w:b w:val="false"/>
          <w:i w:val="false"/>
          <w:color w:val="000000"/>
          <w:sz w:val="28"/>
        </w:rPr>
        <w:t>
      3) организацию досуга, физическое воспитание и развитие творческих способностей детей и подростков (учреждения дополнительного образования) – центры творчества детей и молодежи, музыкальные, спортивные и художественные школы, детско-юношеские центры, дворовые клубы, станции юных натуралистов, учебно-производственные комбинаты, учебные курсы и другие внешкольные организации);</w:t>
      </w:r>
    </w:p>
    <w:bookmarkEnd w:id="18"/>
    <w:bookmarkStart w:name="z22" w:id="19"/>
    <w:p>
      <w:pPr>
        <w:spacing w:after="0"/>
        <w:ind w:left="0"/>
        <w:jc w:val="both"/>
      </w:pPr>
      <w:r>
        <w:rPr>
          <w:rFonts w:ascii="Times New Roman"/>
          <w:b w:val="false"/>
          <w:i w:val="false"/>
          <w:color w:val="000000"/>
          <w:sz w:val="28"/>
        </w:rPr>
        <w:t>
      4) организацию питания обучающихся вне зависимости от форм собственности объекта питания.</w:t>
      </w:r>
    </w:p>
    <w:bookmarkEnd w:id="19"/>
    <w:bookmarkStart w:name="z23" w:id="20"/>
    <w:p>
      <w:pPr>
        <w:spacing w:after="0"/>
        <w:ind w:left="0"/>
        <w:jc w:val="both"/>
      </w:pPr>
      <w:r>
        <w:rPr>
          <w:rFonts w:ascii="Times New Roman"/>
          <w:b w:val="false"/>
          <w:i w:val="false"/>
          <w:color w:val="000000"/>
          <w:sz w:val="28"/>
        </w:rPr>
        <w:t>
      3. Контроль выполнения настоящих Санитарных правил осуществляет   ведомство государственного органа в сфере санитарно-эпидемиологического благополучия населения.</w:t>
      </w:r>
    </w:p>
    <w:bookmarkEnd w:id="20"/>
    <w:bookmarkStart w:name="z24" w:id="21"/>
    <w:p>
      <w:pPr>
        <w:spacing w:after="0"/>
        <w:ind w:left="0"/>
        <w:jc w:val="both"/>
      </w:pPr>
      <w:r>
        <w:rPr>
          <w:rFonts w:ascii="Times New Roman"/>
          <w:b w:val="false"/>
          <w:i w:val="false"/>
          <w:color w:val="000000"/>
          <w:sz w:val="28"/>
        </w:rPr>
        <w:t xml:space="preserve">
      4. При проведении государственного санитарно-эпидемиологического надзора на объектах воспитания и образования детей и подростков проводятся лабораторно-инструментальные исследования в соответствии с </w:t>
      </w:r>
      <w:r>
        <w:rPr>
          <w:rFonts w:ascii="Times New Roman"/>
          <w:b w:val="false"/>
          <w:i w:val="false"/>
          <w:color w:val="000000"/>
          <w:sz w:val="28"/>
        </w:rPr>
        <w:t xml:space="preserve"> приложением 1</w:t>
      </w:r>
      <w:r>
        <w:rPr>
          <w:rFonts w:ascii="Times New Roman"/>
          <w:b w:val="false"/>
          <w:i w:val="false"/>
          <w:color w:val="000000"/>
          <w:sz w:val="28"/>
        </w:rPr>
        <w:t xml:space="preserve"> к настоящим Санитарным правилам.</w:t>
      </w:r>
    </w:p>
    <w:bookmarkEnd w:id="21"/>
    <w:bookmarkStart w:name="z25" w:id="22"/>
    <w:p>
      <w:pPr>
        <w:spacing w:after="0"/>
        <w:ind w:left="0"/>
        <w:jc w:val="both"/>
      </w:pPr>
      <w:r>
        <w:rPr>
          <w:rFonts w:ascii="Times New Roman"/>
          <w:b w:val="false"/>
          <w:i w:val="false"/>
          <w:color w:val="000000"/>
          <w:sz w:val="28"/>
        </w:rPr>
        <w:t>
      5. В настоящих Санитарных правилах использованы следующие понятия:</w:t>
      </w:r>
    </w:p>
    <w:bookmarkEnd w:id="22"/>
    <w:bookmarkStart w:name="z26" w:id="23"/>
    <w:p>
      <w:pPr>
        <w:spacing w:after="0"/>
        <w:ind w:left="0"/>
        <w:jc w:val="both"/>
      </w:pPr>
      <w:r>
        <w:rPr>
          <w:rFonts w:ascii="Times New Roman"/>
          <w:b w:val="false"/>
          <w:i w:val="false"/>
          <w:color w:val="000000"/>
          <w:sz w:val="28"/>
        </w:rPr>
        <w:t>
      1) специальные организации образования - это организации образования, обеспечивающие с созданием специальных условий, технических средств, а также медицинских, социальных услуг, специальных программ и методов обучения и воспитания, диагностику и консультирование детей с ограниченными возможностям. К видам специальных организаций относятся:</w:t>
      </w:r>
    </w:p>
    <w:bookmarkEnd w:id="23"/>
    <w:bookmarkStart w:name="z27" w:id="24"/>
    <w:p>
      <w:pPr>
        <w:spacing w:after="0"/>
        <w:ind w:left="0"/>
        <w:jc w:val="both"/>
      </w:pPr>
      <w:r>
        <w:rPr>
          <w:rFonts w:ascii="Times New Roman"/>
          <w:b w:val="false"/>
          <w:i w:val="false"/>
          <w:color w:val="000000"/>
          <w:sz w:val="28"/>
        </w:rPr>
        <w:t xml:space="preserve">
      специальная школа для детей с нарушениями зрения; </w:t>
      </w:r>
    </w:p>
    <w:bookmarkEnd w:id="24"/>
    <w:bookmarkStart w:name="z28" w:id="25"/>
    <w:p>
      <w:pPr>
        <w:spacing w:after="0"/>
        <w:ind w:left="0"/>
        <w:jc w:val="both"/>
      </w:pPr>
      <w:r>
        <w:rPr>
          <w:rFonts w:ascii="Times New Roman"/>
          <w:b w:val="false"/>
          <w:i w:val="false"/>
          <w:color w:val="000000"/>
          <w:sz w:val="28"/>
        </w:rPr>
        <w:t xml:space="preserve">
      специальная школа для детей с нарушениями слуха; </w:t>
      </w:r>
    </w:p>
    <w:bookmarkEnd w:id="25"/>
    <w:bookmarkStart w:name="z29" w:id="26"/>
    <w:p>
      <w:pPr>
        <w:spacing w:after="0"/>
        <w:ind w:left="0"/>
        <w:jc w:val="both"/>
      </w:pPr>
      <w:r>
        <w:rPr>
          <w:rFonts w:ascii="Times New Roman"/>
          <w:b w:val="false"/>
          <w:i w:val="false"/>
          <w:color w:val="000000"/>
          <w:sz w:val="28"/>
        </w:rPr>
        <w:t xml:space="preserve">
      специальная школа для детей с нарушениями речи; </w:t>
      </w:r>
    </w:p>
    <w:bookmarkEnd w:id="26"/>
    <w:bookmarkStart w:name="z30" w:id="27"/>
    <w:p>
      <w:pPr>
        <w:spacing w:after="0"/>
        <w:ind w:left="0"/>
        <w:jc w:val="both"/>
      </w:pPr>
      <w:r>
        <w:rPr>
          <w:rFonts w:ascii="Times New Roman"/>
          <w:b w:val="false"/>
          <w:i w:val="false"/>
          <w:color w:val="000000"/>
          <w:sz w:val="28"/>
        </w:rPr>
        <w:t xml:space="preserve">
      специальная школа для детей с нарушениями опорно-двигательного аппарата; </w:t>
      </w:r>
    </w:p>
    <w:bookmarkEnd w:id="27"/>
    <w:bookmarkStart w:name="z31" w:id="28"/>
    <w:p>
      <w:pPr>
        <w:spacing w:after="0"/>
        <w:ind w:left="0"/>
        <w:jc w:val="both"/>
      </w:pPr>
      <w:r>
        <w:rPr>
          <w:rFonts w:ascii="Times New Roman"/>
          <w:b w:val="false"/>
          <w:i w:val="false"/>
          <w:color w:val="000000"/>
          <w:sz w:val="28"/>
        </w:rPr>
        <w:t xml:space="preserve">
      специальная школа для детей с нарушением интеллекта; </w:t>
      </w:r>
    </w:p>
    <w:bookmarkEnd w:id="28"/>
    <w:bookmarkStart w:name="z32" w:id="29"/>
    <w:p>
      <w:pPr>
        <w:spacing w:after="0"/>
        <w:ind w:left="0"/>
        <w:jc w:val="both"/>
      </w:pPr>
      <w:r>
        <w:rPr>
          <w:rFonts w:ascii="Times New Roman"/>
          <w:b w:val="false"/>
          <w:i w:val="false"/>
          <w:color w:val="000000"/>
          <w:sz w:val="28"/>
        </w:rPr>
        <w:t>
      специальная школа для детей с задержкой психического развития;</w:t>
      </w:r>
    </w:p>
    <w:bookmarkEnd w:id="29"/>
    <w:bookmarkStart w:name="z33" w:id="30"/>
    <w:p>
      <w:pPr>
        <w:spacing w:after="0"/>
        <w:ind w:left="0"/>
        <w:jc w:val="both"/>
      </w:pPr>
      <w:r>
        <w:rPr>
          <w:rFonts w:ascii="Times New Roman"/>
          <w:b w:val="false"/>
          <w:i w:val="false"/>
          <w:color w:val="000000"/>
          <w:sz w:val="28"/>
        </w:rPr>
        <w:t xml:space="preserve">
      специальный комплекс "школа-детский сад"; </w:t>
      </w:r>
    </w:p>
    <w:bookmarkEnd w:id="30"/>
    <w:bookmarkStart w:name="z34" w:id="31"/>
    <w:p>
      <w:pPr>
        <w:spacing w:after="0"/>
        <w:ind w:left="0"/>
        <w:jc w:val="both"/>
      </w:pPr>
      <w:r>
        <w:rPr>
          <w:rFonts w:ascii="Times New Roman"/>
          <w:b w:val="false"/>
          <w:i w:val="false"/>
          <w:color w:val="000000"/>
          <w:sz w:val="28"/>
        </w:rPr>
        <w:t xml:space="preserve">
      психолого-медико-педагогическая консультация, реабилитационный центр; </w:t>
      </w:r>
    </w:p>
    <w:bookmarkEnd w:id="31"/>
    <w:bookmarkStart w:name="z35" w:id="32"/>
    <w:p>
      <w:pPr>
        <w:spacing w:after="0"/>
        <w:ind w:left="0"/>
        <w:jc w:val="both"/>
      </w:pPr>
      <w:r>
        <w:rPr>
          <w:rFonts w:ascii="Times New Roman"/>
          <w:b w:val="false"/>
          <w:i w:val="false"/>
          <w:color w:val="000000"/>
          <w:sz w:val="28"/>
        </w:rPr>
        <w:t xml:space="preserve">
      кабинет психолого-педагогической коррекции. </w:t>
      </w:r>
    </w:p>
    <w:bookmarkEnd w:id="32"/>
    <w:bookmarkStart w:name="z36" w:id="33"/>
    <w:p>
      <w:pPr>
        <w:spacing w:after="0"/>
        <w:ind w:left="0"/>
        <w:jc w:val="both"/>
      </w:pPr>
      <w:r>
        <w:rPr>
          <w:rFonts w:ascii="Times New Roman"/>
          <w:b w:val="false"/>
          <w:i w:val="false"/>
          <w:color w:val="000000"/>
          <w:sz w:val="28"/>
        </w:rPr>
        <w:t>
      Основными задачами специальных организаций являются безопасность жизни и здоровья детей; обеспечение условий для комплексного лечения, коррекционной и социальной адаптации, воспитания и обучения с учетом особенностей психофизического развития детей, комплексное коррекционное сопровождение индивидуального развития детей с ограниченными возможностями; коррекция физического, психического развития детей, формирование компенсаторных способов деятельности, способствующих социальной адаптации и интеграции;</w:t>
      </w:r>
    </w:p>
    <w:bookmarkEnd w:id="33"/>
    <w:bookmarkStart w:name="z37" w:id="34"/>
    <w:p>
      <w:pPr>
        <w:spacing w:after="0"/>
        <w:ind w:left="0"/>
        <w:jc w:val="both"/>
      </w:pPr>
      <w:r>
        <w:rPr>
          <w:rFonts w:ascii="Times New Roman"/>
          <w:b w:val="false"/>
          <w:i w:val="false"/>
          <w:color w:val="000000"/>
          <w:sz w:val="28"/>
        </w:rPr>
        <w:t>
      2) специальная одежда – комплект защитной одежды персонала, предназначенной для защиты сырья, вспомогательных материалов и готового продукта от загрязнения механическими частицами, микроорганизмами и других загрязнений;</w:t>
      </w:r>
    </w:p>
    <w:bookmarkEnd w:id="34"/>
    <w:bookmarkStart w:name="z38" w:id="3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 учреждения</w:t>
      </w:r>
      <w:r>
        <w:rPr>
          <w:rFonts w:ascii="Times New Roman"/>
          <w:b w:val="false"/>
          <w:i w:val="false"/>
          <w:color w:val="000000"/>
          <w:sz w:val="28"/>
        </w:rPr>
        <w:t xml:space="preserve"> дополнительного образования детей – внешкольные учреждения, предназначенные для обеспечения необходимых условий личностного развития, укрепления здоровья и профессионального самоопределения, творческого труда детей и подростков, формирования их общей культуры, адаптации личности к жизни в обществе, организации содержательного досуга;</w:t>
      </w:r>
    </w:p>
    <w:bookmarkEnd w:id="35"/>
    <w:bookmarkStart w:name="z39" w:id="36"/>
    <w:p>
      <w:pPr>
        <w:spacing w:after="0"/>
        <w:ind w:left="0"/>
        <w:jc w:val="both"/>
      </w:pPr>
      <w:r>
        <w:rPr>
          <w:rFonts w:ascii="Times New Roman"/>
          <w:b w:val="false"/>
          <w:i w:val="false"/>
          <w:color w:val="000000"/>
          <w:sz w:val="28"/>
        </w:rPr>
        <w:t>
      4) бракераж – оценка качества продуктов питания и готовых блюд по органолептическим показателям;</w:t>
      </w:r>
    </w:p>
    <w:bookmarkEnd w:id="36"/>
    <w:bookmarkStart w:name="z40" w:id="37"/>
    <w:p>
      <w:pPr>
        <w:spacing w:after="0"/>
        <w:ind w:left="0"/>
        <w:jc w:val="both"/>
      </w:pPr>
      <w:r>
        <w:rPr>
          <w:rFonts w:ascii="Times New Roman"/>
          <w:b w:val="false"/>
          <w:i w:val="false"/>
          <w:color w:val="000000"/>
          <w:sz w:val="28"/>
        </w:rPr>
        <w:t xml:space="preserve">
      5) организации образования – организации, создаваемые физическими и юридическими лицами (учредителями) в соответствии с </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Республики Казахстан, реализующие одну или несколько образовательных учебных программ и (или) обеспечивающие воспитание, содержание, проживание, питание, медицинское обслуживание обучающихся и воспитанников; </w:t>
      </w:r>
    </w:p>
    <w:bookmarkEnd w:id="37"/>
    <w:bookmarkStart w:name="z41" w:id="3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 гимназия</w:t>
      </w:r>
      <w:r>
        <w:rPr>
          <w:rFonts w:ascii="Times New Roman"/>
          <w:b w:val="false"/>
          <w:i w:val="false"/>
          <w:color w:val="000000"/>
          <w:sz w:val="28"/>
        </w:rPr>
        <w:t xml:space="preserve"> – учебное заведение, реализующее общеобразовательные учебные программы начального, основного среднего и по гуманитарным профилям общего среднего образования в соответствии со склонностями и способностями обучающихся;</w:t>
      </w:r>
    </w:p>
    <w:bookmarkEnd w:id="38"/>
    <w:bookmarkStart w:name="z42" w:id="39"/>
    <w:p>
      <w:pPr>
        <w:spacing w:after="0"/>
        <w:ind w:left="0"/>
        <w:jc w:val="both"/>
      </w:pPr>
      <w:r>
        <w:rPr>
          <w:rFonts w:ascii="Times New Roman"/>
          <w:b w:val="false"/>
          <w:i w:val="false"/>
          <w:color w:val="000000"/>
          <w:sz w:val="28"/>
        </w:rPr>
        <w:t>
      7) заготовочная – помещение, где производится подготовка продовольственного сырья и выработка полуфабрикатов;</w:t>
      </w:r>
    </w:p>
    <w:bookmarkEnd w:id="39"/>
    <w:bookmarkStart w:name="z43" w:id="40"/>
    <w:p>
      <w:pPr>
        <w:spacing w:after="0"/>
        <w:ind w:left="0"/>
        <w:jc w:val="both"/>
      </w:pPr>
      <w:r>
        <w:rPr>
          <w:rFonts w:ascii="Times New Roman"/>
          <w:b w:val="false"/>
          <w:i w:val="false"/>
          <w:color w:val="000000"/>
          <w:sz w:val="28"/>
        </w:rPr>
        <w:t>
      8) доготовочная – помещение, в котором осуществляется приготовление готовой пищевой продукции из полуфабрикатов;</w:t>
      </w:r>
    </w:p>
    <w:bookmarkEnd w:id="40"/>
    <w:bookmarkStart w:name="z44" w:id="41"/>
    <w:p>
      <w:pPr>
        <w:spacing w:after="0"/>
        <w:ind w:left="0"/>
        <w:jc w:val="both"/>
      </w:pPr>
      <w:r>
        <w:rPr>
          <w:rFonts w:ascii="Times New Roman"/>
          <w:b w:val="false"/>
          <w:i w:val="false"/>
          <w:color w:val="000000"/>
          <w:sz w:val="28"/>
        </w:rPr>
        <w:t>
      9) организация образования для детей с девиантным поведением - является учебно-воспитательным (лечебно-воспитательным) учреждением и создается для обеспечения воспитания, обучения и социальной реабилитации несовершеннолетних в возрасте от одиннадцати до восемнадцати лет, систематически совершающих правонарушения, влекущие меры административного воздействия, злостно совершающих самовольные уходы из семьи и детских учебно-воспитательных организаций, совершающих иные антиобщественные действия;</w:t>
      </w:r>
    </w:p>
    <w:bookmarkEnd w:id="41"/>
    <w:bookmarkStart w:name="z45" w:id="42"/>
    <w:p>
      <w:pPr>
        <w:spacing w:after="0"/>
        <w:ind w:left="0"/>
        <w:jc w:val="both"/>
      </w:pPr>
      <w:r>
        <w:rPr>
          <w:rFonts w:ascii="Times New Roman"/>
          <w:b w:val="false"/>
          <w:i w:val="false"/>
          <w:color w:val="000000"/>
          <w:sz w:val="28"/>
        </w:rPr>
        <w:t>
      10) физическое воспитание – сфера деятельности, направленная на укрепление здоровья и развитие физических способностей человека;</w:t>
      </w:r>
    </w:p>
    <w:bookmarkEnd w:id="42"/>
    <w:bookmarkStart w:name="z46" w:id="43"/>
    <w:p>
      <w:pPr>
        <w:spacing w:after="0"/>
        <w:ind w:left="0"/>
        <w:jc w:val="both"/>
      </w:pPr>
      <w:r>
        <w:rPr>
          <w:rFonts w:ascii="Times New Roman"/>
          <w:b w:val="false"/>
          <w:i w:val="false"/>
          <w:color w:val="000000"/>
          <w:sz w:val="28"/>
        </w:rPr>
        <w:t>
      11) общеобразовательная школа – среднее общеобразовательное учебное заведение, реализующее основные и дополнительные общеобразовательные программы, состоящие из трех ступеней: начальной, основной и старшей, каждая из которых может функционировать самостоятельно;</w:t>
      </w:r>
    </w:p>
    <w:bookmarkEnd w:id="43"/>
    <w:bookmarkStart w:name="z47" w:id="44"/>
    <w:p>
      <w:pPr>
        <w:spacing w:after="0"/>
        <w:ind w:left="0"/>
        <w:jc w:val="both"/>
      </w:pPr>
      <w:r>
        <w:rPr>
          <w:rFonts w:ascii="Times New Roman"/>
          <w:b w:val="false"/>
          <w:i w:val="false"/>
          <w:color w:val="000000"/>
          <w:sz w:val="28"/>
        </w:rPr>
        <w:t>
      12) срок годности – период, до истечения которого пищевая продукция считается безопасной для использования по назначению при соблюдении условий процессов (стадий) производства (изготовления), оборота пищевой продукции;</w:t>
      </w:r>
    </w:p>
    <w:bookmarkEnd w:id="44"/>
    <w:bookmarkStart w:name="z48" w:id="45"/>
    <w:p>
      <w:pPr>
        <w:spacing w:after="0"/>
        <w:ind w:left="0"/>
        <w:jc w:val="both"/>
      </w:pPr>
      <w:r>
        <w:rPr>
          <w:rFonts w:ascii="Times New Roman"/>
          <w:b w:val="false"/>
          <w:i w:val="false"/>
          <w:color w:val="000000"/>
          <w:sz w:val="28"/>
        </w:rPr>
        <w:t>
      13) полуфабрикаты – сырые продукты питания, предварительно подготовленные к тепловой обработке;</w:t>
      </w:r>
    </w:p>
    <w:bookmarkEnd w:id="45"/>
    <w:bookmarkStart w:name="z49" w:id="46"/>
    <w:p>
      <w:pPr>
        <w:spacing w:after="0"/>
        <w:ind w:left="0"/>
        <w:jc w:val="both"/>
      </w:pPr>
      <w:r>
        <w:rPr>
          <w:rFonts w:ascii="Times New Roman"/>
          <w:b w:val="false"/>
          <w:i w:val="false"/>
          <w:color w:val="000000"/>
          <w:sz w:val="28"/>
        </w:rPr>
        <w:t>
      14) организация образования для детей-сирот и детей, оставшихся без попечения родителей – организация, в которой создаются благоприятные условия для воспитания, получения образования с предоставлением места проживания детям-сиротам, детям, оставшимся без попечения родителей;</w:t>
      </w:r>
    </w:p>
    <w:bookmarkEnd w:id="46"/>
    <w:bookmarkStart w:name="z50" w:id="47"/>
    <w:p>
      <w:pPr>
        <w:spacing w:after="0"/>
        <w:ind w:left="0"/>
        <w:jc w:val="both"/>
      </w:pPr>
      <w:r>
        <w:rPr>
          <w:rFonts w:ascii="Times New Roman"/>
          <w:b w:val="false"/>
          <w:i w:val="false"/>
          <w:color w:val="000000"/>
          <w:sz w:val="28"/>
        </w:rPr>
        <w:t>
      15) суммарная учебная нагрузка – сумма учебных часов с часами, выделяемыми на проведение факультативных и секционных занятий, кружков;</w:t>
      </w:r>
    </w:p>
    <w:bookmarkEnd w:id="47"/>
    <w:bookmarkStart w:name="z51" w:id="48"/>
    <w:p>
      <w:pPr>
        <w:spacing w:after="0"/>
        <w:ind w:left="0"/>
        <w:jc w:val="both"/>
      </w:pPr>
      <w:r>
        <w:rPr>
          <w:rFonts w:ascii="Times New Roman"/>
          <w:b w:val="false"/>
          <w:i w:val="false"/>
          <w:color w:val="000000"/>
          <w:sz w:val="28"/>
        </w:rPr>
        <w:t>
      16) инсоляция – нормируемый показатель солнечной радиации для гигиенической оценки помещения;</w:t>
      </w:r>
    </w:p>
    <w:bookmarkEnd w:id="48"/>
    <w:bookmarkStart w:name="z52" w:id="49"/>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 xml:space="preserve"> интернатные организации</w:t>
      </w:r>
      <w:r>
        <w:rPr>
          <w:rFonts w:ascii="Times New Roman"/>
          <w:b w:val="false"/>
          <w:i w:val="false"/>
          <w:color w:val="000000"/>
          <w:sz w:val="28"/>
        </w:rPr>
        <w:t xml:space="preserve"> – организации образования, обеспечивающие государственные гарантии прав на образование определенных категорий лиц с предоставлением места проживания;</w:t>
      </w:r>
    </w:p>
    <w:bookmarkEnd w:id="49"/>
    <w:bookmarkStart w:name="z53" w:id="50"/>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 xml:space="preserve"> центры адаптации несовершеннолетних</w:t>
      </w:r>
      <w:r>
        <w:rPr>
          <w:rFonts w:ascii="Times New Roman"/>
          <w:b w:val="false"/>
          <w:i w:val="false"/>
          <w:color w:val="000000"/>
          <w:sz w:val="28"/>
        </w:rPr>
        <w:t xml:space="preserve"> (далее – ЦАН) - организации, находящиеся в ведении органов образования, обеспечивающие прием и временное содержание безнадзорных и беспризорных детей в возрасте от 3-х до 18-ти лет для установления родителей или других законных представителей, детей, оставшихся без попечения родителей или лиц, их заменяющих, в случае невозможности их своевременного устройства, детей, отобранных при непосредственной угрозе их жизни или здоровью органом опеки и попечительства от родителей (одного их них) или от других лиц, на попечении которых они находятся, детей, направляемых в специальные организации образования, а также детей, находящихся в трудной жизненной ситуации вследствие жестокого обращения, приведшего к социальной дезадаптации и социальной депривации;</w:t>
      </w:r>
    </w:p>
    <w:bookmarkEnd w:id="50"/>
    <w:bookmarkStart w:name="z54" w:id="51"/>
    <w:p>
      <w:pPr>
        <w:spacing w:after="0"/>
        <w:ind w:left="0"/>
        <w:jc w:val="both"/>
      </w:pPr>
      <w:r>
        <w:rPr>
          <w:rFonts w:ascii="Times New Roman"/>
          <w:b w:val="false"/>
          <w:i w:val="false"/>
          <w:color w:val="000000"/>
          <w:sz w:val="28"/>
        </w:rPr>
        <w:t>
      19) климатическая зона – территория, выделяемая по климатическим признакам (температура, влажность);</w:t>
      </w:r>
    </w:p>
    <w:bookmarkEnd w:id="51"/>
    <w:bookmarkStart w:name="z55" w:id="52"/>
    <w:p>
      <w:pPr>
        <w:spacing w:after="0"/>
        <w:ind w:left="0"/>
        <w:jc w:val="both"/>
      </w:pPr>
      <w:r>
        <w:rPr>
          <w:rFonts w:ascii="Times New Roman"/>
          <w:b w:val="false"/>
          <w:i w:val="false"/>
          <w:color w:val="000000"/>
          <w:sz w:val="28"/>
        </w:rPr>
        <w:t>
      20) режим дня – установленный порядок дня в организациях воспитания и образования для детей и подростков;</w:t>
      </w:r>
    </w:p>
    <w:bookmarkEnd w:id="52"/>
    <w:bookmarkStart w:name="z56" w:id="53"/>
    <w:p>
      <w:pPr>
        <w:spacing w:after="0"/>
        <w:ind w:left="0"/>
        <w:jc w:val="both"/>
      </w:pPr>
      <w:r>
        <w:rPr>
          <w:rFonts w:ascii="Times New Roman"/>
          <w:b w:val="false"/>
          <w:i w:val="false"/>
          <w:color w:val="000000"/>
          <w:sz w:val="28"/>
        </w:rPr>
        <w:t>
      21) утомление – состояние временного снижения функциональных возможностей организма, снижение работоспособности;</w:t>
      </w:r>
    </w:p>
    <w:bookmarkEnd w:id="53"/>
    <w:bookmarkStart w:name="z57" w:id="54"/>
    <w:p>
      <w:pPr>
        <w:spacing w:after="0"/>
        <w:ind w:left="0"/>
        <w:jc w:val="both"/>
      </w:pPr>
      <w:r>
        <w:rPr>
          <w:rFonts w:ascii="Times New Roman"/>
          <w:b w:val="false"/>
          <w:i w:val="false"/>
          <w:color w:val="000000"/>
          <w:sz w:val="28"/>
        </w:rPr>
        <w:t>
      22) рядная расстановка – расстановка мебели и оборудования рядами в центре помещения, друг за другом;</w:t>
      </w:r>
    </w:p>
    <w:bookmarkEnd w:id="54"/>
    <w:bookmarkStart w:name="z58" w:id="55"/>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 xml:space="preserve"> общественное питание</w:t>
      </w:r>
      <w:r>
        <w:rPr>
          <w:rFonts w:ascii="Times New Roman"/>
          <w:b w:val="false"/>
          <w:i w:val="false"/>
          <w:color w:val="000000"/>
          <w:sz w:val="28"/>
        </w:rPr>
        <w:t xml:space="preserve"> – деятельность, связанная с производством, переработкой, реализацией и организацией потребления продуктов питания;</w:t>
      </w:r>
    </w:p>
    <w:bookmarkEnd w:id="55"/>
    <w:bookmarkStart w:name="z59" w:id="56"/>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 xml:space="preserve"> лицей</w:t>
      </w:r>
      <w:r>
        <w:rPr>
          <w:rFonts w:ascii="Times New Roman"/>
          <w:b w:val="false"/>
          <w:i w:val="false"/>
          <w:color w:val="000000"/>
          <w:sz w:val="28"/>
        </w:rPr>
        <w:t xml:space="preserve"> – среднее общеобразовательное учебное заведение, реализующее основные и дополнительные общеобразовательные программы, предусматривающие углубленное, профильное, дифференцированное обучение учащихся в соответствии с их склонностями и способностями;</w:t>
      </w:r>
    </w:p>
    <w:bookmarkEnd w:id="56"/>
    <w:bookmarkStart w:name="z60" w:id="57"/>
    <w:p>
      <w:pPr>
        <w:spacing w:after="0"/>
        <w:ind w:left="0"/>
        <w:jc w:val="both"/>
      </w:pPr>
      <w:r>
        <w:rPr>
          <w:rFonts w:ascii="Times New Roman"/>
          <w:b w:val="false"/>
          <w:i w:val="false"/>
          <w:color w:val="000000"/>
          <w:sz w:val="28"/>
        </w:rPr>
        <w:t>
      25) магнитная школа – малокомплектная школа, закрепленная за опорной школой (ресурсным центром) приказом районного (городского) отдела образования;</w:t>
      </w:r>
    </w:p>
    <w:bookmarkEnd w:id="57"/>
    <w:bookmarkStart w:name="z61" w:id="58"/>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 xml:space="preserve"> специализированная</w:t>
      </w:r>
      <w:r>
        <w:rPr>
          <w:rFonts w:ascii="Times New Roman"/>
          <w:b w:val="false"/>
          <w:i w:val="false"/>
          <w:color w:val="000000"/>
          <w:sz w:val="28"/>
        </w:rPr>
        <w:t xml:space="preserve"> организация образования – реализует специализированные общеобразовательные учебные программы, обеспечивающие элитарное образование, направленное на углубленное освоение учащимися основ наук, культуры, искусства, спорта, а также военного дела с углубленной допризывной подготовкой в специализированных школах Министерства обороны Республики Казахстан. Основными видами специализированных организаций образования являются: гимназия, лицей, школа, школа-интернат для одаренных детей;</w:t>
      </w:r>
    </w:p>
    <w:bookmarkEnd w:id="58"/>
    <w:bookmarkStart w:name="z62" w:id="59"/>
    <w:p>
      <w:pPr>
        <w:spacing w:after="0"/>
        <w:ind w:left="0"/>
        <w:jc w:val="both"/>
      </w:pPr>
      <w:r>
        <w:rPr>
          <w:rFonts w:ascii="Times New Roman"/>
          <w:b w:val="false"/>
          <w:i w:val="false"/>
          <w:color w:val="000000"/>
          <w:sz w:val="28"/>
        </w:rPr>
        <w:t>
      27) предшкольные классы – классы для детей пяти, шести лет в общеобразовательных школах, в которых проводится одногодичная обязательная бесплатная предшкольная подготовка;</w:t>
      </w:r>
    </w:p>
    <w:bookmarkEnd w:id="59"/>
    <w:bookmarkStart w:name="z63" w:id="60"/>
    <w:p>
      <w:pPr>
        <w:spacing w:after="0"/>
        <w:ind w:left="0"/>
        <w:jc w:val="both"/>
      </w:pPr>
      <w:r>
        <w:rPr>
          <w:rFonts w:ascii="Times New Roman"/>
          <w:b w:val="false"/>
          <w:i w:val="false"/>
          <w:color w:val="000000"/>
          <w:sz w:val="28"/>
        </w:rPr>
        <w:t>
      28) учебная нагрузка – суммарная нормируемая занятость учащихся и воспитанников в учебно-воспитательном процессе для каждой возрастной группы, которая измеряется в учебных часах;</w:t>
      </w:r>
    </w:p>
    <w:bookmarkEnd w:id="60"/>
    <w:bookmarkStart w:name="z64" w:id="61"/>
    <w:p>
      <w:pPr>
        <w:spacing w:after="0"/>
        <w:ind w:left="0"/>
        <w:jc w:val="both"/>
      </w:pPr>
      <w:r>
        <w:rPr>
          <w:rFonts w:ascii="Times New Roman"/>
          <w:b w:val="false"/>
          <w:i w:val="false"/>
          <w:color w:val="000000"/>
          <w:sz w:val="28"/>
        </w:rPr>
        <w:t>
      29) учебный час – продолжительность урока (занятий) или лекции от начала до перемены (перерыва);</w:t>
      </w:r>
    </w:p>
    <w:bookmarkEnd w:id="61"/>
    <w:bookmarkStart w:name="z65" w:id="62"/>
    <w:p>
      <w:pPr>
        <w:spacing w:after="0"/>
        <w:ind w:left="0"/>
        <w:jc w:val="both"/>
      </w:pPr>
      <w:r>
        <w:rPr>
          <w:rFonts w:ascii="Times New Roman"/>
          <w:b w:val="false"/>
          <w:i w:val="false"/>
          <w:color w:val="000000"/>
          <w:sz w:val="28"/>
        </w:rPr>
        <w:t>
      30) учебная нагрузка, режим занятий обучающихся и воспитанников определяется утверждаемыми организациями образования положениями, подготовленными на основе государственных общеобязательных стандартов образования, санитарно-эпидемиологических правил и норм, учебных планов и рекомендаций органов здравоохранения и образования;</w:t>
      </w:r>
    </w:p>
    <w:bookmarkEnd w:id="62"/>
    <w:bookmarkStart w:name="z66" w:id="63"/>
    <w:p>
      <w:pPr>
        <w:spacing w:after="0"/>
        <w:ind w:left="0"/>
        <w:jc w:val="both"/>
      </w:pPr>
      <w:r>
        <w:rPr>
          <w:rFonts w:ascii="Times New Roman"/>
          <w:b w:val="false"/>
          <w:i w:val="false"/>
          <w:color w:val="000000"/>
          <w:sz w:val="28"/>
        </w:rPr>
        <w:t>
      31) оптимальные микроклиматические условия – сочетание количественных показателей микроклимата, которые при длительном и систематическом воздействии на детей обеспечивают сохранение нормального теплового состояния организма без напряжения механизмов терморегуляции;</w:t>
      </w:r>
    </w:p>
    <w:bookmarkEnd w:id="63"/>
    <w:bookmarkStart w:name="z67" w:id="64"/>
    <w:p>
      <w:pPr>
        <w:spacing w:after="0"/>
        <w:ind w:left="0"/>
        <w:jc w:val="both"/>
      </w:pPr>
      <w:r>
        <w:rPr>
          <w:rFonts w:ascii="Times New Roman"/>
          <w:b w:val="false"/>
          <w:i w:val="false"/>
          <w:color w:val="000000"/>
          <w:sz w:val="28"/>
        </w:rPr>
        <w:t>
      32) центральная расстановка – расстановка мебели и оборудования в центре помещения группами;</w:t>
      </w:r>
    </w:p>
    <w:bookmarkEnd w:id="64"/>
    <w:bookmarkStart w:name="z68" w:id="65"/>
    <w:p>
      <w:pPr>
        <w:spacing w:after="0"/>
        <w:ind w:left="0"/>
        <w:jc w:val="both"/>
      </w:pPr>
      <w:r>
        <w:rPr>
          <w:rFonts w:ascii="Times New Roman"/>
          <w:b w:val="false"/>
          <w:i w:val="false"/>
          <w:color w:val="000000"/>
          <w:sz w:val="28"/>
        </w:rPr>
        <w:t>
      33) периметральная расстановка – расстановка мебели, оборудования вдоль стен (по периметру);</w:t>
      </w:r>
    </w:p>
    <w:bookmarkEnd w:id="65"/>
    <w:bookmarkStart w:name="z69" w:id="66"/>
    <w:p>
      <w:pPr>
        <w:spacing w:after="0"/>
        <w:ind w:left="0"/>
        <w:jc w:val="both"/>
      </w:pPr>
      <w:r>
        <w:rPr>
          <w:rFonts w:ascii="Times New Roman"/>
          <w:b w:val="false"/>
          <w:i w:val="false"/>
          <w:color w:val="000000"/>
          <w:sz w:val="28"/>
        </w:rPr>
        <w:t>
      34) рекреация – помещение для отдыха и восстановления сил учащихся во время перемены и в свободное от занятий время;</w:t>
      </w:r>
    </w:p>
    <w:bookmarkEnd w:id="66"/>
    <w:bookmarkStart w:name="z70" w:id="67"/>
    <w:p>
      <w:pPr>
        <w:spacing w:after="0"/>
        <w:ind w:left="0"/>
        <w:jc w:val="both"/>
      </w:pPr>
      <w:r>
        <w:rPr>
          <w:rFonts w:ascii="Times New Roman"/>
          <w:b w:val="false"/>
          <w:i w:val="false"/>
          <w:color w:val="000000"/>
          <w:sz w:val="28"/>
        </w:rPr>
        <w:t>
      35) духовные (религиозные) организации образования – учебные заведения, реализующие профессиональные образовательные программы подготовки священнослужителей;</w:t>
      </w:r>
    </w:p>
    <w:bookmarkEnd w:id="67"/>
    <w:bookmarkStart w:name="z71" w:id="68"/>
    <w:p>
      <w:pPr>
        <w:spacing w:after="0"/>
        <w:ind w:left="0"/>
        <w:jc w:val="both"/>
      </w:pPr>
      <w:r>
        <w:rPr>
          <w:rFonts w:ascii="Times New Roman"/>
          <w:b w:val="false"/>
          <w:i w:val="false"/>
          <w:color w:val="000000"/>
          <w:sz w:val="28"/>
        </w:rPr>
        <w:t>
      36) срок хранения – период, в течение которого пищевой продукт при соблюдении установленных условий хранения сохраняет все свои свойства, указанные в нормативных документах;</w:t>
      </w:r>
    </w:p>
    <w:bookmarkEnd w:id="68"/>
    <w:bookmarkStart w:name="z72" w:id="69"/>
    <w:p>
      <w:pPr>
        <w:spacing w:after="0"/>
        <w:ind w:left="0"/>
        <w:jc w:val="both"/>
      </w:pPr>
      <w:r>
        <w:rPr>
          <w:rFonts w:ascii="Times New Roman"/>
          <w:b w:val="false"/>
          <w:i w:val="false"/>
          <w:color w:val="000000"/>
          <w:sz w:val="28"/>
        </w:rPr>
        <w:t>
      37) санитарно-дворовые установки (далее - СДУ) – не канализованный туалет, расположенный на территории объекта, на расстоянии не менее 25 метров (далее – м) от зданий, имеющий надземную часть и выгребную яму. Надземные помещения сооружают из плотно пригнанных материалов (досок, кирпичей, блоков). Выгреб выполнен из водонепроницаемого материала. Глубина выгреба зависит от уровня грунтовых вод, но не более 3 м;</w:t>
      </w:r>
    </w:p>
    <w:bookmarkEnd w:id="69"/>
    <w:bookmarkStart w:name="z73" w:id="70"/>
    <w:p>
      <w:pPr>
        <w:spacing w:after="0"/>
        <w:ind w:left="0"/>
        <w:jc w:val="both"/>
      </w:pPr>
      <w:r>
        <w:rPr>
          <w:rFonts w:ascii="Times New Roman"/>
          <w:b w:val="false"/>
          <w:i w:val="false"/>
          <w:color w:val="000000"/>
          <w:sz w:val="28"/>
        </w:rPr>
        <w:t>
      38) септик – сооружение для очистки небольших количеств бытовых сточных вод, представляющий собой подземный отстойник горизонтального типа, состоящий из одного или нескольких камер, через которые протекает сточная жидкость;</w:t>
      </w:r>
    </w:p>
    <w:bookmarkEnd w:id="70"/>
    <w:bookmarkStart w:name="z74" w:id="71"/>
    <w:p>
      <w:pPr>
        <w:spacing w:after="0"/>
        <w:ind w:left="0"/>
        <w:jc w:val="both"/>
      </w:pPr>
      <w:r>
        <w:rPr>
          <w:rFonts w:ascii="Times New Roman"/>
          <w:b w:val="false"/>
          <w:i w:val="false"/>
          <w:color w:val="000000"/>
          <w:sz w:val="28"/>
        </w:rPr>
        <w:t>
      39) спортивные объекты – организации, деятельность которых связана с организацией и осуществлением лечебно-оздоровительных, физкультурно-оздоровительных, учебно-воспитательных работ и культурного досуга детей и подростков;</w:t>
      </w:r>
    </w:p>
    <w:bookmarkEnd w:id="71"/>
    <w:bookmarkStart w:name="z75" w:id="72"/>
    <w:p>
      <w:pPr>
        <w:spacing w:after="0"/>
        <w:ind w:left="0"/>
        <w:jc w:val="both"/>
      </w:pPr>
      <w:r>
        <w:rPr>
          <w:rFonts w:ascii="Times New Roman"/>
          <w:b w:val="false"/>
          <w:i w:val="false"/>
          <w:color w:val="000000"/>
          <w:sz w:val="28"/>
        </w:rPr>
        <w:t>
      40) наполняемость классов – это количество учащихся в классе относительно к площади помещения учебного класса;</w:t>
      </w:r>
    </w:p>
    <w:bookmarkEnd w:id="72"/>
    <w:bookmarkStart w:name="z76" w:id="73"/>
    <w:p>
      <w:pPr>
        <w:spacing w:after="0"/>
        <w:ind w:left="0"/>
        <w:jc w:val="both"/>
      </w:pPr>
      <w:r>
        <w:rPr>
          <w:rFonts w:ascii="Times New Roman"/>
          <w:b w:val="false"/>
          <w:i w:val="false"/>
          <w:color w:val="000000"/>
          <w:sz w:val="28"/>
        </w:rPr>
        <w:t>
      41) коэффициент естественного освещения (далее – КЕО) – нормируемый показатель естественного освещения помещения;</w:t>
      </w:r>
    </w:p>
    <w:bookmarkEnd w:id="73"/>
    <w:bookmarkStart w:name="z77" w:id="74"/>
    <w:p>
      <w:pPr>
        <w:spacing w:after="0"/>
        <w:ind w:left="0"/>
        <w:jc w:val="both"/>
      </w:pPr>
      <w:r>
        <w:rPr>
          <w:rFonts w:ascii="Times New Roman"/>
          <w:b w:val="false"/>
          <w:i w:val="false"/>
          <w:color w:val="000000"/>
          <w:sz w:val="28"/>
        </w:rPr>
        <w:t>
      42) утренний фильтр – профилактическое мероприятие, направленное на предупреждение заноса инфекционного заболевания;</w:t>
      </w:r>
    </w:p>
    <w:bookmarkEnd w:id="74"/>
    <w:bookmarkStart w:name="z78" w:id="75"/>
    <w:p>
      <w:pPr>
        <w:spacing w:after="0"/>
        <w:ind w:left="0"/>
        <w:jc w:val="both"/>
      </w:pPr>
      <w:r>
        <w:rPr>
          <w:rFonts w:ascii="Times New Roman"/>
          <w:b w:val="false"/>
          <w:i w:val="false"/>
          <w:color w:val="000000"/>
          <w:sz w:val="28"/>
        </w:rPr>
        <w:t>
      43) товарное соседство – условия, исключающие совместное хранение и реализацию сырых и готовых продуктов, предотвращающие их загрязнение и проникновение посторонних запахов, отражающихся на качестве товара;</w:t>
      </w:r>
    </w:p>
    <w:bookmarkEnd w:id="75"/>
    <w:bookmarkStart w:name="z79" w:id="76"/>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 xml:space="preserve"> скоропортящиеся</w:t>
      </w:r>
      <w:r>
        <w:rPr>
          <w:rFonts w:ascii="Times New Roman"/>
          <w:b w:val="false"/>
          <w:i w:val="false"/>
          <w:color w:val="000000"/>
          <w:sz w:val="28"/>
        </w:rPr>
        <w:t xml:space="preserve"> пищевые продукты – пищевые продукты, требующие специальных условий транспортировки, хранения и реализации в строго регламентируемые сроки;</w:t>
      </w:r>
    </w:p>
    <w:bookmarkEnd w:id="76"/>
    <w:bookmarkStart w:name="z80" w:id="77"/>
    <w:p>
      <w:pPr>
        <w:spacing w:after="0"/>
        <w:ind w:left="0"/>
        <w:jc w:val="both"/>
      </w:pPr>
      <w:r>
        <w:rPr>
          <w:rFonts w:ascii="Times New Roman"/>
          <w:b w:val="false"/>
          <w:i w:val="false"/>
          <w:color w:val="000000"/>
          <w:sz w:val="28"/>
        </w:rPr>
        <w:t>
      45) технологическое оборудование – совокупность механизмов, машин, устройств, приборов, необходимых для работы производства;</w:t>
      </w:r>
    </w:p>
    <w:bookmarkEnd w:id="77"/>
    <w:bookmarkStart w:name="z81" w:id="78"/>
    <w:p>
      <w:pPr>
        <w:spacing w:after="0"/>
        <w:ind w:left="0"/>
        <w:jc w:val="both"/>
      </w:pPr>
      <w:r>
        <w:rPr>
          <w:rFonts w:ascii="Times New Roman"/>
          <w:b w:val="false"/>
          <w:i w:val="false"/>
          <w:color w:val="000000"/>
          <w:sz w:val="28"/>
        </w:rPr>
        <w:t>
      46) загрузочная – место приема продовольственного сырья и пищевых продуктов;</w:t>
      </w:r>
    </w:p>
    <w:bookmarkEnd w:id="78"/>
    <w:bookmarkStart w:name="z82" w:id="79"/>
    <w:p>
      <w:pPr>
        <w:spacing w:after="0"/>
        <w:ind w:left="0"/>
        <w:jc w:val="both"/>
      </w:pPr>
      <w:r>
        <w:rPr>
          <w:rFonts w:ascii="Times New Roman"/>
          <w:b w:val="false"/>
          <w:i w:val="false"/>
          <w:color w:val="000000"/>
          <w:sz w:val="28"/>
        </w:rPr>
        <w:t xml:space="preserve">
      47) опорная школа (ресурсный центр) – организация общего среднего образования, на базе которой консолидируются образовательные ресурсы близлежащих малокомплектных школ для проведения краткосрочных сессионных занятий и </w:t>
      </w:r>
      <w:r>
        <w:rPr>
          <w:rFonts w:ascii="Times New Roman"/>
          <w:b w:val="false"/>
          <w:i w:val="false"/>
          <w:color w:val="000000"/>
          <w:sz w:val="28"/>
        </w:rPr>
        <w:t xml:space="preserve"> промежуточной</w:t>
      </w:r>
      <w:r>
        <w:rPr>
          <w:rFonts w:ascii="Times New Roman"/>
          <w:b w:val="false"/>
          <w:i w:val="false"/>
          <w:color w:val="000000"/>
          <w:sz w:val="28"/>
        </w:rPr>
        <w:t xml:space="preserve"> и </w:t>
      </w:r>
      <w:r>
        <w:rPr>
          <w:rFonts w:ascii="Times New Roman"/>
          <w:b w:val="false"/>
          <w:i w:val="false"/>
          <w:color w:val="000000"/>
          <w:sz w:val="28"/>
        </w:rPr>
        <w:t xml:space="preserve"> итоговой аттестации</w:t>
      </w:r>
      <w:r>
        <w:rPr>
          <w:rFonts w:ascii="Times New Roman"/>
          <w:b w:val="false"/>
          <w:i w:val="false"/>
          <w:color w:val="000000"/>
          <w:sz w:val="28"/>
        </w:rPr>
        <w:t xml:space="preserve"> обучающихся в целях обеспечения доступа к качественному образованию учащихся малокомплектных школ;</w:t>
      </w:r>
    </w:p>
    <w:bookmarkEnd w:id="79"/>
    <w:bookmarkStart w:name="z83" w:id="80"/>
    <w:p>
      <w:pPr>
        <w:spacing w:after="0"/>
        <w:ind w:left="0"/>
        <w:jc w:val="both"/>
      </w:pPr>
      <w:r>
        <w:rPr>
          <w:rFonts w:ascii="Times New Roman"/>
          <w:b w:val="false"/>
          <w:i w:val="false"/>
          <w:color w:val="000000"/>
          <w:sz w:val="28"/>
        </w:rPr>
        <w:t>
      48) рациональное питание – сбалансированное питание, с учетом физиологических и возрастных норм питания;</w:t>
      </w:r>
    </w:p>
    <w:bookmarkEnd w:id="80"/>
    <w:bookmarkStart w:name="z84" w:id="81"/>
    <w:p>
      <w:pPr>
        <w:spacing w:after="0"/>
        <w:ind w:left="0"/>
        <w:jc w:val="both"/>
      </w:pPr>
      <w:r>
        <w:rPr>
          <w:rFonts w:ascii="Times New Roman"/>
          <w:b w:val="false"/>
          <w:i w:val="false"/>
          <w:color w:val="000000"/>
          <w:sz w:val="28"/>
        </w:rPr>
        <w:t>
      49) маломобильные группы населения – инвалиды, с нарушениями и заболеваниями опорно-двигательного аппарата, передвигающиеся на креслах-колясках и/или с помощью других вспомогательных средств, а также слабовидящие и/или лишенные зрения граждане, передвигающиеся с помощью сопровождающих;</w:t>
      </w:r>
    </w:p>
    <w:bookmarkEnd w:id="81"/>
    <w:bookmarkStart w:name="z85" w:id="82"/>
    <w:p>
      <w:pPr>
        <w:spacing w:after="0"/>
        <w:ind w:left="0"/>
        <w:jc w:val="both"/>
      </w:pPr>
      <w:r>
        <w:rPr>
          <w:rFonts w:ascii="Times New Roman"/>
          <w:b w:val="false"/>
          <w:i w:val="false"/>
          <w:color w:val="000000"/>
          <w:sz w:val="28"/>
        </w:rPr>
        <w:t>
      50) малокомплектная школа – общеобразовательная школа с малым контингентом обучающихся (от 3-10 человек), совмещенными класс-комплектами и со специфической формой организации учебных занятий;</w:t>
      </w:r>
    </w:p>
    <w:bookmarkEnd w:id="82"/>
    <w:bookmarkStart w:name="z86" w:id="83"/>
    <w:p>
      <w:pPr>
        <w:spacing w:after="0"/>
        <w:ind w:left="0"/>
        <w:jc w:val="left"/>
      </w:pPr>
      <w:r>
        <w:rPr>
          <w:rFonts w:ascii="Times New Roman"/>
          <w:b/>
          <w:i w:val="false"/>
          <w:color w:val="000000"/>
        </w:rPr>
        <w:t xml:space="preserve"> 2. Санитарно-эпидемиологические требования к территории объектов</w:t>
      </w:r>
    </w:p>
    <w:bookmarkEnd w:id="83"/>
    <w:bookmarkStart w:name="z87" w:id="84"/>
    <w:p>
      <w:pPr>
        <w:spacing w:after="0"/>
        <w:ind w:left="0"/>
        <w:jc w:val="both"/>
      </w:pPr>
      <w:r>
        <w:rPr>
          <w:rFonts w:ascii="Times New Roman"/>
          <w:b w:val="false"/>
          <w:i w:val="false"/>
          <w:color w:val="000000"/>
          <w:sz w:val="28"/>
        </w:rPr>
        <w:t xml:space="preserve">
      6. Проектирование, строительство, реконструкция и ввод в эксплуатацию объектов образования для обучающихся и воспитанников (далее – объекты) допускается при наличии </w:t>
      </w:r>
      <w:r>
        <w:rPr>
          <w:rFonts w:ascii="Times New Roman"/>
          <w:b w:val="false"/>
          <w:i w:val="false"/>
          <w:color w:val="000000"/>
          <w:sz w:val="28"/>
        </w:rPr>
        <w:t xml:space="preserve"> санитарно-эпидемиологического заключения</w:t>
      </w:r>
      <w:r>
        <w:rPr>
          <w:rFonts w:ascii="Times New Roman"/>
          <w:b w:val="false"/>
          <w:i w:val="false"/>
          <w:color w:val="000000"/>
          <w:sz w:val="28"/>
        </w:rPr>
        <w:t xml:space="preserve"> ведомства государственного органа в сфере санитарно-эпидемиологического благополучия населения.</w:t>
      </w:r>
    </w:p>
    <w:bookmarkEnd w:id="84"/>
    <w:bookmarkStart w:name="z88" w:id="85"/>
    <w:p>
      <w:pPr>
        <w:spacing w:after="0"/>
        <w:ind w:left="0"/>
        <w:jc w:val="both"/>
      </w:pPr>
      <w:r>
        <w:rPr>
          <w:rFonts w:ascii="Times New Roman"/>
          <w:b w:val="false"/>
          <w:i w:val="false"/>
          <w:color w:val="000000"/>
          <w:sz w:val="28"/>
        </w:rPr>
        <w:t>
      7. Площади земельных участков нормируются требованиями Строительных норм и правил Республики Казахстан № 3.02-25-2004 "Общеобразовательные учреждения", № 3.02-31-2005 "Дома и интернаты для детей-инвалидов".</w:t>
      </w:r>
    </w:p>
    <w:bookmarkEnd w:id="85"/>
    <w:bookmarkStart w:name="z89" w:id="86"/>
    <w:p>
      <w:pPr>
        <w:spacing w:after="0"/>
        <w:ind w:left="0"/>
        <w:jc w:val="both"/>
      </w:pPr>
      <w:r>
        <w:rPr>
          <w:rFonts w:ascii="Times New Roman"/>
          <w:b w:val="false"/>
          <w:i w:val="false"/>
          <w:color w:val="000000"/>
          <w:sz w:val="28"/>
        </w:rPr>
        <w:t>
      8. Внешкольные организации, размещаемые в многоквартирных жилых домах, в частных домовладениях, во встроено–пристроенных помещениях могут не иметь отдельного земельного участка.</w:t>
      </w:r>
    </w:p>
    <w:bookmarkEnd w:id="86"/>
    <w:bookmarkStart w:name="z90" w:id="87"/>
    <w:p>
      <w:pPr>
        <w:spacing w:after="0"/>
        <w:ind w:left="0"/>
        <w:jc w:val="both"/>
      </w:pPr>
      <w:r>
        <w:rPr>
          <w:rFonts w:ascii="Times New Roman"/>
          <w:b w:val="false"/>
          <w:i w:val="false"/>
          <w:color w:val="000000"/>
          <w:sz w:val="28"/>
        </w:rPr>
        <w:t xml:space="preserve">
      9. Территория участка объектов с целью предупреждения проникновения бродячих животных ограждается. </w:t>
      </w:r>
    </w:p>
    <w:bookmarkEnd w:id="87"/>
    <w:bookmarkStart w:name="z91" w:id="88"/>
    <w:p>
      <w:pPr>
        <w:spacing w:after="0"/>
        <w:ind w:left="0"/>
        <w:jc w:val="both"/>
      </w:pPr>
      <w:r>
        <w:rPr>
          <w:rFonts w:ascii="Times New Roman"/>
          <w:b w:val="false"/>
          <w:i w:val="false"/>
          <w:color w:val="000000"/>
          <w:sz w:val="28"/>
        </w:rPr>
        <w:t>
      10. На территории не допускается посадка деревьев и кустарников, дающих при цветении опушенные семена.</w:t>
      </w:r>
    </w:p>
    <w:bookmarkEnd w:id="88"/>
    <w:bookmarkStart w:name="z92" w:id="89"/>
    <w:p>
      <w:pPr>
        <w:spacing w:after="0"/>
        <w:ind w:left="0"/>
        <w:jc w:val="both"/>
      </w:pPr>
      <w:r>
        <w:rPr>
          <w:rFonts w:ascii="Times New Roman"/>
          <w:b w:val="false"/>
          <w:i w:val="false"/>
          <w:color w:val="000000"/>
          <w:sz w:val="28"/>
        </w:rPr>
        <w:t>
      11. Въезды и входы на участок объекта, проезды, дорожки к хозяйственным постройкам, к площадкам для мусоросборников, к санитарно-дворовым установкам покрываются асфальтом, бетоном или другим твердым покрытием, доступным для очистки.</w:t>
      </w:r>
    </w:p>
    <w:bookmarkEnd w:id="89"/>
    <w:bookmarkStart w:name="z93" w:id="90"/>
    <w:p>
      <w:pPr>
        <w:spacing w:after="0"/>
        <w:ind w:left="0"/>
        <w:jc w:val="both"/>
      </w:pPr>
      <w:r>
        <w:rPr>
          <w:rFonts w:ascii="Times New Roman"/>
          <w:b w:val="false"/>
          <w:i w:val="false"/>
          <w:color w:val="000000"/>
          <w:sz w:val="28"/>
        </w:rPr>
        <w:t>
      12. Мусоросборники оборудуются плотно закрывающимися крышками, устанавливаются на площадке с твердым покрытием, доступным для очистки и дезинфекции, огражденной с трех сторон, в хозяйственной зоне, на расстоянии не менее 25 м от зданий. Для сбора мусора объектов, размещаемых на первых этажах многоквартирного жилого дома, во встроено-пристроенных помещениях допускается по согласованию с территориальным подразделением ведомства государственного органа в сфере санитарно-эпидемиологического благополучия населения сокращение расстояния от мусоросборников до здания до 15 м и (или) использование общих мусоросборников.</w:t>
      </w:r>
    </w:p>
    <w:bookmarkEnd w:id="90"/>
    <w:bookmarkStart w:name="z94" w:id="91"/>
    <w:p>
      <w:pPr>
        <w:spacing w:after="0"/>
        <w:ind w:left="0"/>
        <w:jc w:val="both"/>
      </w:pPr>
      <w:r>
        <w:rPr>
          <w:rFonts w:ascii="Times New Roman"/>
          <w:b w:val="false"/>
          <w:i w:val="false"/>
          <w:color w:val="000000"/>
          <w:sz w:val="28"/>
        </w:rPr>
        <w:t>
      13. Территория объекта и территория за ее ограждением в радиусе 5 м содержится в чистоте.</w:t>
      </w:r>
    </w:p>
    <w:bookmarkEnd w:id="91"/>
    <w:bookmarkStart w:name="z95" w:id="92"/>
    <w:p>
      <w:pPr>
        <w:spacing w:after="0"/>
        <w:ind w:left="0"/>
        <w:jc w:val="both"/>
      </w:pPr>
      <w:r>
        <w:rPr>
          <w:rFonts w:ascii="Times New Roman"/>
          <w:b w:val="false"/>
          <w:i w:val="false"/>
          <w:color w:val="000000"/>
          <w:sz w:val="28"/>
        </w:rPr>
        <w:t xml:space="preserve">
      14. На территории объектов выделяются зоны размещения основного здания (-ий), физкультурно-спортивная и хозяйственная. Допускается предусматривать дополнительное зонирование территории в зависимости от профиля объекта. </w:t>
      </w:r>
    </w:p>
    <w:bookmarkEnd w:id="92"/>
    <w:bookmarkStart w:name="z96" w:id="93"/>
    <w:p>
      <w:pPr>
        <w:spacing w:after="0"/>
        <w:ind w:left="0"/>
        <w:jc w:val="both"/>
      </w:pPr>
      <w:r>
        <w:rPr>
          <w:rFonts w:ascii="Times New Roman"/>
          <w:b w:val="false"/>
          <w:i w:val="false"/>
          <w:color w:val="000000"/>
          <w:sz w:val="28"/>
        </w:rPr>
        <w:t>
      15. На физкультурно-спортивной зоне общеобразовательных и интернатных организаций, ТиПО, ВУЗ предусматривается зона для подвижных игр (футбольное поле, баскетбольная и (или) волейбольная площадки) с оборудованием и спортивными снарядами, беговая дорожка, яма для прыжков.</w:t>
      </w:r>
    </w:p>
    <w:bookmarkEnd w:id="93"/>
    <w:bookmarkStart w:name="z97" w:id="94"/>
    <w:p>
      <w:pPr>
        <w:spacing w:after="0"/>
        <w:ind w:left="0"/>
        <w:jc w:val="both"/>
      </w:pPr>
      <w:r>
        <w:rPr>
          <w:rFonts w:ascii="Times New Roman"/>
          <w:b w:val="false"/>
          <w:i w:val="false"/>
          <w:color w:val="000000"/>
          <w:sz w:val="28"/>
        </w:rPr>
        <w:t>
      Физкультурные и спортивные площадки на открытом воздухе должны содержаться в чистоте и быть ровными, свободными от посторонних предметов, которые могут быть причиной повреждений и травм.</w:t>
      </w:r>
    </w:p>
    <w:bookmarkEnd w:id="94"/>
    <w:bookmarkStart w:name="z98" w:id="95"/>
    <w:p>
      <w:pPr>
        <w:spacing w:after="0"/>
        <w:ind w:left="0"/>
        <w:jc w:val="both"/>
      </w:pPr>
      <w:r>
        <w:rPr>
          <w:rFonts w:ascii="Times New Roman"/>
          <w:b w:val="false"/>
          <w:i w:val="false"/>
          <w:color w:val="000000"/>
          <w:sz w:val="28"/>
        </w:rPr>
        <w:t>
      16. Ямы для прыжков заполняют чистым песком (без камней, веток, листьев) с примесью опилок, перед прыжками содержимое взрыхляется и выравнивается. Деревянные борты ям должны находиться на одном уровне с землей. Во внешкольных спортивных организациях борты ям обшивают брезентом или резиной. Беговая дорожка должна быть с твердым, хорошо дренирующим покрытием, с плотным, непылящим, стойким к атмосферным осадкам верхним слоем.</w:t>
      </w:r>
    </w:p>
    <w:bookmarkEnd w:id="95"/>
    <w:bookmarkStart w:name="z99" w:id="96"/>
    <w:p>
      <w:pPr>
        <w:spacing w:after="0"/>
        <w:ind w:left="0"/>
        <w:jc w:val="both"/>
      </w:pPr>
      <w:r>
        <w:rPr>
          <w:rFonts w:ascii="Times New Roman"/>
          <w:b w:val="false"/>
          <w:i w:val="false"/>
          <w:color w:val="000000"/>
          <w:sz w:val="28"/>
        </w:rPr>
        <w:t>
      17. В хозяйственной зоне размещают котельную, склад топлива, другие хозяйственные постройки. На территории организаций образования для детей-сирот и детей, оставшихся без попечения родителей, ЦАН, интернатных организациях допускается выращивание овощей. Для хранения запасов овощей и фруктов в хозяйственной зоне оборудуют овощехранилище.</w:t>
      </w:r>
    </w:p>
    <w:bookmarkEnd w:id="96"/>
    <w:bookmarkStart w:name="z100" w:id="97"/>
    <w:p>
      <w:pPr>
        <w:spacing w:after="0"/>
        <w:ind w:left="0"/>
        <w:jc w:val="both"/>
      </w:pPr>
      <w:r>
        <w:rPr>
          <w:rFonts w:ascii="Times New Roman"/>
          <w:b w:val="false"/>
          <w:i w:val="false"/>
          <w:color w:val="000000"/>
          <w:sz w:val="28"/>
        </w:rPr>
        <w:t>
      18. Хозяйственная зона должна иметь твердое покрытие, допускающее очистку и дезинфекцию.</w:t>
      </w:r>
    </w:p>
    <w:bookmarkEnd w:id="97"/>
    <w:bookmarkStart w:name="z101" w:id="98"/>
    <w:p>
      <w:pPr>
        <w:spacing w:after="0"/>
        <w:ind w:left="0"/>
        <w:jc w:val="both"/>
      </w:pPr>
      <w:r>
        <w:rPr>
          <w:rFonts w:ascii="Times New Roman"/>
          <w:b w:val="false"/>
          <w:i w:val="false"/>
          <w:color w:val="000000"/>
          <w:sz w:val="28"/>
        </w:rPr>
        <w:t>
      19. Наружное осветительное оборудование здания объекта должно обеспечивать равномерный рассеянный свет территории. В вечернее время на территории участка, в том числе в санитарно-дворовых установках, предусматривают искусственное освещение.</w:t>
      </w:r>
    </w:p>
    <w:bookmarkEnd w:id="98"/>
    <w:bookmarkStart w:name="z102" w:id="99"/>
    <w:p>
      <w:pPr>
        <w:spacing w:after="0"/>
        <w:ind w:left="0"/>
        <w:jc w:val="both"/>
      </w:pPr>
      <w:r>
        <w:rPr>
          <w:rFonts w:ascii="Times New Roman"/>
          <w:b w:val="false"/>
          <w:i w:val="false"/>
          <w:color w:val="000000"/>
          <w:sz w:val="28"/>
        </w:rPr>
        <w:t xml:space="preserve">
      20. Оборудование на игровых и спортивных площадках должно устанавливаться соответственно росту и возрасту детей. Поверхность оборудования должна иметь водостойкое покрытие.  </w:t>
      </w:r>
    </w:p>
    <w:bookmarkEnd w:id="99"/>
    <w:bookmarkStart w:name="z103" w:id="100"/>
    <w:p>
      <w:pPr>
        <w:spacing w:after="0"/>
        <w:ind w:left="0"/>
        <w:jc w:val="left"/>
      </w:pPr>
      <w:r>
        <w:rPr>
          <w:rFonts w:ascii="Times New Roman"/>
          <w:b/>
          <w:i w:val="false"/>
          <w:color w:val="000000"/>
        </w:rPr>
        <w:t xml:space="preserve"> 3. Санитарно-эпидемиологические требования к проектированию,</w:t>
      </w:r>
      <w:r>
        <w:br/>
      </w:r>
      <w:r>
        <w:rPr>
          <w:rFonts w:ascii="Times New Roman"/>
          <w:b/>
          <w:i w:val="false"/>
          <w:color w:val="000000"/>
        </w:rPr>
        <w:t>строительству, реконструкции, ремонту, вводу в эксплуатацию объектов</w:t>
      </w:r>
    </w:p>
    <w:bookmarkEnd w:id="100"/>
    <w:bookmarkStart w:name="z104" w:id="101"/>
    <w:p>
      <w:pPr>
        <w:spacing w:after="0"/>
        <w:ind w:left="0"/>
        <w:jc w:val="both"/>
      </w:pPr>
      <w:r>
        <w:rPr>
          <w:rFonts w:ascii="Times New Roman"/>
          <w:b w:val="false"/>
          <w:i w:val="false"/>
          <w:color w:val="000000"/>
          <w:sz w:val="28"/>
        </w:rPr>
        <w:t xml:space="preserve">
      21. Объекты должны размещаться в самостоятельном здании или нескольких отдельных зданиях. Допускается размещение общеобразовательных объектов, ТиПО и ВУЗ в приспособленных зданиях; внешкольных учреждений, образовательных центров - в приспособленных зданиях, во встроенно-пристроенных помещениях, а также на 1-х этажах жилых домов. </w:t>
      </w:r>
    </w:p>
    <w:bookmarkEnd w:id="101"/>
    <w:bookmarkStart w:name="z105" w:id="102"/>
    <w:p>
      <w:pPr>
        <w:spacing w:after="0"/>
        <w:ind w:left="0"/>
        <w:jc w:val="both"/>
      </w:pPr>
      <w:r>
        <w:rPr>
          <w:rFonts w:ascii="Times New Roman"/>
          <w:b w:val="false"/>
          <w:i w:val="false"/>
          <w:color w:val="000000"/>
          <w:sz w:val="28"/>
        </w:rPr>
        <w:t xml:space="preserve">
      Специализированные медицинские и стоматологические кабинеты, парикмахерские, прачечные, бассейны, учебно-производственные мастерские, группы дошкольного воспитания и обучения, объекты питания при объектах образования должны соответствовать требованиям действующего </w:t>
      </w:r>
      <w:r>
        <w:rPr>
          <w:rFonts w:ascii="Times New Roman"/>
          <w:b w:val="false"/>
          <w:i w:val="false"/>
          <w:color w:val="000000"/>
          <w:sz w:val="28"/>
        </w:rPr>
        <w:t xml:space="preserve"> законодательства</w:t>
      </w:r>
      <w:r>
        <w:rPr>
          <w:rFonts w:ascii="Times New Roman"/>
          <w:b w:val="false"/>
          <w:i w:val="false"/>
          <w:color w:val="000000"/>
          <w:sz w:val="28"/>
        </w:rPr>
        <w:t xml:space="preserve"> Республики Казахстан в сфере санитарно-эпидемиологического благополучия населения.</w:t>
      </w:r>
    </w:p>
    <w:bookmarkEnd w:id="102"/>
    <w:bookmarkStart w:name="z106" w:id="103"/>
    <w:p>
      <w:pPr>
        <w:spacing w:after="0"/>
        <w:ind w:left="0"/>
        <w:jc w:val="both"/>
      </w:pPr>
      <w:r>
        <w:rPr>
          <w:rFonts w:ascii="Times New Roman"/>
          <w:b w:val="false"/>
          <w:i w:val="false"/>
          <w:color w:val="000000"/>
          <w:sz w:val="28"/>
        </w:rPr>
        <w:t xml:space="preserve">
      22. Объекты, размещаемые на первом этаже многоквартирного жилого дома, должны иметь отдельный вход, не совмещенный с подъездом жилого дома. </w:t>
      </w:r>
    </w:p>
    <w:bookmarkEnd w:id="103"/>
    <w:bookmarkStart w:name="z107" w:id="104"/>
    <w:p>
      <w:pPr>
        <w:spacing w:after="0"/>
        <w:ind w:left="0"/>
        <w:jc w:val="both"/>
      </w:pPr>
      <w:r>
        <w:rPr>
          <w:rFonts w:ascii="Times New Roman"/>
          <w:b w:val="false"/>
          <w:i w:val="false"/>
          <w:color w:val="000000"/>
          <w:sz w:val="28"/>
        </w:rPr>
        <w:t>
      23. Площадь учебных помещений в специальных образовательных организациях принимают из расчета на одного учащегося:</w:t>
      </w:r>
    </w:p>
    <w:bookmarkEnd w:id="104"/>
    <w:p>
      <w:pPr>
        <w:spacing w:after="0"/>
        <w:ind w:left="0"/>
        <w:jc w:val="both"/>
      </w:pPr>
      <w:r>
        <w:rPr>
          <w:rFonts w:ascii="Times New Roman"/>
          <w:b w:val="false"/>
          <w:i w:val="false"/>
          <w:color w:val="000000"/>
          <w:sz w:val="28"/>
        </w:rPr>
        <w:t>
      1) для умственно отсталых детей и детей с задержкой психического развития – 2,2 м</w:t>
      </w:r>
      <w:r>
        <w:rPr>
          <w:rFonts w:ascii="Times New Roman"/>
          <w:b w:val="false"/>
          <w:i w:val="false"/>
          <w:color w:val="000000"/>
          <w:vertAlign w:val="superscript"/>
        </w:rPr>
        <w:t>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 для детей с последствиями полиомиелита и с церебральными параличами – 3,5 м</w:t>
      </w:r>
      <w:r>
        <w:rPr>
          <w:rFonts w:ascii="Times New Roman"/>
          <w:b w:val="false"/>
          <w:i w:val="false"/>
          <w:color w:val="000000"/>
          <w:vertAlign w:val="superscript"/>
        </w:rPr>
        <w:t>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3) для остальных детей – 3,0 м</w:t>
      </w:r>
      <w:r>
        <w:rPr>
          <w:rFonts w:ascii="Times New Roman"/>
          <w:b w:val="false"/>
          <w:i w:val="false"/>
          <w:color w:val="000000"/>
          <w:vertAlign w:val="superscript"/>
        </w:rPr>
        <w:t>2</w:t>
      </w:r>
      <w:r>
        <w:rPr>
          <w:rFonts w:ascii="Times New Roman"/>
          <w:b w:val="false"/>
          <w:i w:val="false"/>
          <w:color w:val="000000"/>
          <w:sz w:val="28"/>
        </w:rPr>
        <w:t xml:space="preserve">. </w:t>
      </w:r>
    </w:p>
    <w:bookmarkStart w:name="z108" w:id="105"/>
    <w:p>
      <w:pPr>
        <w:spacing w:after="0"/>
        <w:ind w:left="0"/>
        <w:jc w:val="both"/>
      </w:pPr>
      <w:r>
        <w:rPr>
          <w:rFonts w:ascii="Times New Roman"/>
          <w:b w:val="false"/>
          <w:i w:val="false"/>
          <w:color w:val="000000"/>
          <w:sz w:val="28"/>
        </w:rPr>
        <w:t>
      24. Площади помещений в учебных классах общеобразовательных организаций, специализированных и общеобразовательных интернатных организаций, организаций для детей-сирот и детей, оставшихся без попечения родителей, организаций образования для детей с девиантным поведением принимаются 2,5 м</w:t>
      </w:r>
      <w:r>
        <w:rPr>
          <w:rFonts w:ascii="Times New Roman"/>
          <w:b w:val="false"/>
          <w:i w:val="false"/>
          <w:color w:val="000000"/>
          <w:vertAlign w:val="superscript"/>
        </w:rPr>
        <w:t>2</w:t>
      </w:r>
      <w:r>
        <w:rPr>
          <w:rFonts w:ascii="Times New Roman"/>
          <w:b w:val="false"/>
          <w:i w:val="false"/>
          <w:color w:val="000000"/>
          <w:sz w:val="28"/>
        </w:rPr>
        <w:t xml:space="preserve"> на 1 обучающегося, в мастерских – 3,75 м</w:t>
      </w:r>
      <w:r>
        <w:rPr>
          <w:rFonts w:ascii="Times New Roman"/>
          <w:b w:val="false"/>
          <w:i w:val="false"/>
          <w:color w:val="000000"/>
          <w:vertAlign w:val="superscript"/>
        </w:rPr>
        <w:t>2</w:t>
      </w:r>
      <w:r>
        <w:rPr>
          <w:rFonts w:ascii="Times New Roman"/>
          <w:b w:val="false"/>
          <w:i w:val="false"/>
          <w:color w:val="000000"/>
          <w:sz w:val="28"/>
        </w:rPr>
        <w:t>.</w:t>
      </w:r>
    </w:p>
    <w:bookmarkEnd w:id="105"/>
    <w:p>
      <w:pPr>
        <w:spacing w:after="0"/>
        <w:ind w:left="0"/>
        <w:jc w:val="both"/>
      </w:pPr>
      <w:r>
        <w:rPr>
          <w:rFonts w:ascii="Times New Roman"/>
          <w:b w:val="false"/>
          <w:i w:val="false"/>
          <w:color w:val="000000"/>
          <w:sz w:val="28"/>
        </w:rPr>
        <w:t xml:space="preserve">
      Площади помещений учебных кабинетов и аудиторий ТиПО и ВУЗ определяют: </w:t>
      </w:r>
    </w:p>
    <w:p>
      <w:pPr>
        <w:spacing w:after="0"/>
        <w:ind w:left="0"/>
        <w:jc w:val="both"/>
      </w:pPr>
      <w:r>
        <w:rPr>
          <w:rFonts w:ascii="Times New Roman"/>
          <w:b w:val="false"/>
          <w:i w:val="false"/>
          <w:color w:val="000000"/>
          <w:sz w:val="28"/>
        </w:rPr>
        <w:t>
      1) не менее 2,5 м</w:t>
      </w:r>
      <w:r>
        <w:rPr>
          <w:rFonts w:ascii="Times New Roman"/>
          <w:b w:val="false"/>
          <w:i w:val="false"/>
          <w:color w:val="000000"/>
          <w:vertAlign w:val="superscript"/>
        </w:rPr>
        <w:t xml:space="preserve">2 </w:t>
      </w:r>
      <w:r>
        <w:rPr>
          <w:rFonts w:ascii="Times New Roman"/>
          <w:b w:val="false"/>
          <w:i w:val="false"/>
          <w:color w:val="000000"/>
          <w:sz w:val="28"/>
        </w:rPr>
        <w:t xml:space="preserve">на 1 обучающегося - для 12–15 мест; </w:t>
      </w:r>
    </w:p>
    <w:p>
      <w:pPr>
        <w:spacing w:after="0"/>
        <w:ind w:left="0"/>
        <w:jc w:val="both"/>
      </w:pPr>
      <w:r>
        <w:rPr>
          <w:rFonts w:ascii="Times New Roman"/>
          <w:b w:val="false"/>
          <w:i w:val="false"/>
          <w:color w:val="000000"/>
          <w:sz w:val="28"/>
        </w:rPr>
        <w:t>
      2) 2,2 м</w:t>
      </w:r>
      <w:r>
        <w:rPr>
          <w:rFonts w:ascii="Times New Roman"/>
          <w:b w:val="false"/>
          <w:i w:val="false"/>
          <w:color w:val="000000"/>
          <w:vertAlign w:val="superscript"/>
        </w:rPr>
        <w:t xml:space="preserve">2 </w:t>
      </w:r>
      <w:r>
        <w:rPr>
          <w:rFonts w:ascii="Times New Roman"/>
          <w:b w:val="false"/>
          <w:i w:val="false"/>
          <w:color w:val="000000"/>
          <w:sz w:val="28"/>
        </w:rPr>
        <w:t>на 1 обучающегося - для 16-25 мест;</w:t>
      </w:r>
    </w:p>
    <w:p>
      <w:pPr>
        <w:spacing w:after="0"/>
        <w:ind w:left="0"/>
        <w:jc w:val="both"/>
      </w:pPr>
      <w:r>
        <w:rPr>
          <w:rFonts w:ascii="Times New Roman"/>
          <w:b w:val="false"/>
          <w:i w:val="false"/>
          <w:color w:val="000000"/>
          <w:sz w:val="28"/>
        </w:rPr>
        <w:t>
      3) 1,8 м</w:t>
      </w:r>
      <w:r>
        <w:rPr>
          <w:rFonts w:ascii="Times New Roman"/>
          <w:b w:val="false"/>
          <w:i w:val="false"/>
          <w:color w:val="000000"/>
          <w:vertAlign w:val="superscript"/>
        </w:rPr>
        <w:t xml:space="preserve">2 </w:t>
      </w:r>
      <w:r>
        <w:rPr>
          <w:rFonts w:ascii="Times New Roman"/>
          <w:b w:val="false"/>
          <w:i w:val="false"/>
          <w:color w:val="000000"/>
          <w:sz w:val="28"/>
        </w:rPr>
        <w:t xml:space="preserve">на 1 обучающегося - для 26-49 мест; </w:t>
      </w:r>
    </w:p>
    <w:p>
      <w:pPr>
        <w:spacing w:after="0"/>
        <w:ind w:left="0"/>
        <w:jc w:val="both"/>
      </w:pPr>
      <w:r>
        <w:rPr>
          <w:rFonts w:ascii="Times New Roman"/>
          <w:b w:val="false"/>
          <w:i w:val="false"/>
          <w:color w:val="000000"/>
          <w:sz w:val="28"/>
        </w:rPr>
        <w:t>
      4) 1,5 м</w:t>
      </w:r>
      <w:r>
        <w:rPr>
          <w:rFonts w:ascii="Times New Roman"/>
          <w:b w:val="false"/>
          <w:i w:val="false"/>
          <w:color w:val="000000"/>
          <w:vertAlign w:val="superscript"/>
        </w:rPr>
        <w:t xml:space="preserve">2 </w:t>
      </w:r>
      <w:r>
        <w:rPr>
          <w:rFonts w:ascii="Times New Roman"/>
          <w:b w:val="false"/>
          <w:i w:val="false"/>
          <w:color w:val="000000"/>
          <w:sz w:val="28"/>
        </w:rPr>
        <w:t xml:space="preserve">на 1 обучающегося - для 50-75 мест; </w:t>
      </w:r>
    </w:p>
    <w:p>
      <w:pPr>
        <w:spacing w:after="0"/>
        <w:ind w:left="0"/>
        <w:jc w:val="both"/>
      </w:pPr>
      <w:r>
        <w:rPr>
          <w:rFonts w:ascii="Times New Roman"/>
          <w:b w:val="false"/>
          <w:i w:val="false"/>
          <w:color w:val="000000"/>
          <w:sz w:val="28"/>
        </w:rPr>
        <w:t>
      5) 1,3 м</w:t>
      </w:r>
      <w:r>
        <w:rPr>
          <w:rFonts w:ascii="Times New Roman"/>
          <w:b w:val="false"/>
          <w:i w:val="false"/>
          <w:color w:val="000000"/>
          <w:vertAlign w:val="superscript"/>
        </w:rPr>
        <w:t xml:space="preserve">2 </w:t>
      </w:r>
      <w:r>
        <w:rPr>
          <w:rFonts w:ascii="Times New Roman"/>
          <w:b w:val="false"/>
          <w:i w:val="false"/>
          <w:color w:val="000000"/>
          <w:sz w:val="28"/>
        </w:rPr>
        <w:t xml:space="preserve">на 1 обучающегося - для 76-100 мест; </w:t>
      </w:r>
    </w:p>
    <w:p>
      <w:pPr>
        <w:spacing w:after="0"/>
        <w:ind w:left="0"/>
        <w:jc w:val="both"/>
      </w:pPr>
      <w:r>
        <w:rPr>
          <w:rFonts w:ascii="Times New Roman"/>
          <w:b w:val="false"/>
          <w:i w:val="false"/>
          <w:color w:val="000000"/>
          <w:sz w:val="28"/>
        </w:rPr>
        <w:t>
      6) 1,2 м</w:t>
      </w:r>
      <w:r>
        <w:rPr>
          <w:rFonts w:ascii="Times New Roman"/>
          <w:b w:val="false"/>
          <w:i w:val="false"/>
          <w:color w:val="000000"/>
          <w:vertAlign w:val="superscript"/>
        </w:rPr>
        <w:t xml:space="preserve">2 </w:t>
      </w:r>
      <w:r>
        <w:rPr>
          <w:rFonts w:ascii="Times New Roman"/>
          <w:b w:val="false"/>
          <w:i w:val="false"/>
          <w:color w:val="000000"/>
          <w:sz w:val="28"/>
        </w:rPr>
        <w:t xml:space="preserve">на 1 обучающегося - для 100-150 мест; </w:t>
      </w:r>
    </w:p>
    <w:p>
      <w:pPr>
        <w:spacing w:after="0"/>
        <w:ind w:left="0"/>
        <w:jc w:val="both"/>
      </w:pPr>
      <w:r>
        <w:rPr>
          <w:rFonts w:ascii="Times New Roman"/>
          <w:b w:val="false"/>
          <w:i w:val="false"/>
          <w:color w:val="000000"/>
          <w:sz w:val="28"/>
        </w:rPr>
        <w:t>
      7) 1,1 м</w:t>
      </w:r>
      <w:r>
        <w:rPr>
          <w:rFonts w:ascii="Times New Roman"/>
          <w:b w:val="false"/>
          <w:i w:val="false"/>
          <w:color w:val="000000"/>
          <w:vertAlign w:val="superscript"/>
        </w:rPr>
        <w:t xml:space="preserve">2 </w:t>
      </w:r>
      <w:r>
        <w:rPr>
          <w:rFonts w:ascii="Times New Roman"/>
          <w:b w:val="false"/>
          <w:i w:val="false"/>
          <w:color w:val="000000"/>
          <w:sz w:val="28"/>
        </w:rPr>
        <w:t xml:space="preserve">на 1 обучающегося - для 150-350 мест; </w:t>
      </w:r>
    </w:p>
    <w:p>
      <w:pPr>
        <w:spacing w:after="0"/>
        <w:ind w:left="0"/>
        <w:jc w:val="both"/>
      </w:pPr>
      <w:r>
        <w:rPr>
          <w:rFonts w:ascii="Times New Roman"/>
          <w:b w:val="false"/>
          <w:i w:val="false"/>
          <w:color w:val="000000"/>
          <w:sz w:val="28"/>
        </w:rPr>
        <w:t>
      8) 1,0 м</w:t>
      </w:r>
      <w:r>
        <w:rPr>
          <w:rFonts w:ascii="Times New Roman"/>
          <w:b w:val="false"/>
          <w:i w:val="false"/>
          <w:color w:val="000000"/>
          <w:vertAlign w:val="superscript"/>
        </w:rPr>
        <w:t xml:space="preserve">2 </w:t>
      </w:r>
      <w:r>
        <w:rPr>
          <w:rFonts w:ascii="Times New Roman"/>
          <w:b w:val="false"/>
          <w:i w:val="false"/>
          <w:color w:val="000000"/>
          <w:sz w:val="28"/>
        </w:rPr>
        <w:t xml:space="preserve">на 1 обучающегося - для 350 и более мест. </w:t>
      </w:r>
    </w:p>
    <w:p>
      <w:pPr>
        <w:spacing w:after="0"/>
        <w:ind w:left="0"/>
        <w:jc w:val="both"/>
      </w:pPr>
      <w:r>
        <w:rPr>
          <w:rFonts w:ascii="Times New Roman"/>
          <w:b w:val="false"/>
          <w:i w:val="false"/>
          <w:color w:val="000000"/>
          <w:sz w:val="28"/>
        </w:rPr>
        <w:t>
      Аудитории, учебные кабинеты, лаборатории должны размещаться на надземных этажах.</w:t>
      </w:r>
    </w:p>
    <w:bookmarkStart w:name="z109" w:id="106"/>
    <w:p>
      <w:pPr>
        <w:spacing w:after="0"/>
        <w:ind w:left="0"/>
        <w:jc w:val="both"/>
      </w:pPr>
      <w:r>
        <w:rPr>
          <w:rFonts w:ascii="Times New Roman"/>
          <w:b w:val="false"/>
          <w:i w:val="false"/>
          <w:color w:val="000000"/>
          <w:sz w:val="28"/>
        </w:rPr>
        <w:t>
      25. Набор помещений внешкольных учреждений устанавливается в зависимости от реализации программ дополнительного образования, единовременной вместимости, технологии процесса обучения, инженерно-технического оборудования, оснащения необходимой мебелью.</w:t>
      </w:r>
    </w:p>
    <w:bookmarkEnd w:id="106"/>
    <w:p>
      <w:pPr>
        <w:spacing w:after="0"/>
        <w:ind w:left="0"/>
        <w:jc w:val="both"/>
      </w:pPr>
      <w:r>
        <w:rPr>
          <w:rFonts w:ascii="Times New Roman"/>
          <w:b w:val="false"/>
          <w:i w:val="false"/>
          <w:color w:val="000000"/>
          <w:sz w:val="28"/>
        </w:rPr>
        <w:t>
      Для мастерских масляной живописи должны быть выделены помещения площадью не менее 4,8 м</w:t>
      </w:r>
      <w:r>
        <w:rPr>
          <w:rFonts w:ascii="Times New Roman"/>
          <w:b w:val="false"/>
          <w:i w:val="false"/>
          <w:color w:val="000000"/>
          <w:vertAlign w:val="superscript"/>
        </w:rPr>
        <w:t>2</w:t>
      </w:r>
      <w:r>
        <w:rPr>
          <w:rFonts w:ascii="Times New Roman"/>
          <w:b w:val="false"/>
          <w:i w:val="false"/>
          <w:color w:val="000000"/>
          <w:sz w:val="28"/>
        </w:rPr>
        <w:t xml:space="preserve"> на 1 обучающегося, мастерских для акварельной живописи и рисунка – не менее 4,0 м</w:t>
      </w:r>
      <w:r>
        <w:rPr>
          <w:rFonts w:ascii="Times New Roman"/>
          <w:b w:val="false"/>
          <w:i w:val="false"/>
          <w:color w:val="000000"/>
          <w:vertAlign w:val="superscript"/>
        </w:rPr>
        <w:t>2</w:t>
      </w:r>
      <w:r>
        <w:rPr>
          <w:rFonts w:ascii="Times New Roman"/>
          <w:b w:val="false"/>
          <w:i w:val="false"/>
          <w:color w:val="000000"/>
          <w:sz w:val="28"/>
        </w:rPr>
        <w:t xml:space="preserve"> на 1 обучающегося, мастерских скульптуры – не менее 3,6 м</w:t>
      </w:r>
      <w:r>
        <w:rPr>
          <w:rFonts w:ascii="Times New Roman"/>
          <w:b w:val="false"/>
          <w:i w:val="false"/>
          <w:color w:val="000000"/>
          <w:vertAlign w:val="superscript"/>
        </w:rPr>
        <w:t>2</w:t>
      </w:r>
      <w:r>
        <w:rPr>
          <w:rFonts w:ascii="Times New Roman"/>
          <w:b w:val="false"/>
          <w:i w:val="false"/>
          <w:color w:val="000000"/>
          <w:sz w:val="28"/>
        </w:rPr>
        <w:t xml:space="preserve"> на 1 обучающегося, мастерских прикладного искусства и композиции – не менее 4,5 м</w:t>
      </w:r>
      <w:r>
        <w:rPr>
          <w:rFonts w:ascii="Times New Roman"/>
          <w:b w:val="false"/>
          <w:i w:val="false"/>
          <w:color w:val="000000"/>
          <w:vertAlign w:val="superscript"/>
        </w:rPr>
        <w:t>2</w:t>
      </w:r>
      <w:r>
        <w:rPr>
          <w:rFonts w:ascii="Times New Roman"/>
          <w:b w:val="false"/>
          <w:i w:val="false"/>
          <w:color w:val="000000"/>
          <w:sz w:val="28"/>
        </w:rPr>
        <w:t xml:space="preserve"> на 1 обучающегося.</w:t>
      </w:r>
    </w:p>
    <w:p>
      <w:pPr>
        <w:spacing w:after="0"/>
        <w:ind w:left="0"/>
        <w:jc w:val="both"/>
      </w:pPr>
      <w:r>
        <w:rPr>
          <w:rFonts w:ascii="Times New Roman"/>
          <w:b w:val="false"/>
          <w:i w:val="false"/>
          <w:color w:val="000000"/>
          <w:sz w:val="28"/>
        </w:rPr>
        <w:t>
      Для проведения индивидуальных музыкальных занятий оборудуют помещения площадью не менее 12 м</w:t>
      </w:r>
      <w:r>
        <w:rPr>
          <w:rFonts w:ascii="Times New Roman"/>
          <w:b w:val="false"/>
          <w:i w:val="false"/>
          <w:color w:val="000000"/>
          <w:vertAlign w:val="superscript"/>
        </w:rPr>
        <w:t>2</w:t>
      </w:r>
      <w:r>
        <w:rPr>
          <w:rFonts w:ascii="Times New Roman"/>
          <w:b w:val="false"/>
          <w:i w:val="false"/>
          <w:color w:val="000000"/>
          <w:sz w:val="28"/>
        </w:rPr>
        <w:t>, для групповых – 2,5 м</w:t>
      </w:r>
      <w:r>
        <w:rPr>
          <w:rFonts w:ascii="Times New Roman"/>
          <w:b w:val="false"/>
          <w:i w:val="false"/>
          <w:color w:val="000000"/>
          <w:vertAlign w:val="superscript"/>
        </w:rPr>
        <w:t>2</w:t>
      </w:r>
      <w:r>
        <w:rPr>
          <w:rFonts w:ascii="Times New Roman"/>
          <w:b w:val="false"/>
          <w:i w:val="false"/>
          <w:color w:val="000000"/>
          <w:sz w:val="28"/>
        </w:rPr>
        <w:t xml:space="preserve"> на 1 человека. Отделка помещений для занятий на музыкальных инструментах должна предусматривать звукоизоляционные мероприятия. </w:t>
      </w:r>
    </w:p>
    <w:p>
      <w:pPr>
        <w:spacing w:after="0"/>
        <w:ind w:left="0"/>
        <w:jc w:val="both"/>
      </w:pPr>
      <w:r>
        <w:rPr>
          <w:rFonts w:ascii="Times New Roman"/>
          <w:b w:val="false"/>
          <w:i w:val="false"/>
          <w:color w:val="000000"/>
          <w:sz w:val="28"/>
        </w:rPr>
        <w:t>
      Для занятий хореографией оборудуется зал для занятий ритмикой и танцами площадью из расчета 4 м</w:t>
      </w:r>
      <w:r>
        <w:rPr>
          <w:rFonts w:ascii="Times New Roman"/>
          <w:b w:val="false"/>
          <w:i w:val="false"/>
          <w:color w:val="000000"/>
          <w:vertAlign w:val="superscript"/>
        </w:rPr>
        <w:t xml:space="preserve">2 </w:t>
      </w:r>
      <w:r>
        <w:rPr>
          <w:rFonts w:ascii="Times New Roman"/>
          <w:b w:val="false"/>
          <w:i w:val="false"/>
          <w:color w:val="000000"/>
          <w:sz w:val="28"/>
        </w:rPr>
        <w:t>на одного обучающегося.</w:t>
      </w:r>
    </w:p>
    <w:p>
      <w:pPr>
        <w:spacing w:after="0"/>
        <w:ind w:left="0"/>
        <w:jc w:val="both"/>
      </w:pPr>
      <w:r>
        <w:rPr>
          <w:rFonts w:ascii="Times New Roman"/>
          <w:b w:val="false"/>
          <w:i w:val="false"/>
          <w:color w:val="000000"/>
          <w:sz w:val="28"/>
        </w:rPr>
        <w:t>
      При организации теоретических занятий в учреждениях дополнительного образования выделяются помещения площадью из расчета не менее 2,5 м</w:t>
      </w:r>
      <w:r>
        <w:rPr>
          <w:rFonts w:ascii="Times New Roman"/>
          <w:b w:val="false"/>
          <w:i w:val="false"/>
          <w:color w:val="000000"/>
          <w:vertAlign w:val="superscript"/>
        </w:rPr>
        <w:t>2</w:t>
      </w:r>
      <w:r>
        <w:rPr>
          <w:rFonts w:ascii="Times New Roman"/>
          <w:b w:val="false"/>
          <w:i w:val="false"/>
          <w:color w:val="000000"/>
          <w:sz w:val="28"/>
        </w:rPr>
        <w:t xml:space="preserve"> на одного обучающегося. </w:t>
      </w:r>
    </w:p>
    <w:p>
      <w:pPr>
        <w:spacing w:after="0"/>
        <w:ind w:left="0"/>
        <w:jc w:val="both"/>
      </w:pPr>
      <w:r>
        <w:rPr>
          <w:rFonts w:ascii="Times New Roman"/>
          <w:b w:val="false"/>
          <w:i w:val="false"/>
          <w:color w:val="000000"/>
          <w:sz w:val="28"/>
        </w:rPr>
        <w:t xml:space="preserve">
      Для хранения используемого материала (глина, гипс и другие) и оборудования предусматриваются кладовые. </w:t>
      </w:r>
    </w:p>
    <w:bookmarkStart w:name="z110" w:id="107"/>
    <w:p>
      <w:pPr>
        <w:spacing w:after="0"/>
        <w:ind w:left="0"/>
        <w:jc w:val="both"/>
      </w:pPr>
      <w:r>
        <w:rPr>
          <w:rFonts w:ascii="Times New Roman"/>
          <w:b w:val="false"/>
          <w:i w:val="false"/>
          <w:color w:val="000000"/>
          <w:sz w:val="28"/>
        </w:rPr>
        <w:t xml:space="preserve">
      26. Количество детей не должно превышать проектную вместимость объекта. При организации заочной формы обучения проектная вместимость увеличивается на 30%. Количество обучающихся по дистанционной форме обучения в общую численность не включается. </w:t>
      </w:r>
    </w:p>
    <w:bookmarkEnd w:id="107"/>
    <w:bookmarkStart w:name="z111" w:id="108"/>
    <w:p>
      <w:pPr>
        <w:spacing w:after="0"/>
        <w:ind w:left="0"/>
        <w:jc w:val="both"/>
      </w:pPr>
      <w:r>
        <w:rPr>
          <w:rFonts w:ascii="Times New Roman"/>
          <w:b w:val="false"/>
          <w:i w:val="false"/>
          <w:color w:val="000000"/>
          <w:sz w:val="28"/>
        </w:rPr>
        <w:t xml:space="preserve">
      27. Допускается организация двухсменного режима обучения при условии соблюдения в каждой смене нормы площади на 1 обучающегося и требований настоящих Санитарных правил. </w:t>
      </w:r>
    </w:p>
    <w:bookmarkEnd w:id="108"/>
    <w:bookmarkStart w:name="z112" w:id="109"/>
    <w:p>
      <w:pPr>
        <w:spacing w:after="0"/>
        <w:ind w:left="0"/>
        <w:jc w:val="both"/>
      </w:pPr>
      <w:r>
        <w:rPr>
          <w:rFonts w:ascii="Times New Roman"/>
          <w:b w:val="false"/>
          <w:i w:val="false"/>
          <w:color w:val="000000"/>
          <w:sz w:val="28"/>
        </w:rPr>
        <w:t xml:space="preserve">
      28. Учебно-жилые помещения для детей разных возрастных групп должны быть непроходными, изолированными друг от друга, от административных, хозяйственных и общешкольных помещений. </w:t>
      </w:r>
    </w:p>
    <w:bookmarkEnd w:id="109"/>
    <w:bookmarkStart w:name="z113" w:id="110"/>
    <w:p>
      <w:pPr>
        <w:spacing w:after="0"/>
        <w:ind w:left="0"/>
        <w:jc w:val="both"/>
      </w:pPr>
      <w:r>
        <w:rPr>
          <w:rFonts w:ascii="Times New Roman"/>
          <w:b w:val="false"/>
          <w:i w:val="false"/>
          <w:color w:val="000000"/>
          <w:sz w:val="28"/>
        </w:rPr>
        <w:t>
      29. При проектировании зданий должны устанавливаться пандусы и перила для маломобильных групп населения. При отсутствии в здании лифтов и невозможности устройства пандуса предусматривается установка специального подъемника или лифта, приспособленного для индивидуального пользования в креслах-колясках.</w:t>
      </w:r>
    </w:p>
    <w:bookmarkEnd w:id="110"/>
    <w:bookmarkStart w:name="z114" w:id="111"/>
    <w:p>
      <w:pPr>
        <w:spacing w:after="0"/>
        <w:ind w:left="0"/>
        <w:jc w:val="both"/>
      </w:pPr>
      <w:r>
        <w:rPr>
          <w:rFonts w:ascii="Times New Roman"/>
          <w:b w:val="false"/>
          <w:i w:val="false"/>
          <w:color w:val="000000"/>
          <w:sz w:val="28"/>
        </w:rPr>
        <w:t xml:space="preserve">
      30. Помещения, режим использования которых сопровождается шумом и может причинять беспокойство детям, мешать или нарушать работу педагогического, медицинского или административного аппарата (бойлерные с насосными установками, производственные помещения, ремонтные мастерские, охлаждаемые камеры с насосным отделением, вентиляционные камеры, компрессорные, учебно-производственные мастерские и другие), не допускается размещать смежно, над и под спальными комнатами, учебными, лечебно-диагностическими помещениями. </w:t>
      </w:r>
    </w:p>
    <w:bookmarkEnd w:id="111"/>
    <w:bookmarkStart w:name="z115" w:id="112"/>
    <w:p>
      <w:pPr>
        <w:spacing w:after="0"/>
        <w:ind w:left="0"/>
        <w:jc w:val="both"/>
      </w:pPr>
      <w:r>
        <w:rPr>
          <w:rFonts w:ascii="Times New Roman"/>
          <w:b w:val="false"/>
          <w:i w:val="false"/>
          <w:color w:val="000000"/>
          <w:sz w:val="28"/>
        </w:rPr>
        <w:t xml:space="preserve">
      31. При общеобразовательных, всех типах интернатных организаций, ТиПО и ВУЗ предусматривают спортивный зал с набором помещений 2 раздевалки с душевыми и санитарными узлами, кабинет преподавателя, снарядная или склад для хранения спортивного инвентаря и помещение для хранения уборочного инвентаря. </w:t>
      </w:r>
    </w:p>
    <w:bookmarkEnd w:id="112"/>
    <w:bookmarkStart w:name="z116" w:id="113"/>
    <w:p>
      <w:pPr>
        <w:spacing w:after="0"/>
        <w:ind w:left="0"/>
        <w:jc w:val="both"/>
      </w:pPr>
      <w:r>
        <w:rPr>
          <w:rFonts w:ascii="Times New Roman"/>
          <w:b w:val="false"/>
          <w:i w:val="false"/>
          <w:color w:val="000000"/>
          <w:sz w:val="28"/>
        </w:rPr>
        <w:t xml:space="preserve">
      В специальных образовательных организациях дополнительно предусматриваются кабинеты или залы лечебной физкультуры. </w:t>
      </w:r>
    </w:p>
    <w:bookmarkEnd w:id="113"/>
    <w:bookmarkStart w:name="z117" w:id="114"/>
    <w:p>
      <w:pPr>
        <w:spacing w:after="0"/>
        <w:ind w:left="0"/>
        <w:jc w:val="both"/>
      </w:pPr>
      <w:r>
        <w:rPr>
          <w:rFonts w:ascii="Times New Roman"/>
          <w:b w:val="false"/>
          <w:i w:val="false"/>
          <w:color w:val="000000"/>
          <w:sz w:val="28"/>
        </w:rPr>
        <w:t>
      32. Во всех интернатных организациях предусматривают комнаты для индивидуальных занятий учащихся из расчета не менее 2,5 м</w:t>
      </w:r>
      <w:r>
        <w:rPr>
          <w:rFonts w:ascii="Times New Roman"/>
          <w:b w:val="false"/>
          <w:i w:val="false"/>
          <w:color w:val="000000"/>
          <w:vertAlign w:val="superscript"/>
        </w:rPr>
        <w:t>2</w:t>
      </w:r>
      <w:r>
        <w:rPr>
          <w:rFonts w:ascii="Times New Roman"/>
          <w:b w:val="false"/>
          <w:i w:val="false"/>
          <w:color w:val="000000"/>
          <w:sz w:val="28"/>
        </w:rPr>
        <w:t xml:space="preserve"> на одного ребенка, размещаемые в группе учебно-жилых помещений, для детей с последствиями полиомиелита и церебральными параличами – 4,5 м</w:t>
      </w:r>
      <w:r>
        <w:rPr>
          <w:rFonts w:ascii="Times New Roman"/>
          <w:b w:val="false"/>
          <w:i w:val="false"/>
          <w:color w:val="000000"/>
          <w:vertAlign w:val="superscript"/>
        </w:rPr>
        <w:t>2</w:t>
      </w:r>
      <w:r>
        <w:rPr>
          <w:rFonts w:ascii="Times New Roman"/>
          <w:b w:val="false"/>
          <w:i w:val="false"/>
          <w:color w:val="000000"/>
          <w:sz w:val="28"/>
        </w:rPr>
        <w:t xml:space="preserve">. </w:t>
      </w:r>
    </w:p>
    <w:bookmarkEnd w:id="114"/>
    <w:bookmarkStart w:name="z118" w:id="115"/>
    <w:p>
      <w:pPr>
        <w:spacing w:after="0"/>
        <w:ind w:left="0"/>
        <w:jc w:val="both"/>
      </w:pPr>
      <w:r>
        <w:rPr>
          <w:rFonts w:ascii="Times New Roman"/>
          <w:b w:val="false"/>
          <w:i w:val="false"/>
          <w:color w:val="000000"/>
          <w:sz w:val="28"/>
        </w:rPr>
        <w:t xml:space="preserve">
      33. Комнаты личной гигиены, санитарные узлы для персонала располагают в зоне административных помещений. </w:t>
      </w:r>
    </w:p>
    <w:bookmarkEnd w:id="115"/>
    <w:bookmarkStart w:name="z119" w:id="116"/>
    <w:p>
      <w:pPr>
        <w:spacing w:after="0"/>
        <w:ind w:left="0"/>
        <w:jc w:val="both"/>
      </w:pPr>
      <w:r>
        <w:rPr>
          <w:rFonts w:ascii="Times New Roman"/>
          <w:b w:val="false"/>
          <w:i w:val="false"/>
          <w:color w:val="000000"/>
          <w:sz w:val="28"/>
        </w:rPr>
        <w:t>
      34. Медицинский блок с изолятором размещают на 1-м этаже зданий объектов образования.</w:t>
      </w:r>
    </w:p>
    <w:bookmarkEnd w:id="116"/>
    <w:bookmarkStart w:name="z120" w:id="117"/>
    <w:p>
      <w:pPr>
        <w:spacing w:after="0"/>
        <w:ind w:left="0"/>
        <w:jc w:val="both"/>
      </w:pPr>
      <w:r>
        <w:rPr>
          <w:rFonts w:ascii="Times New Roman"/>
          <w:b w:val="false"/>
          <w:i w:val="false"/>
          <w:color w:val="000000"/>
          <w:sz w:val="28"/>
        </w:rPr>
        <w:t>
      35. При организации деятельности гуманитарного профиля (исторического, краеведческого, географического, литературного, страноведения и других) в организации дополнительного образования следует учитывать требования для общеобразовательных учреждений.</w:t>
      </w:r>
    </w:p>
    <w:bookmarkEnd w:id="117"/>
    <w:bookmarkStart w:name="z121" w:id="118"/>
    <w:p>
      <w:pPr>
        <w:spacing w:after="0"/>
        <w:ind w:left="0"/>
        <w:jc w:val="both"/>
      </w:pPr>
      <w:r>
        <w:rPr>
          <w:rFonts w:ascii="Times New Roman"/>
          <w:b w:val="false"/>
          <w:i w:val="false"/>
          <w:color w:val="000000"/>
          <w:sz w:val="28"/>
        </w:rPr>
        <w:t>
      36. Площадь спортивного зала должна быть не менее 4 м</w:t>
      </w:r>
      <w:r>
        <w:rPr>
          <w:rFonts w:ascii="Times New Roman"/>
          <w:b w:val="false"/>
          <w:i w:val="false"/>
          <w:color w:val="000000"/>
          <w:vertAlign w:val="superscript"/>
        </w:rPr>
        <w:t>2</w:t>
      </w:r>
      <w:r>
        <w:rPr>
          <w:rFonts w:ascii="Times New Roman"/>
          <w:b w:val="false"/>
          <w:i w:val="false"/>
          <w:color w:val="000000"/>
          <w:sz w:val="28"/>
        </w:rPr>
        <w:t xml:space="preserve"> на одного занимающегося. Пол должен быть деревянным или иметь специальное покрытие, поверхность пола должна быть ровной, без щелей и изъянов. Стены зала не должны иметь выступов, карнизов. Батареи располагаются в нишах под окнами и закрываются решетками или устанавливаются на высоту 2,4 м от пола. На окнах и осветительных приборах должны быть предусмотрены заградительные устройства.</w:t>
      </w:r>
    </w:p>
    <w:bookmarkEnd w:id="118"/>
    <w:bookmarkStart w:name="z122" w:id="119"/>
    <w:p>
      <w:pPr>
        <w:spacing w:after="0"/>
        <w:ind w:left="0"/>
        <w:jc w:val="both"/>
      </w:pPr>
      <w:r>
        <w:rPr>
          <w:rFonts w:ascii="Times New Roman"/>
          <w:b w:val="false"/>
          <w:i w:val="false"/>
          <w:color w:val="000000"/>
          <w:sz w:val="28"/>
        </w:rPr>
        <w:t xml:space="preserve">
      37. Размещение в подвальных и цокольных этажах зданий помещений для пребывания детей и подростков, помещений медицинского назначения не допускается. </w:t>
      </w:r>
    </w:p>
    <w:bookmarkEnd w:id="119"/>
    <w:bookmarkStart w:name="z123" w:id="120"/>
    <w:p>
      <w:pPr>
        <w:spacing w:after="0"/>
        <w:ind w:left="0"/>
        <w:jc w:val="both"/>
      </w:pPr>
      <w:r>
        <w:rPr>
          <w:rFonts w:ascii="Times New Roman"/>
          <w:b w:val="false"/>
          <w:i w:val="false"/>
          <w:color w:val="000000"/>
          <w:sz w:val="28"/>
        </w:rPr>
        <w:t>
      38. Для отделки помещений используют строительные материалы, имеющие документы, подтверждающие их качество и безопасность. Допускается применение подвесных потолков различных конструкций в вестибюлях, холлах, рекреациях, актовых и конференц-залах, административных помещения.</w:t>
      </w:r>
    </w:p>
    <w:bookmarkEnd w:id="120"/>
    <w:bookmarkStart w:name="z124" w:id="121"/>
    <w:p>
      <w:pPr>
        <w:spacing w:after="0"/>
        <w:ind w:left="0"/>
        <w:jc w:val="both"/>
      </w:pPr>
      <w:r>
        <w:rPr>
          <w:rFonts w:ascii="Times New Roman"/>
          <w:b w:val="false"/>
          <w:i w:val="false"/>
          <w:color w:val="000000"/>
          <w:sz w:val="28"/>
        </w:rPr>
        <w:t xml:space="preserve">
      39. В помещениях медицинского назначения, с обычным режимом эксплуатации стены, пол, оборудование должны иметь гладкую, матовую поверхность, допускающую уборку влажным способом с применением моющих и дезинфицирующих средств. В санитарных узлах, помещениях пищеблока, бассейна, с влажным режимом работы (душевые, постирочные прачечные, моечные и др.) стены облицовывают глазурованной плиткой или другими влагостойкими материалами на высоту не менее 1,8 м, для покрытия полов применяются водонепроницаемые материалы или напольная плитка. В помещениях медицинского назначения отделка стен предусматривается из влагостойких материалов. </w:t>
      </w:r>
    </w:p>
    <w:bookmarkEnd w:id="121"/>
    <w:bookmarkStart w:name="z125" w:id="122"/>
    <w:p>
      <w:pPr>
        <w:spacing w:after="0"/>
        <w:ind w:left="0"/>
        <w:jc w:val="both"/>
      </w:pPr>
      <w:r>
        <w:rPr>
          <w:rFonts w:ascii="Times New Roman"/>
          <w:b w:val="false"/>
          <w:i w:val="false"/>
          <w:color w:val="000000"/>
          <w:sz w:val="28"/>
        </w:rPr>
        <w:t>
      Полы в мастерских трудового обучения должны быть из материала, устойчивого к механическому воздействию, в кабинетах и лабораториях химии – стойкие к химическим реагентам.</w:t>
      </w:r>
    </w:p>
    <w:bookmarkEnd w:id="122"/>
    <w:bookmarkStart w:name="z126" w:id="123"/>
    <w:p>
      <w:pPr>
        <w:spacing w:after="0"/>
        <w:ind w:left="0"/>
        <w:jc w:val="both"/>
      </w:pPr>
      <w:r>
        <w:rPr>
          <w:rFonts w:ascii="Times New Roman"/>
          <w:b w:val="false"/>
          <w:i w:val="false"/>
          <w:color w:val="000000"/>
          <w:sz w:val="28"/>
        </w:rPr>
        <w:t xml:space="preserve">
      40. В местах установки раковин и других санитарно-технических приборов, а также оборудования, эксплуатация которого связана с возможным увлажнением стен, предусматривают гидроизоляцию глазурованной плиткой или другими влагостойкими материалами на высоту 1,8 м от пола и на ширину не менее 20 см от оборудования и приборов с каждой стороны. </w:t>
      </w:r>
    </w:p>
    <w:bookmarkEnd w:id="123"/>
    <w:bookmarkStart w:name="z127" w:id="124"/>
    <w:p>
      <w:pPr>
        <w:spacing w:after="0"/>
        <w:ind w:left="0"/>
        <w:jc w:val="both"/>
      </w:pPr>
      <w:r>
        <w:rPr>
          <w:rFonts w:ascii="Times New Roman"/>
          <w:b w:val="false"/>
          <w:i w:val="false"/>
          <w:color w:val="000000"/>
          <w:sz w:val="28"/>
        </w:rPr>
        <w:t xml:space="preserve">
      41. В душевых, постирочных и моечных полы оборудуют сливными трапами с уклоном пола к отверстиям трапов. </w:t>
      </w:r>
    </w:p>
    <w:bookmarkEnd w:id="124"/>
    <w:bookmarkStart w:name="z128" w:id="125"/>
    <w:p>
      <w:pPr>
        <w:spacing w:after="0"/>
        <w:ind w:left="0"/>
        <w:jc w:val="both"/>
      </w:pPr>
      <w:r>
        <w:rPr>
          <w:rFonts w:ascii="Times New Roman"/>
          <w:b w:val="false"/>
          <w:i w:val="false"/>
          <w:color w:val="000000"/>
          <w:sz w:val="28"/>
        </w:rPr>
        <w:t xml:space="preserve">
      42. На каждом этаже здания (зданий) предусматривают помещения (места) для хранения, обработки уборочного инвентаря. </w:t>
      </w:r>
    </w:p>
    <w:bookmarkEnd w:id="125"/>
    <w:bookmarkStart w:name="z129" w:id="126"/>
    <w:p>
      <w:pPr>
        <w:spacing w:after="0"/>
        <w:ind w:left="0"/>
        <w:jc w:val="both"/>
      </w:pPr>
      <w:r>
        <w:rPr>
          <w:rFonts w:ascii="Times New Roman"/>
          <w:b w:val="false"/>
          <w:i w:val="false"/>
          <w:color w:val="000000"/>
          <w:sz w:val="28"/>
        </w:rPr>
        <w:t>
      43. На территории объектов не допускается размещение объектов, функционально с ними не связанных.</w:t>
      </w:r>
    </w:p>
    <w:bookmarkEnd w:id="126"/>
    <w:bookmarkStart w:name="z130" w:id="127"/>
    <w:p>
      <w:pPr>
        <w:spacing w:after="0"/>
        <w:ind w:left="0"/>
        <w:jc w:val="left"/>
      </w:pPr>
      <w:r>
        <w:rPr>
          <w:rFonts w:ascii="Times New Roman"/>
          <w:b/>
          <w:i w:val="false"/>
          <w:color w:val="000000"/>
        </w:rPr>
        <w:t xml:space="preserve"> 4. Санитарно-эпидемиологические требования к оборудованию объектов</w:t>
      </w:r>
    </w:p>
    <w:bookmarkEnd w:id="127"/>
    <w:bookmarkStart w:name="z131" w:id="128"/>
    <w:p>
      <w:pPr>
        <w:spacing w:after="0"/>
        <w:ind w:left="0"/>
        <w:jc w:val="both"/>
      </w:pPr>
      <w:r>
        <w:rPr>
          <w:rFonts w:ascii="Times New Roman"/>
          <w:b w:val="false"/>
          <w:i w:val="false"/>
          <w:color w:val="000000"/>
          <w:sz w:val="28"/>
        </w:rPr>
        <w:t xml:space="preserve">
      44. Мебель и оборудование объектов должны соответствовать росто-возрастным особенностям обучающихся. Набор, количество и размер оборудования предусматривают с учетом профиля учреждения, специфики помещений. </w:t>
      </w:r>
    </w:p>
    <w:bookmarkEnd w:id="128"/>
    <w:bookmarkStart w:name="z132" w:id="129"/>
    <w:p>
      <w:pPr>
        <w:spacing w:after="0"/>
        <w:ind w:left="0"/>
        <w:jc w:val="both"/>
      </w:pPr>
      <w:r>
        <w:rPr>
          <w:rFonts w:ascii="Times New Roman"/>
          <w:b w:val="false"/>
          <w:i w:val="false"/>
          <w:color w:val="000000"/>
          <w:sz w:val="28"/>
        </w:rPr>
        <w:t xml:space="preserve">
      Основные размеры учебной мебели общеобразовательных, интернатных организаций и ТиПО указаны в </w:t>
      </w:r>
      <w:r>
        <w:rPr>
          <w:rFonts w:ascii="Times New Roman"/>
          <w:b w:val="false"/>
          <w:i w:val="false"/>
          <w:color w:val="000000"/>
          <w:sz w:val="28"/>
        </w:rPr>
        <w:t xml:space="preserve"> приложении 2</w:t>
      </w:r>
      <w:r>
        <w:rPr>
          <w:rFonts w:ascii="Times New Roman"/>
          <w:b w:val="false"/>
          <w:i w:val="false"/>
          <w:color w:val="000000"/>
          <w:sz w:val="28"/>
        </w:rPr>
        <w:t xml:space="preserve"> к настоящим Санитарным правилам.</w:t>
      </w:r>
    </w:p>
    <w:bookmarkEnd w:id="129"/>
    <w:bookmarkStart w:name="z133" w:id="130"/>
    <w:p>
      <w:pPr>
        <w:spacing w:after="0"/>
        <w:ind w:left="0"/>
        <w:jc w:val="both"/>
      </w:pPr>
      <w:r>
        <w:rPr>
          <w:rFonts w:ascii="Times New Roman"/>
          <w:b w:val="false"/>
          <w:i w:val="false"/>
          <w:color w:val="000000"/>
          <w:sz w:val="28"/>
        </w:rPr>
        <w:t xml:space="preserve">
      45. В организациях образования для детей-сирот и детей, оставшихся без попечения родителей, организациях образования для детей с девиантным поведением, ЦАН, общеобразовательных и интернатных организациях мебель маркируют соответственно размеру. </w:t>
      </w:r>
    </w:p>
    <w:bookmarkEnd w:id="130"/>
    <w:bookmarkStart w:name="z134" w:id="131"/>
    <w:p>
      <w:pPr>
        <w:spacing w:after="0"/>
        <w:ind w:left="0"/>
        <w:jc w:val="both"/>
      </w:pPr>
      <w:r>
        <w:rPr>
          <w:rFonts w:ascii="Times New Roman"/>
          <w:b w:val="false"/>
          <w:i w:val="false"/>
          <w:color w:val="000000"/>
          <w:sz w:val="28"/>
        </w:rPr>
        <w:t xml:space="preserve">
      46. В организациях образования для детей-сирот и детей, оставшихся без попечения родителей, организациях образования для детей с девиантным поведением, ЦАН, интернатных организациях раздевальные оборудуются шкафами для верхней одежды и скамейками, спальные помещения оборудуются шкафами для хранения сменного нательного белья и одежды. Шкафы для одежды детей индивидуально маркируют. </w:t>
      </w:r>
    </w:p>
    <w:bookmarkEnd w:id="131"/>
    <w:bookmarkStart w:name="z135" w:id="132"/>
    <w:p>
      <w:pPr>
        <w:spacing w:after="0"/>
        <w:ind w:left="0"/>
        <w:jc w:val="both"/>
      </w:pPr>
      <w:r>
        <w:rPr>
          <w:rFonts w:ascii="Times New Roman"/>
          <w:b w:val="false"/>
          <w:i w:val="false"/>
          <w:color w:val="000000"/>
          <w:sz w:val="28"/>
        </w:rPr>
        <w:t xml:space="preserve">
      Для хранения запаса одежды предусматривают складские помещения. </w:t>
      </w:r>
    </w:p>
    <w:bookmarkEnd w:id="132"/>
    <w:bookmarkStart w:name="z136" w:id="133"/>
    <w:p>
      <w:pPr>
        <w:spacing w:after="0"/>
        <w:ind w:left="0"/>
        <w:jc w:val="both"/>
      </w:pPr>
      <w:r>
        <w:rPr>
          <w:rFonts w:ascii="Times New Roman"/>
          <w:b w:val="false"/>
          <w:i w:val="false"/>
          <w:color w:val="000000"/>
          <w:sz w:val="28"/>
        </w:rPr>
        <w:t>
      47. Оборудование, мебель, мягкий, твердый инвентарь, санитарно-технические приборы должны находиться в рабочем состоянии и использоваться по назначению. Дефекты в отделке помещений и поломки оборудования, мебели подлежат своевременному ремонту или замене.</w:t>
      </w:r>
    </w:p>
    <w:bookmarkEnd w:id="133"/>
    <w:bookmarkStart w:name="z137" w:id="134"/>
    <w:p>
      <w:pPr>
        <w:spacing w:after="0"/>
        <w:ind w:left="0"/>
        <w:jc w:val="both"/>
      </w:pPr>
      <w:r>
        <w:rPr>
          <w:rFonts w:ascii="Times New Roman"/>
          <w:b w:val="false"/>
          <w:i w:val="false"/>
          <w:color w:val="000000"/>
          <w:sz w:val="28"/>
        </w:rPr>
        <w:t xml:space="preserve">
      48. В туалетных и санитарных узлах объектов устанавливают умывальные раковины, электрополотенца или одноразовые гигиенические полотенца, дозаторы жидкого мыла, урны для сбора мусора. </w:t>
      </w:r>
    </w:p>
    <w:bookmarkEnd w:id="134"/>
    <w:bookmarkStart w:name="z138" w:id="135"/>
    <w:p>
      <w:pPr>
        <w:spacing w:after="0"/>
        <w:ind w:left="0"/>
        <w:jc w:val="both"/>
      </w:pPr>
      <w:r>
        <w:rPr>
          <w:rFonts w:ascii="Times New Roman"/>
          <w:b w:val="false"/>
          <w:i w:val="false"/>
          <w:color w:val="000000"/>
          <w:sz w:val="28"/>
        </w:rPr>
        <w:t xml:space="preserve">
      49. В общеобразовательных организациях, организациях образования для детей-сирот и детей, оставшихся без попечения родителей, организациях образования для детей с девиантным поведением, ЦАН, ТиПО, ВУЗ унитазы в санитарных узлах размещаются в закрытых кабинах. Высота установки верхней поверхности умывальников для начальных классов – не более 0,6 м, для 5–11 (12) классов – не более 0,7 м. </w:t>
      </w:r>
    </w:p>
    <w:bookmarkEnd w:id="135"/>
    <w:bookmarkStart w:name="z139" w:id="136"/>
    <w:p>
      <w:pPr>
        <w:spacing w:after="0"/>
        <w:ind w:left="0"/>
        <w:jc w:val="both"/>
      </w:pPr>
      <w:r>
        <w:rPr>
          <w:rFonts w:ascii="Times New Roman"/>
          <w:b w:val="false"/>
          <w:i w:val="false"/>
          <w:color w:val="000000"/>
          <w:sz w:val="28"/>
        </w:rPr>
        <w:t xml:space="preserve">
      50. В организациях с круглосуточным пребыванием детей и подростков проводятся оздоровительные (закаливающие) процедуры. Для проведения оздоровительных (закаливающих) процедур в зависимости от методики применяют соответствующее оборудование. </w:t>
      </w:r>
    </w:p>
    <w:bookmarkEnd w:id="136"/>
    <w:bookmarkStart w:name="z140" w:id="137"/>
    <w:p>
      <w:pPr>
        <w:spacing w:after="0"/>
        <w:ind w:left="0"/>
        <w:jc w:val="both"/>
      </w:pPr>
      <w:r>
        <w:rPr>
          <w:rFonts w:ascii="Times New Roman"/>
          <w:b w:val="false"/>
          <w:i w:val="false"/>
          <w:color w:val="000000"/>
          <w:sz w:val="28"/>
        </w:rPr>
        <w:t xml:space="preserve">
      51. На объектах учебные кабинеты, лаборатории оборудуют рабочими столами со стульями. Использование скамеек, табуретов и стульев без спинок не допускается. </w:t>
      </w:r>
    </w:p>
    <w:bookmarkEnd w:id="137"/>
    <w:bookmarkStart w:name="z141" w:id="138"/>
    <w:p>
      <w:pPr>
        <w:spacing w:after="0"/>
        <w:ind w:left="0"/>
        <w:jc w:val="both"/>
      </w:pPr>
      <w:r>
        <w:rPr>
          <w:rFonts w:ascii="Times New Roman"/>
          <w:b w:val="false"/>
          <w:i w:val="false"/>
          <w:color w:val="000000"/>
          <w:sz w:val="28"/>
        </w:rPr>
        <w:t xml:space="preserve">
      52. Проходы и расстояния между оборудованием в основных учебных помещениях предусматриваются: </w:t>
      </w:r>
    </w:p>
    <w:bookmarkEnd w:id="138"/>
    <w:bookmarkStart w:name="z142" w:id="139"/>
    <w:p>
      <w:pPr>
        <w:spacing w:after="0"/>
        <w:ind w:left="0"/>
        <w:jc w:val="both"/>
      </w:pPr>
      <w:r>
        <w:rPr>
          <w:rFonts w:ascii="Times New Roman"/>
          <w:b w:val="false"/>
          <w:i w:val="false"/>
          <w:color w:val="000000"/>
          <w:sz w:val="28"/>
        </w:rPr>
        <w:t xml:space="preserve">
      1) между передними столами и демонстрационным столом – не менее 60 см; </w:t>
      </w:r>
    </w:p>
    <w:bookmarkEnd w:id="139"/>
    <w:bookmarkStart w:name="z143" w:id="140"/>
    <w:p>
      <w:pPr>
        <w:spacing w:after="0"/>
        <w:ind w:left="0"/>
        <w:jc w:val="both"/>
      </w:pPr>
      <w:r>
        <w:rPr>
          <w:rFonts w:ascii="Times New Roman"/>
          <w:b w:val="false"/>
          <w:i w:val="false"/>
          <w:color w:val="000000"/>
          <w:sz w:val="28"/>
        </w:rPr>
        <w:t xml:space="preserve">
      2) от передней стены с классной доской до передних столов всех рядов при трехрядной расстановке – не менее 250 см; </w:t>
      </w:r>
    </w:p>
    <w:bookmarkEnd w:id="140"/>
    <w:bookmarkStart w:name="z144" w:id="141"/>
    <w:p>
      <w:pPr>
        <w:spacing w:after="0"/>
        <w:ind w:left="0"/>
        <w:jc w:val="both"/>
      </w:pPr>
      <w:r>
        <w:rPr>
          <w:rFonts w:ascii="Times New Roman"/>
          <w:b w:val="false"/>
          <w:i w:val="false"/>
          <w:color w:val="000000"/>
          <w:sz w:val="28"/>
        </w:rPr>
        <w:t xml:space="preserve">
      3) между группами столов – не менее 140 см; </w:t>
      </w:r>
    </w:p>
    <w:bookmarkEnd w:id="141"/>
    <w:bookmarkStart w:name="z145" w:id="142"/>
    <w:p>
      <w:pPr>
        <w:spacing w:after="0"/>
        <w:ind w:left="0"/>
        <w:jc w:val="both"/>
      </w:pPr>
      <w:r>
        <w:rPr>
          <w:rFonts w:ascii="Times New Roman"/>
          <w:b w:val="false"/>
          <w:i w:val="false"/>
          <w:color w:val="000000"/>
          <w:sz w:val="28"/>
        </w:rPr>
        <w:t xml:space="preserve">
      4) между рядами – не менее 60 см; </w:t>
      </w:r>
    </w:p>
    <w:bookmarkEnd w:id="142"/>
    <w:bookmarkStart w:name="z146" w:id="143"/>
    <w:p>
      <w:pPr>
        <w:spacing w:after="0"/>
        <w:ind w:left="0"/>
        <w:jc w:val="both"/>
      </w:pPr>
      <w:r>
        <w:rPr>
          <w:rFonts w:ascii="Times New Roman"/>
          <w:b w:val="false"/>
          <w:i w:val="false"/>
          <w:color w:val="000000"/>
          <w:sz w:val="28"/>
        </w:rPr>
        <w:t xml:space="preserve">
      5) наибольшая удаленность последнего места учащегося от классной доски в учебном помещении - 860 см; </w:t>
      </w:r>
    </w:p>
    <w:bookmarkEnd w:id="143"/>
    <w:bookmarkStart w:name="z147" w:id="144"/>
    <w:p>
      <w:pPr>
        <w:spacing w:after="0"/>
        <w:ind w:left="0"/>
        <w:jc w:val="both"/>
      </w:pPr>
      <w:r>
        <w:rPr>
          <w:rFonts w:ascii="Times New Roman"/>
          <w:b w:val="false"/>
          <w:i w:val="false"/>
          <w:color w:val="000000"/>
          <w:sz w:val="28"/>
        </w:rPr>
        <w:t>
      6) высота нижнего края классной доски над полом (в рабочем положении) – 80 см (для начальных классов) – 90 см (для 5-11 (12)-х классов);</w:t>
      </w:r>
    </w:p>
    <w:bookmarkEnd w:id="144"/>
    <w:bookmarkStart w:name="z148" w:id="145"/>
    <w:p>
      <w:pPr>
        <w:spacing w:after="0"/>
        <w:ind w:left="0"/>
        <w:jc w:val="both"/>
      </w:pPr>
      <w:r>
        <w:rPr>
          <w:rFonts w:ascii="Times New Roman"/>
          <w:b w:val="false"/>
          <w:i w:val="false"/>
          <w:color w:val="000000"/>
          <w:sz w:val="28"/>
        </w:rPr>
        <w:t xml:space="preserve">
      7) в учебных мастерских между рядами станков (верстаков): 130 см, для детей с нарушениями опорно-двигательного аппарата - до 170 см; между станками (верстаками) в ряду - не менее 80 см, от станков до стен - не менее 50 см; </w:t>
      </w:r>
    </w:p>
    <w:bookmarkEnd w:id="145"/>
    <w:bookmarkStart w:name="z149" w:id="146"/>
    <w:p>
      <w:pPr>
        <w:spacing w:after="0"/>
        <w:ind w:left="0"/>
        <w:jc w:val="both"/>
      </w:pPr>
      <w:r>
        <w:rPr>
          <w:rFonts w:ascii="Times New Roman"/>
          <w:b w:val="false"/>
          <w:i w:val="false"/>
          <w:color w:val="000000"/>
          <w:sz w:val="28"/>
        </w:rPr>
        <w:t xml:space="preserve">
      8) ножные машины в швейной мастерской устанавливают вдоль окон в один ряд, при этом свет на лапку машины должен падать слева. </w:t>
      </w:r>
    </w:p>
    <w:bookmarkEnd w:id="146"/>
    <w:bookmarkStart w:name="z150" w:id="147"/>
    <w:p>
      <w:pPr>
        <w:spacing w:after="0"/>
        <w:ind w:left="0"/>
        <w:jc w:val="both"/>
      </w:pPr>
      <w:r>
        <w:rPr>
          <w:rFonts w:ascii="Times New Roman"/>
          <w:b w:val="false"/>
          <w:i w:val="false"/>
          <w:color w:val="000000"/>
          <w:sz w:val="28"/>
        </w:rPr>
        <w:t xml:space="preserve">
      В каждой мастерской устанавливают раковины с подводкой горячей и холодной воды, при отсутствии централизованного водоснабжения устанавливают наливные умывальники. </w:t>
      </w:r>
    </w:p>
    <w:bookmarkEnd w:id="147"/>
    <w:bookmarkStart w:name="z151" w:id="148"/>
    <w:p>
      <w:pPr>
        <w:spacing w:after="0"/>
        <w:ind w:left="0"/>
        <w:jc w:val="both"/>
      </w:pPr>
      <w:r>
        <w:rPr>
          <w:rFonts w:ascii="Times New Roman"/>
          <w:b w:val="false"/>
          <w:i w:val="false"/>
          <w:color w:val="000000"/>
          <w:sz w:val="28"/>
        </w:rPr>
        <w:t>
      Допускается временное изменение расстановки учебной мебели согласно специфики образовательного процесса.</w:t>
      </w:r>
    </w:p>
    <w:bookmarkEnd w:id="148"/>
    <w:bookmarkStart w:name="z152" w:id="149"/>
    <w:p>
      <w:pPr>
        <w:spacing w:after="0"/>
        <w:ind w:left="0"/>
        <w:jc w:val="both"/>
      </w:pPr>
      <w:r>
        <w:rPr>
          <w:rFonts w:ascii="Times New Roman"/>
          <w:b w:val="false"/>
          <w:i w:val="false"/>
          <w:color w:val="000000"/>
          <w:sz w:val="28"/>
        </w:rPr>
        <w:t xml:space="preserve">
      В специальных организациях образования учебную мебель и оборудование устанавливают согласно специфики образовательного процесса. </w:t>
      </w:r>
    </w:p>
    <w:bookmarkEnd w:id="149"/>
    <w:bookmarkStart w:name="z153" w:id="150"/>
    <w:p>
      <w:pPr>
        <w:spacing w:after="0"/>
        <w:ind w:left="0"/>
        <w:jc w:val="both"/>
      </w:pPr>
      <w:r>
        <w:rPr>
          <w:rFonts w:ascii="Times New Roman"/>
          <w:b w:val="false"/>
          <w:i w:val="false"/>
          <w:color w:val="000000"/>
          <w:sz w:val="28"/>
        </w:rPr>
        <w:t xml:space="preserve">
      53. Мастерские оснащают малошумным оборудованием, уровни шума и вибрации не должны превышать допустимых уровней. </w:t>
      </w:r>
    </w:p>
    <w:bookmarkEnd w:id="150"/>
    <w:bookmarkStart w:name="z154" w:id="151"/>
    <w:p>
      <w:pPr>
        <w:spacing w:after="0"/>
        <w:ind w:left="0"/>
        <w:jc w:val="both"/>
      </w:pPr>
      <w:r>
        <w:rPr>
          <w:rFonts w:ascii="Times New Roman"/>
          <w:b w:val="false"/>
          <w:i w:val="false"/>
          <w:color w:val="000000"/>
          <w:sz w:val="28"/>
        </w:rPr>
        <w:t>
      54. При мастерских скульптуры при проведении обжига предусматривают отдельное помещение, оборудованное механической вытяжной вентиляцией.</w:t>
      </w:r>
    </w:p>
    <w:bookmarkEnd w:id="151"/>
    <w:bookmarkStart w:name="z155" w:id="152"/>
    <w:p>
      <w:pPr>
        <w:spacing w:after="0"/>
        <w:ind w:left="0"/>
        <w:jc w:val="both"/>
      </w:pPr>
      <w:r>
        <w:rPr>
          <w:rFonts w:ascii="Times New Roman"/>
          <w:b w:val="false"/>
          <w:i w:val="false"/>
          <w:color w:val="000000"/>
          <w:sz w:val="28"/>
        </w:rPr>
        <w:t xml:space="preserve">
      55. К демонстрационным и ученическим лабораторным столам в кабинете физики предусматривается подводка электроэнергии, в кабинете химии (при централизованном водоснабжении) – подводка воды и канализации. </w:t>
      </w:r>
    </w:p>
    <w:bookmarkEnd w:id="152"/>
    <w:bookmarkStart w:name="z156" w:id="153"/>
    <w:p>
      <w:pPr>
        <w:spacing w:after="0"/>
        <w:ind w:left="0"/>
        <w:jc w:val="both"/>
      </w:pPr>
      <w:r>
        <w:rPr>
          <w:rFonts w:ascii="Times New Roman"/>
          <w:b w:val="false"/>
          <w:i w:val="false"/>
          <w:color w:val="000000"/>
          <w:sz w:val="28"/>
        </w:rPr>
        <w:t>
      56. В кабинете химии оборудуют вытяжной шкаф.</w:t>
      </w:r>
    </w:p>
    <w:bookmarkEnd w:id="153"/>
    <w:bookmarkStart w:name="z157" w:id="154"/>
    <w:p>
      <w:pPr>
        <w:spacing w:after="0"/>
        <w:ind w:left="0"/>
        <w:jc w:val="both"/>
      </w:pPr>
      <w:r>
        <w:rPr>
          <w:rFonts w:ascii="Times New Roman"/>
          <w:b w:val="false"/>
          <w:i w:val="false"/>
          <w:color w:val="000000"/>
          <w:sz w:val="28"/>
        </w:rPr>
        <w:t xml:space="preserve">
      57. Химические реагенты, кислоты и щелочи, используемые для проведения опытов, маркируют, хранят в специально выделенном сейфе под контролем ответственного лица. </w:t>
      </w:r>
    </w:p>
    <w:bookmarkEnd w:id="154"/>
    <w:bookmarkStart w:name="z158" w:id="155"/>
    <w:p>
      <w:pPr>
        <w:spacing w:after="0"/>
        <w:ind w:left="0"/>
        <w:jc w:val="both"/>
      </w:pPr>
      <w:r>
        <w:rPr>
          <w:rFonts w:ascii="Times New Roman"/>
          <w:b w:val="false"/>
          <w:i w:val="false"/>
          <w:color w:val="000000"/>
          <w:sz w:val="28"/>
        </w:rPr>
        <w:t xml:space="preserve">
      58. Спортивные маты должны иметь покрытие, допускающее обработку влажным способом и дезинфекцию. </w:t>
      </w:r>
    </w:p>
    <w:bookmarkEnd w:id="155"/>
    <w:bookmarkStart w:name="z159" w:id="156"/>
    <w:p>
      <w:pPr>
        <w:spacing w:after="0"/>
        <w:ind w:left="0"/>
        <w:jc w:val="both"/>
      </w:pPr>
      <w:r>
        <w:rPr>
          <w:rFonts w:ascii="Times New Roman"/>
          <w:b w:val="false"/>
          <w:i w:val="false"/>
          <w:color w:val="000000"/>
          <w:sz w:val="28"/>
        </w:rPr>
        <w:t xml:space="preserve">
      59. Раздевальные при спортивных залах оборудуют шкафчиками или вешалками для одежды. </w:t>
      </w:r>
    </w:p>
    <w:bookmarkEnd w:id="156"/>
    <w:bookmarkStart w:name="z160" w:id="157"/>
    <w:p>
      <w:pPr>
        <w:spacing w:after="0"/>
        <w:ind w:left="0"/>
        <w:jc w:val="both"/>
      </w:pPr>
      <w:r>
        <w:rPr>
          <w:rFonts w:ascii="Times New Roman"/>
          <w:b w:val="false"/>
          <w:i w:val="false"/>
          <w:color w:val="000000"/>
          <w:sz w:val="28"/>
        </w:rPr>
        <w:t xml:space="preserve">
      60. В зале для занятий хореографией балетную перекладину устанавливают на высоте 0,9–1,1 м от пола и на расстоянии 0,3 м от стены. Одна из стен зала оборудуется зеркалами на высоту 2,1 м. Пол в зале предусматривают дощатым или покрытым специальным линолеумом. </w:t>
      </w:r>
    </w:p>
    <w:bookmarkEnd w:id="157"/>
    <w:bookmarkStart w:name="z161" w:id="158"/>
    <w:p>
      <w:pPr>
        <w:spacing w:after="0"/>
        <w:ind w:left="0"/>
        <w:jc w:val="left"/>
      </w:pPr>
      <w:r>
        <w:rPr>
          <w:rFonts w:ascii="Times New Roman"/>
          <w:b/>
          <w:i w:val="false"/>
          <w:color w:val="000000"/>
        </w:rPr>
        <w:t xml:space="preserve"> 5. Санитарно-эпидемиологические требования к водоснабжению,</w:t>
      </w:r>
      <w:r>
        <w:br/>
      </w:r>
      <w:r>
        <w:rPr>
          <w:rFonts w:ascii="Times New Roman"/>
          <w:b/>
          <w:i w:val="false"/>
          <w:color w:val="000000"/>
        </w:rPr>
        <w:t>канализации, отоплению, освещению, вентиляции, микроклимату объектов</w:t>
      </w:r>
    </w:p>
    <w:bookmarkEnd w:id="158"/>
    <w:bookmarkStart w:name="z162" w:id="159"/>
    <w:p>
      <w:pPr>
        <w:spacing w:after="0"/>
        <w:ind w:left="0"/>
        <w:jc w:val="both"/>
      </w:pPr>
      <w:r>
        <w:rPr>
          <w:rFonts w:ascii="Times New Roman"/>
          <w:b w:val="false"/>
          <w:i w:val="false"/>
          <w:color w:val="000000"/>
          <w:sz w:val="28"/>
        </w:rPr>
        <w:t xml:space="preserve">
      61. На объектах предусматривается централизованное хозяйственно-питьевое, горячее водоснабжение, канализация и водостоки, которые должны находиться в рабочем состоянии. </w:t>
      </w:r>
    </w:p>
    <w:bookmarkEnd w:id="159"/>
    <w:bookmarkStart w:name="z163" w:id="160"/>
    <w:p>
      <w:pPr>
        <w:spacing w:after="0"/>
        <w:ind w:left="0"/>
        <w:jc w:val="both"/>
      </w:pPr>
      <w:r>
        <w:rPr>
          <w:rFonts w:ascii="Times New Roman"/>
          <w:b w:val="false"/>
          <w:i w:val="false"/>
          <w:color w:val="000000"/>
          <w:sz w:val="28"/>
        </w:rPr>
        <w:t xml:space="preserve">
      62. Объекты должны обеспечиваться безопасной и качественной питьевой водой в соответствии с установленными требованиями </w:t>
      </w:r>
      <w:r>
        <w:rPr>
          <w:rFonts w:ascii="Times New Roman"/>
          <w:b w:val="false"/>
          <w:i w:val="false"/>
          <w:color w:val="000000"/>
          <w:sz w:val="28"/>
        </w:rPr>
        <w:t xml:space="preserve"> законодательства</w:t>
      </w:r>
      <w:r>
        <w:rPr>
          <w:rFonts w:ascii="Times New Roman"/>
          <w:b w:val="false"/>
          <w:i w:val="false"/>
          <w:color w:val="000000"/>
          <w:sz w:val="28"/>
        </w:rPr>
        <w:t xml:space="preserve"> </w:t>
      </w:r>
      <w:r>
        <w:rPr>
          <w:rFonts w:ascii="Times New Roman"/>
          <w:b w:val="false"/>
          <w:i w:val="false"/>
          <w:color w:val="000000"/>
          <w:sz w:val="28"/>
        </w:rPr>
        <w:t xml:space="preserve"> Республики Казахстан</w:t>
      </w:r>
      <w:r>
        <w:rPr>
          <w:rFonts w:ascii="Times New Roman"/>
          <w:b w:val="false"/>
          <w:i w:val="false"/>
          <w:color w:val="000000"/>
          <w:sz w:val="28"/>
        </w:rPr>
        <w:t xml:space="preserve">. </w:t>
      </w:r>
    </w:p>
    <w:bookmarkEnd w:id="160"/>
    <w:bookmarkStart w:name="z164" w:id="161"/>
    <w:p>
      <w:pPr>
        <w:spacing w:after="0"/>
        <w:ind w:left="0"/>
        <w:jc w:val="both"/>
      </w:pPr>
      <w:r>
        <w:rPr>
          <w:rFonts w:ascii="Times New Roman"/>
          <w:b w:val="false"/>
          <w:i w:val="false"/>
          <w:color w:val="000000"/>
          <w:sz w:val="28"/>
        </w:rPr>
        <w:t xml:space="preserve">
      63. При отсутствии в населенном пункте централизованной системы водоснабжения оборудуются местные системы водоснабжения. </w:t>
      </w:r>
    </w:p>
    <w:bookmarkEnd w:id="161"/>
    <w:bookmarkStart w:name="z165" w:id="162"/>
    <w:p>
      <w:pPr>
        <w:spacing w:after="0"/>
        <w:ind w:left="0"/>
        <w:jc w:val="both"/>
      </w:pPr>
      <w:r>
        <w:rPr>
          <w:rFonts w:ascii="Times New Roman"/>
          <w:b w:val="false"/>
          <w:i w:val="false"/>
          <w:color w:val="000000"/>
          <w:sz w:val="28"/>
        </w:rPr>
        <w:t xml:space="preserve">
      64. По согласованию с ведомством государственного органа в сфере санитарно-эпидемиологического благополучия населения допускается привозное водоснабжение и установка наливных умывальников. </w:t>
      </w:r>
    </w:p>
    <w:bookmarkEnd w:id="162"/>
    <w:bookmarkStart w:name="z166" w:id="163"/>
    <w:p>
      <w:pPr>
        <w:spacing w:after="0"/>
        <w:ind w:left="0"/>
        <w:jc w:val="both"/>
      </w:pPr>
      <w:r>
        <w:rPr>
          <w:rFonts w:ascii="Times New Roman"/>
          <w:b w:val="false"/>
          <w:i w:val="false"/>
          <w:color w:val="000000"/>
          <w:sz w:val="28"/>
        </w:rPr>
        <w:t xml:space="preserve">
      65. На объектах, работающих на привозной воде, предусматривают отдельное помещение с установкой емкостей для хранения запаса питьевой воды. Емкости должны иметь маркировку ("питьевая вода"), подвергаться еженедельной (и по мере необходимости) очистке и дезинфекции с применением моющих и дезинфицирующих средств. Не допускается использование емкости для питьевой воды для других целей. </w:t>
      </w:r>
    </w:p>
    <w:bookmarkEnd w:id="163"/>
    <w:bookmarkStart w:name="z167" w:id="164"/>
    <w:p>
      <w:pPr>
        <w:spacing w:after="0"/>
        <w:ind w:left="0"/>
        <w:jc w:val="both"/>
      </w:pPr>
      <w:r>
        <w:rPr>
          <w:rFonts w:ascii="Times New Roman"/>
          <w:b w:val="false"/>
          <w:i w:val="false"/>
          <w:color w:val="000000"/>
          <w:sz w:val="28"/>
        </w:rPr>
        <w:t xml:space="preserve">
      66. Привоз воды проводят специальным транспортом при наличии на него </w:t>
      </w:r>
      <w:r>
        <w:rPr>
          <w:rFonts w:ascii="Times New Roman"/>
          <w:b w:val="false"/>
          <w:i w:val="false"/>
          <w:color w:val="000000"/>
          <w:sz w:val="28"/>
        </w:rPr>
        <w:t xml:space="preserve"> санитарно-эпидемиологического заключения</w:t>
      </w:r>
      <w:r>
        <w:rPr>
          <w:rFonts w:ascii="Times New Roman"/>
          <w:b w:val="false"/>
          <w:i w:val="false"/>
          <w:color w:val="000000"/>
          <w:sz w:val="28"/>
        </w:rPr>
        <w:t xml:space="preserve"> или в специальных промаркированных емкостях, выполненных из материалов, разрешенных для контакта с питьевой водой.</w:t>
      </w:r>
    </w:p>
    <w:bookmarkEnd w:id="164"/>
    <w:bookmarkStart w:name="z168" w:id="165"/>
    <w:p>
      <w:pPr>
        <w:spacing w:after="0"/>
        <w:ind w:left="0"/>
        <w:jc w:val="both"/>
      </w:pPr>
      <w:r>
        <w:rPr>
          <w:rFonts w:ascii="Times New Roman"/>
          <w:b w:val="false"/>
          <w:i w:val="false"/>
          <w:color w:val="000000"/>
          <w:sz w:val="28"/>
        </w:rPr>
        <w:t xml:space="preserve">
      67. Холодная и горячая вода, используемая в технологических процессах обработки пищевых продуктов и приготовления блюд, для мытья столовой и кухонной посуды, оборудования, инвентаря, санитарной обработки помещений, личной гигиены соответствует  </w:t>
      </w:r>
      <w:r>
        <w:rPr>
          <w:rFonts w:ascii="Times New Roman"/>
          <w:b w:val="false"/>
          <w:i w:val="false"/>
          <w:color w:val="000000"/>
          <w:sz w:val="28"/>
        </w:rPr>
        <w:t xml:space="preserve"> Санитарным правилам</w:t>
      </w:r>
      <w:r>
        <w:rPr>
          <w:rFonts w:ascii="Times New Roman"/>
          <w:b w:val="false"/>
          <w:i w:val="false"/>
          <w:color w:val="000000"/>
          <w:sz w:val="28"/>
        </w:rPr>
        <w:t xml:space="preserve">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 утверждаемыми государственным органом в сфере санитарно-эпидемиологического благополучия населения в соответствии с пунктом 6 </w:t>
      </w:r>
      <w:r>
        <w:rPr>
          <w:rFonts w:ascii="Times New Roman"/>
          <w:b w:val="false"/>
          <w:i w:val="false"/>
          <w:color w:val="000000"/>
          <w:sz w:val="28"/>
        </w:rPr>
        <w:t xml:space="preserve"> статьи 144</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w:t>
      </w:r>
    </w:p>
    <w:bookmarkEnd w:id="165"/>
    <w:bookmarkStart w:name="z169" w:id="166"/>
    <w:p>
      <w:pPr>
        <w:spacing w:after="0"/>
        <w:ind w:left="0"/>
        <w:jc w:val="both"/>
      </w:pPr>
      <w:r>
        <w:rPr>
          <w:rFonts w:ascii="Times New Roman"/>
          <w:b w:val="false"/>
          <w:i w:val="false"/>
          <w:color w:val="000000"/>
          <w:sz w:val="28"/>
        </w:rPr>
        <w:t xml:space="preserve">
      68. При отсутствии централизованного горячего водоснабжения в туалетных, буфетных, прачечных, умывальных, душевых, комнатах личной гигиены интернатных организаций и мест проживания, а также в помещениях медицинского назначения и пищеблока объектов горячее водоснабжение предусматривают посредством установки водонагревателей. </w:t>
      </w:r>
    </w:p>
    <w:bookmarkEnd w:id="166"/>
    <w:bookmarkStart w:name="z170" w:id="167"/>
    <w:p>
      <w:pPr>
        <w:spacing w:after="0"/>
        <w:ind w:left="0"/>
        <w:jc w:val="both"/>
      </w:pPr>
      <w:r>
        <w:rPr>
          <w:rFonts w:ascii="Times New Roman"/>
          <w:b w:val="false"/>
          <w:i w:val="false"/>
          <w:color w:val="000000"/>
          <w:sz w:val="28"/>
        </w:rPr>
        <w:t xml:space="preserve">
      69. Допускается горячее водоснабжение от собственной котельной при согласовании с ведомством государственного органа в сфере санитарно-эпидемиологического благополучия населения. </w:t>
      </w:r>
    </w:p>
    <w:bookmarkEnd w:id="167"/>
    <w:bookmarkStart w:name="z171" w:id="168"/>
    <w:p>
      <w:pPr>
        <w:spacing w:after="0"/>
        <w:ind w:left="0"/>
        <w:jc w:val="both"/>
      </w:pPr>
      <w:r>
        <w:rPr>
          <w:rFonts w:ascii="Times New Roman"/>
          <w:b w:val="false"/>
          <w:i w:val="false"/>
          <w:color w:val="000000"/>
          <w:sz w:val="28"/>
        </w:rPr>
        <w:t>
      70. На объектах должен быть организован питьевой режим. Питьевая вода, в том числе расфасованная в емкости (графины, чайники, бачки и другие) и бутиллированная, по показателям качества и безопасности должна соответствовать установленным требованиям  законодательства Республики Казахстан.</w:t>
      </w:r>
    </w:p>
    <w:bookmarkEnd w:id="168"/>
    <w:bookmarkStart w:name="z172" w:id="169"/>
    <w:p>
      <w:pPr>
        <w:spacing w:after="0"/>
        <w:ind w:left="0"/>
        <w:jc w:val="both"/>
      </w:pPr>
      <w:r>
        <w:rPr>
          <w:rFonts w:ascii="Times New Roman"/>
          <w:b w:val="false"/>
          <w:i w:val="false"/>
          <w:color w:val="000000"/>
          <w:sz w:val="28"/>
        </w:rPr>
        <w:t>
      Допускается использование кипяченой питьевой воды.</w:t>
      </w:r>
    </w:p>
    <w:bookmarkEnd w:id="169"/>
    <w:bookmarkStart w:name="z173" w:id="170"/>
    <w:p>
      <w:pPr>
        <w:spacing w:after="0"/>
        <w:ind w:left="0"/>
        <w:jc w:val="both"/>
      </w:pPr>
      <w:r>
        <w:rPr>
          <w:rFonts w:ascii="Times New Roman"/>
          <w:b w:val="false"/>
          <w:i w:val="false"/>
          <w:color w:val="000000"/>
          <w:sz w:val="28"/>
        </w:rPr>
        <w:t xml:space="preserve">
      71. Конструктивные решения стационарных питьевых фонтанчиков предусматривают наличие ограничительного кольца вокруг вертикальной водяной струи с высотой не менее 10 см. </w:t>
      </w:r>
    </w:p>
    <w:bookmarkEnd w:id="170"/>
    <w:bookmarkStart w:name="z174" w:id="171"/>
    <w:p>
      <w:pPr>
        <w:spacing w:after="0"/>
        <w:ind w:left="0"/>
        <w:jc w:val="both"/>
      </w:pPr>
      <w:r>
        <w:rPr>
          <w:rFonts w:ascii="Times New Roman"/>
          <w:b w:val="false"/>
          <w:i w:val="false"/>
          <w:color w:val="000000"/>
          <w:sz w:val="28"/>
        </w:rPr>
        <w:t xml:space="preserve">
      72. Для питья используют чистую посуду (стеклянная, фаянсовая, одноразовые стаканчики), выделяют отдельные маркированные подносы для чистой и использованной посуды или контейнеры для сбора использованной посуды одноразового применения. Вода, расфасованная в емкости, сопровождается документами, подтверждающими ее происхождение, качество и безопасность. </w:t>
      </w:r>
    </w:p>
    <w:bookmarkEnd w:id="171"/>
    <w:bookmarkStart w:name="z175" w:id="172"/>
    <w:p>
      <w:pPr>
        <w:spacing w:after="0"/>
        <w:ind w:left="0"/>
        <w:jc w:val="both"/>
      </w:pPr>
      <w:r>
        <w:rPr>
          <w:rFonts w:ascii="Times New Roman"/>
          <w:b w:val="false"/>
          <w:i w:val="false"/>
          <w:color w:val="000000"/>
          <w:sz w:val="28"/>
        </w:rPr>
        <w:t xml:space="preserve">
      73. За организацией питьевого режима приказом руководителя объектов назначается ответственное лицо. Обеспечивается свободный доступ обучающихся и воспитанников к питьевой воде в течение всего времени их пребывания на объектах. </w:t>
      </w:r>
    </w:p>
    <w:bookmarkEnd w:id="172"/>
    <w:bookmarkStart w:name="z176" w:id="173"/>
    <w:p>
      <w:pPr>
        <w:spacing w:after="0"/>
        <w:ind w:left="0"/>
        <w:jc w:val="both"/>
      </w:pPr>
      <w:r>
        <w:rPr>
          <w:rFonts w:ascii="Times New Roman"/>
          <w:b w:val="false"/>
          <w:i w:val="false"/>
          <w:color w:val="000000"/>
          <w:sz w:val="28"/>
        </w:rPr>
        <w:t xml:space="preserve">
      74. В неканализованных районах оборудуют местную систему канализации. Очистка выгребных ям, септиков проводится по мере заполнения их на две трети объема. </w:t>
      </w:r>
    </w:p>
    <w:bookmarkEnd w:id="173"/>
    <w:bookmarkStart w:name="z177" w:id="174"/>
    <w:p>
      <w:pPr>
        <w:spacing w:after="0"/>
        <w:ind w:left="0"/>
        <w:jc w:val="both"/>
      </w:pPr>
      <w:r>
        <w:rPr>
          <w:rFonts w:ascii="Times New Roman"/>
          <w:b w:val="false"/>
          <w:i w:val="false"/>
          <w:color w:val="000000"/>
          <w:sz w:val="28"/>
        </w:rPr>
        <w:t xml:space="preserve">
      75. Не допускается устройство канализационных стояков и трубопроводов в помещениях для хранения и обработки пищевых продуктов и приготовления пищи, помещениях медицинского назначения. </w:t>
      </w:r>
    </w:p>
    <w:bookmarkEnd w:id="174"/>
    <w:bookmarkStart w:name="z178" w:id="175"/>
    <w:p>
      <w:pPr>
        <w:spacing w:after="0"/>
        <w:ind w:left="0"/>
        <w:jc w:val="both"/>
      </w:pPr>
      <w:r>
        <w:rPr>
          <w:rFonts w:ascii="Times New Roman"/>
          <w:b w:val="false"/>
          <w:i w:val="false"/>
          <w:color w:val="000000"/>
          <w:sz w:val="28"/>
        </w:rPr>
        <w:t xml:space="preserve">
      76. На каждом этаже здания объектов и по отдельным блокам предусматривают санитарные узлы раздельно для мальчиков (юношей) и девочек (девушек), а также для педагогического и обслуживающего персонала. Потребность в санитарных приборах учебных корпусов общеобразовательных, интернатных и внешкольных организаций предусматривают согласно </w:t>
      </w:r>
      <w:r>
        <w:rPr>
          <w:rFonts w:ascii="Times New Roman"/>
          <w:b w:val="false"/>
          <w:i w:val="false"/>
          <w:color w:val="000000"/>
          <w:sz w:val="28"/>
        </w:rPr>
        <w:t xml:space="preserve"> приложению 3</w:t>
      </w:r>
      <w:r>
        <w:rPr>
          <w:rFonts w:ascii="Times New Roman"/>
          <w:b w:val="false"/>
          <w:i w:val="false"/>
          <w:color w:val="000000"/>
          <w:sz w:val="28"/>
        </w:rPr>
        <w:t xml:space="preserve"> к настоящим Санитарным правилам.</w:t>
      </w:r>
    </w:p>
    <w:bookmarkEnd w:id="175"/>
    <w:bookmarkStart w:name="z179" w:id="176"/>
    <w:p>
      <w:pPr>
        <w:spacing w:after="0"/>
        <w:ind w:left="0"/>
        <w:jc w:val="both"/>
      </w:pPr>
      <w:r>
        <w:rPr>
          <w:rFonts w:ascii="Times New Roman"/>
          <w:b w:val="false"/>
          <w:i w:val="false"/>
          <w:color w:val="000000"/>
          <w:sz w:val="28"/>
        </w:rPr>
        <w:t>
      В санитарных узлах для предшкольных классов общеобразовательных, интернатных организаций, организации образования для детей-сирот и детей, оставшихся без попечения родителей, ЦАН устанавливают детские унитазы.</w:t>
      </w:r>
    </w:p>
    <w:bookmarkEnd w:id="176"/>
    <w:bookmarkStart w:name="z180" w:id="177"/>
    <w:p>
      <w:pPr>
        <w:spacing w:after="0"/>
        <w:ind w:left="0"/>
        <w:jc w:val="both"/>
      </w:pPr>
      <w:r>
        <w:rPr>
          <w:rFonts w:ascii="Times New Roman"/>
          <w:b w:val="false"/>
          <w:i w:val="false"/>
          <w:color w:val="000000"/>
          <w:sz w:val="28"/>
        </w:rPr>
        <w:t xml:space="preserve">
      77. Помещения, предназначенные для работы детей с растениями, учебные кабинеты, мастерские, помещения медицинского блока, производственные помещения пищеблока оборудуются раковинами с подводкой горячей и холодной воды, помещения для рисования и лепки оборудуются двумя раковинами. </w:t>
      </w:r>
    </w:p>
    <w:bookmarkEnd w:id="177"/>
    <w:bookmarkStart w:name="z181" w:id="178"/>
    <w:p>
      <w:pPr>
        <w:spacing w:after="0"/>
        <w:ind w:left="0"/>
        <w:jc w:val="both"/>
      </w:pPr>
      <w:r>
        <w:rPr>
          <w:rFonts w:ascii="Times New Roman"/>
          <w:b w:val="false"/>
          <w:i w:val="false"/>
          <w:color w:val="000000"/>
          <w:sz w:val="28"/>
        </w:rPr>
        <w:t xml:space="preserve">
      78. В неканализованной местности допускается устройство СДУ (1 на 75 человек) и установка наливных умывальников (1 на 30 человек). </w:t>
      </w:r>
    </w:p>
    <w:bookmarkEnd w:id="178"/>
    <w:bookmarkStart w:name="z182" w:id="179"/>
    <w:p>
      <w:pPr>
        <w:spacing w:after="0"/>
        <w:ind w:left="0"/>
        <w:jc w:val="both"/>
      </w:pPr>
      <w:r>
        <w:rPr>
          <w:rFonts w:ascii="Times New Roman"/>
          <w:b w:val="false"/>
          <w:i w:val="false"/>
          <w:color w:val="000000"/>
          <w:sz w:val="28"/>
        </w:rPr>
        <w:t xml:space="preserve">
      79. СДУ имеют надземные помещения и выгребную яму и располагаются на расстоянии не менее 25 м от здания. </w:t>
      </w:r>
    </w:p>
    <w:bookmarkEnd w:id="179"/>
    <w:bookmarkStart w:name="z183" w:id="180"/>
    <w:p>
      <w:pPr>
        <w:spacing w:after="0"/>
        <w:ind w:left="0"/>
        <w:jc w:val="both"/>
      </w:pPr>
      <w:r>
        <w:rPr>
          <w:rFonts w:ascii="Times New Roman"/>
          <w:b w:val="false"/>
          <w:i w:val="false"/>
          <w:color w:val="000000"/>
          <w:sz w:val="28"/>
        </w:rPr>
        <w:t xml:space="preserve">
      80. Допускается освещение вторым светом путем устройства остекленных перегородок или фрамуг в стенах коридоров, туалетных, приемных и раздевальных объектов, не являющихся рекреационными, раздевалок, а также всех помещений, разрешенных к проектированию без естественного освещения. </w:t>
      </w:r>
    </w:p>
    <w:bookmarkEnd w:id="180"/>
    <w:bookmarkStart w:name="z184" w:id="181"/>
    <w:p>
      <w:pPr>
        <w:spacing w:after="0"/>
        <w:ind w:left="0"/>
        <w:jc w:val="both"/>
      </w:pPr>
      <w:r>
        <w:rPr>
          <w:rFonts w:ascii="Times New Roman"/>
          <w:b w:val="false"/>
          <w:i w:val="false"/>
          <w:color w:val="000000"/>
          <w:sz w:val="28"/>
        </w:rPr>
        <w:t>
      81. Без естественного освещения допускаются помещения коммуникационных систем (насосные водопровода и канализации, камеры вентиляционные и кондиционирования воздуха, бойлерные и другие), коридоры, не являющиеся рекреационными помещениями, фойе, кладовые, складские (кроме помещений для хранения легковоспламеняющихся жидкостей), инвентарные, помещения для приготовления дезинфицирующих средств, снарядные, книгохранилища, актовые залы, кулуары, телестудии, фотолаборатории, раздевалки, гардеробы, душевые, уборные персонала, комнаты личной гигиены женщин, радиоузлы, кино-фотолаборатории, помещения для установки и управления инженерным и технологическим оборудованием здания, обеденные залы столовых и производственные помещения пищеблока.</w:t>
      </w:r>
    </w:p>
    <w:bookmarkEnd w:id="181"/>
    <w:bookmarkStart w:name="z185" w:id="182"/>
    <w:p>
      <w:pPr>
        <w:spacing w:after="0"/>
        <w:ind w:left="0"/>
        <w:jc w:val="both"/>
      </w:pPr>
      <w:r>
        <w:rPr>
          <w:rFonts w:ascii="Times New Roman"/>
          <w:b w:val="false"/>
          <w:i w:val="false"/>
          <w:color w:val="000000"/>
          <w:sz w:val="28"/>
        </w:rPr>
        <w:t xml:space="preserve">
      82. В учебных помещениях предусматривают боковое левостороннее освещение. При глубине учебных помещений более 6 м, устанавливают правосторонний подсвет с высотой не менее 2,2 м от пола. Не допускается направление основного светового потока спереди и сзади от учащихся. </w:t>
      </w:r>
    </w:p>
    <w:bookmarkEnd w:id="182"/>
    <w:bookmarkStart w:name="z186" w:id="183"/>
    <w:p>
      <w:pPr>
        <w:spacing w:after="0"/>
        <w:ind w:left="0"/>
        <w:jc w:val="both"/>
      </w:pPr>
      <w:r>
        <w:rPr>
          <w:rFonts w:ascii="Times New Roman"/>
          <w:b w:val="false"/>
          <w:i w:val="false"/>
          <w:color w:val="000000"/>
          <w:sz w:val="28"/>
        </w:rPr>
        <w:t>
      83. В учебно-производственных мастерских, спортивных залах допускается двустороннее естественное боковое освещение и комбинированное (верхнее и боковое).</w:t>
      </w:r>
    </w:p>
    <w:bookmarkEnd w:id="183"/>
    <w:bookmarkStart w:name="z187" w:id="184"/>
    <w:p>
      <w:pPr>
        <w:spacing w:after="0"/>
        <w:ind w:left="0"/>
        <w:jc w:val="both"/>
      </w:pPr>
      <w:r>
        <w:rPr>
          <w:rFonts w:ascii="Times New Roman"/>
          <w:b w:val="false"/>
          <w:i w:val="false"/>
          <w:color w:val="000000"/>
          <w:sz w:val="28"/>
        </w:rPr>
        <w:t>
      84. Не допускается закрашивание оконных стекол в учебных помещениях.</w:t>
      </w:r>
    </w:p>
    <w:bookmarkEnd w:id="184"/>
    <w:bookmarkStart w:name="z188" w:id="185"/>
    <w:p>
      <w:pPr>
        <w:spacing w:after="0"/>
        <w:ind w:left="0"/>
        <w:jc w:val="both"/>
      </w:pPr>
      <w:r>
        <w:rPr>
          <w:rFonts w:ascii="Times New Roman"/>
          <w:b w:val="false"/>
          <w:i w:val="false"/>
          <w:color w:val="000000"/>
          <w:sz w:val="28"/>
        </w:rPr>
        <w:t>
      85. Световые проемы в игровых и спальнях оборудуют регулируемыми солнцезащитными устройствами (жалюзи, шторы).</w:t>
      </w:r>
    </w:p>
    <w:bookmarkEnd w:id="185"/>
    <w:bookmarkStart w:name="z189" w:id="186"/>
    <w:p>
      <w:pPr>
        <w:spacing w:after="0"/>
        <w:ind w:left="0"/>
        <w:jc w:val="both"/>
      </w:pPr>
      <w:r>
        <w:rPr>
          <w:rFonts w:ascii="Times New Roman"/>
          <w:b w:val="false"/>
          <w:i w:val="false"/>
          <w:color w:val="000000"/>
          <w:sz w:val="28"/>
        </w:rPr>
        <w:t>
      86. Общее искусственное освещение предусматривают во всех помещениях. Для освещения отдельных функциональных зон и рабочих мест предусматривается местное освещение.</w:t>
      </w:r>
    </w:p>
    <w:bookmarkEnd w:id="186"/>
    <w:bookmarkStart w:name="z190" w:id="187"/>
    <w:p>
      <w:pPr>
        <w:spacing w:after="0"/>
        <w:ind w:left="0"/>
        <w:jc w:val="both"/>
      </w:pPr>
      <w:r>
        <w:rPr>
          <w:rFonts w:ascii="Times New Roman"/>
          <w:b w:val="false"/>
          <w:i w:val="false"/>
          <w:color w:val="000000"/>
          <w:sz w:val="28"/>
        </w:rPr>
        <w:t xml:space="preserve">
      87. В одном помещении применяют лампы одного типа. При освещении лампами накаливания используют светильники отраженного и рассеянного света. Светильники обеспечиваются плафонами. Уровни искусственного освещения в помещениях организаций образования и в местах проживания детей и подростков принимаются в соответствии с </w:t>
      </w:r>
      <w:r>
        <w:rPr>
          <w:rFonts w:ascii="Times New Roman"/>
          <w:b w:val="false"/>
          <w:i w:val="false"/>
          <w:color w:val="000000"/>
          <w:sz w:val="28"/>
        </w:rPr>
        <w:t xml:space="preserve"> приложением 4</w:t>
      </w:r>
      <w:r>
        <w:rPr>
          <w:rFonts w:ascii="Times New Roman"/>
          <w:b w:val="false"/>
          <w:i w:val="false"/>
          <w:color w:val="000000"/>
          <w:sz w:val="28"/>
        </w:rPr>
        <w:t xml:space="preserve"> к настоящим Санитарным правилам.</w:t>
      </w:r>
    </w:p>
    <w:bookmarkEnd w:id="187"/>
    <w:bookmarkStart w:name="z191" w:id="188"/>
    <w:p>
      <w:pPr>
        <w:spacing w:after="0"/>
        <w:ind w:left="0"/>
        <w:jc w:val="both"/>
      </w:pPr>
      <w:r>
        <w:rPr>
          <w:rFonts w:ascii="Times New Roman"/>
          <w:b w:val="false"/>
          <w:i w:val="false"/>
          <w:color w:val="000000"/>
          <w:sz w:val="28"/>
        </w:rPr>
        <w:t xml:space="preserve">
      88. Классная доска освещается двумя установленными параллельно ей светильниками, которые размещаются выше верхнего края доски на 0,3 м и на 0,6 м в сторону класса перед доской. </w:t>
      </w:r>
    </w:p>
    <w:bookmarkEnd w:id="188"/>
    <w:bookmarkStart w:name="z192" w:id="189"/>
    <w:p>
      <w:pPr>
        <w:spacing w:after="0"/>
        <w:ind w:left="0"/>
        <w:jc w:val="both"/>
      </w:pPr>
      <w:r>
        <w:rPr>
          <w:rFonts w:ascii="Times New Roman"/>
          <w:b w:val="false"/>
          <w:i w:val="false"/>
          <w:color w:val="000000"/>
          <w:sz w:val="28"/>
        </w:rPr>
        <w:t xml:space="preserve">
      89. На объектах для слепых и слабо видящих детей учебные помещения (классы, кабинеты, лаборатории, мастерские), а также читальные залы оборудуют комбинированной системой искусственного освещения с лампами накаливания. </w:t>
      </w:r>
    </w:p>
    <w:bookmarkEnd w:id="189"/>
    <w:bookmarkStart w:name="z193" w:id="190"/>
    <w:p>
      <w:pPr>
        <w:spacing w:after="0"/>
        <w:ind w:left="0"/>
        <w:jc w:val="both"/>
      </w:pPr>
      <w:r>
        <w:rPr>
          <w:rFonts w:ascii="Times New Roman"/>
          <w:b w:val="false"/>
          <w:i w:val="false"/>
          <w:color w:val="000000"/>
          <w:sz w:val="28"/>
        </w:rPr>
        <w:t xml:space="preserve">
      Суммарный уровень освещенности от общего и местного освещения в зависимости от вида зрительной патологии составляет: </w:t>
      </w:r>
    </w:p>
    <w:bookmarkEnd w:id="190"/>
    <w:bookmarkStart w:name="z194" w:id="191"/>
    <w:p>
      <w:pPr>
        <w:spacing w:after="0"/>
        <w:ind w:left="0"/>
        <w:jc w:val="both"/>
      </w:pPr>
      <w:r>
        <w:rPr>
          <w:rFonts w:ascii="Times New Roman"/>
          <w:b w:val="false"/>
          <w:i w:val="false"/>
          <w:color w:val="000000"/>
          <w:sz w:val="28"/>
        </w:rPr>
        <w:t xml:space="preserve">
      1) для учащихся с высокой степенью осложненной близорукости и дальнозоркостью высокой степени - 1000 люкс (далее - лк); </w:t>
      </w:r>
    </w:p>
    <w:bookmarkEnd w:id="191"/>
    <w:bookmarkStart w:name="z195" w:id="192"/>
    <w:p>
      <w:pPr>
        <w:spacing w:after="0"/>
        <w:ind w:left="0"/>
        <w:jc w:val="both"/>
      </w:pPr>
      <w:r>
        <w:rPr>
          <w:rFonts w:ascii="Times New Roman"/>
          <w:b w:val="false"/>
          <w:i w:val="false"/>
          <w:color w:val="000000"/>
          <w:sz w:val="28"/>
        </w:rPr>
        <w:t xml:space="preserve">
      для детей с поражением сетчатки и зрительного нерва (без светобоязни) - 1000–1500 лк; </w:t>
      </w:r>
    </w:p>
    <w:bookmarkEnd w:id="192"/>
    <w:bookmarkStart w:name="z196" w:id="193"/>
    <w:p>
      <w:pPr>
        <w:spacing w:after="0"/>
        <w:ind w:left="0"/>
        <w:jc w:val="both"/>
      </w:pPr>
      <w:r>
        <w:rPr>
          <w:rFonts w:ascii="Times New Roman"/>
          <w:b w:val="false"/>
          <w:i w:val="false"/>
          <w:color w:val="000000"/>
          <w:sz w:val="28"/>
        </w:rPr>
        <w:t xml:space="preserve">
      2) для учащихся, страдающих светобоязнью – не более 500 лк; </w:t>
      </w:r>
    </w:p>
    <w:bookmarkEnd w:id="193"/>
    <w:bookmarkStart w:name="z197" w:id="194"/>
    <w:p>
      <w:pPr>
        <w:spacing w:after="0"/>
        <w:ind w:left="0"/>
        <w:jc w:val="both"/>
      </w:pPr>
      <w:r>
        <w:rPr>
          <w:rFonts w:ascii="Times New Roman"/>
          <w:b w:val="false"/>
          <w:i w:val="false"/>
          <w:color w:val="000000"/>
          <w:sz w:val="28"/>
        </w:rPr>
        <w:t xml:space="preserve">
      3) уровень искусственной освещенности от системы общего освещения не должен превышать 400 лк; </w:t>
      </w:r>
    </w:p>
    <w:bookmarkEnd w:id="194"/>
    <w:bookmarkStart w:name="z198" w:id="195"/>
    <w:p>
      <w:pPr>
        <w:spacing w:after="0"/>
        <w:ind w:left="0"/>
        <w:jc w:val="both"/>
      </w:pPr>
      <w:r>
        <w:rPr>
          <w:rFonts w:ascii="Times New Roman"/>
          <w:b w:val="false"/>
          <w:i w:val="false"/>
          <w:color w:val="000000"/>
          <w:sz w:val="28"/>
        </w:rPr>
        <w:t xml:space="preserve">
      4) каждое рабочее место оборудуют светильниками местного освещения с лампами накаливания мощностью 40 ватт. Светильники должны иметь жесткое крепление к поверхности стола и гибкий кронштейн, позволяющий менять угол наклона и высоту источника света. </w:t>
      </w:r>
    </w:p>
    <w:bookmarkEnd w:id="195"/>
    <w:bookmarkStart w:name="z199" w:id="196"/>
    <w:p>
      <w:pPr>
        <w:spacing w:after="0"/>
        <w:ind w:left="0"/>
        <w:jc w:val="both"/>
      </w:pPr>
      <w:r>
        <w:rPr>
          <w:rFonts w:ascii="Times New Roman"/>
          <w:b w:val="false"/>
          <w:i w:val="false"/>
          <w:color w:val="000000"/>
          <w:sz w:val="28"/>
        </w:rPr>
        <w:t xml:space="preserve">
      90. Перегоревшие лампы заменяют своевременно. Неисправные, перегоревшие люминесцентные лампы хранят в отдельном помещении, не доступном для детей и учащихся. Не допускается выброс отработанных люминесцентных ламп в мусоросборные контейнеры. Хранение и вывоз отработанных люминесцентных ламп возлагается приказом руководителя учреждения на ответственное лицо. Вывоз и утилизация отработанных ламп проводится организациями, имеющих лицензию на данный вид деятельности. </w:t>
      </w:r>
    </w:p>
    <w:bookmarkEnd w:id="196"/>
    <w:bookmarkStart w:name="z200" w:id="197"/>
    <w:p>
      <w:pPr>
        <w:spacing w:after="0"/>
        <w:ind w:left="0"/>
        <w:jc w:val="both"/>
      </w:pPr>
      <w:r>
        <w:rPr>
          <w:rFonts w:ascii="Times New Roman"/>
          <w:b w:val="false"/>
          <w:i w:val="false"/>
          <w:color w:val="000000"/>
          <w:sz w:val="28"/>
        </w:rPr>
        <w:t xml:space="preserve">
      91. Здания объектов должны оборудоваться системами центрального отопления, вентиляции и кондиционирования воздуха. </w:t>
      </w:r>
    </w:p>
    <w:bookmarkEnd w:id="197"/>
    <w:bookmarkStart w:name="z201" w:id="198"/>
    <w:p>
      <w:pPr>
        <w:spacing w:after="0"/>
        <w:ind w:left="0"/>
        <w:jc w:val="both"/>
      </w:pPr>
      <w:r>
        <w:rPr>
          <w:rFonts w:ascii="Times New Roman"/>
          <w:b w:val="false"/>
          <w:i w:val="false"/>
          <w:color w:val="000000"/>
          <w:sz w:val="28"/>
        </w:rPr>
        <w:t xml:space="preserve">
      92. При отсутствии централизованного источника теплоснабжения допускается применение автономной котельной и газового отопления. </w:t>
      </w:r>
    </w:p>
    <w:bookmarkEnd w:id="198"/>
    <w:bookmarkStart w:name="z202" w:id="199"/>
    <w:p>
      <w:pPr>
        <w:spacing w:after="0"/>
        <w:ind w:left="0"/>
        <w:jc w:val="both"/>
      </w:pPr>
      <w:r>
        <w:rPr>
          <w:rFonts w:ascii="Times New Roman"/>
          <w:b w:val="false"/>
          <w:i w:val="false"/>
          <w:color w:val="000000"/>
          <w:sz w:val="28"/>
        </w:rPr>
        <w:t xml:space="preserve">
      93. В сельских населенных пунктах в одноэтажных зданиях малокомплектных сельских организаций допускается устройство печного отопления. Топка производится в изолированном помещении с отдельным входом. </w:t>
      </w:r>
    </w:p>
    <w:bookmarkEnd w:id="199"/>
    <w:bookmarkStart w:name="z203" w:id="200"/>
    <w:p>
      <w:pPr>
        <w:spacing w:after="0"/>
        <w:ind w:left="0"/>
        <w:jc w:val="both"/>
      </w:pPr>
      <w:r>
        <w:rPr>
          <w:rFonts w:ascii="Times New Roman"/>
          <w:b w:val="false"/>
          <w:i w:val="false"/>
          <w:color w:val="000000"/>
          <w:sz w:val="28"/>
        </w:rPr>
        <w:t>
      94. На пищеблоке предусматривается вентиляция на механическом побуждении. Над оборудованием, являющимся источником выделения тепла и влаги, предусматриваются вытяжные зонты.</w:t>
      </w:r>
    </w:p>
    <w:bookmarkEnd w:id="200"/>
    <w:bookmarkStart w:name="z204" w:id="201"/>
    <w:p>
      <w:pPr>
        <w:spacing w:after="0"/>
        <w:ind w:left="0"/>
        <w:jc w:val="both"/>
      </w:pPr>
      <w:r>
        <w:rPr>
          <w:rFonts w:ascii="Times New Roman"/>
          <w:b w:val="false"/>
          <w:i w:val="false"/>
          <w:color w:val="000000"/>
          <w:sz w:val="28"/>
        </w:rPr>
        <w:t>
      95. Конструкция окон должна предусматривать возможность организации проветривания помещений, предназначенных для пребывания детей и подростков, в любое время года. Остекление окон должно быть выполнено из цельного стеклополотна. При замене оконных блоков площадь остекления должна быть сохранена или увеличена. Замена разбитых стекол должна проводиться немедленно.</w:t>
      </w:r>
    </w:p>
    <w:bookmarkEnd w:id="201"/>
    <w:bookmarkStart w:name="z205" w:id="202"/>
    <w:p>
      <w:pPr>
        <w:spacing w:after="0"/>
        <w:ind w:left="0"/>
        <w:jc w:val="both"/>
      </w:pPr>
      <w:r>
        <w:rPr>
          <w:rFonts w:ascii="Times New Roman"/>
          <w:b w:val="false"/>
          <w:i w:val="false"/>
          <w:color w:val="000000"/>
          <w:sz w:val="28"/>
        </w:rPr>
        <w:t xml:space="preserve">
      96. Сквозное или угловое проветривание проводят в отсутствии детей. Сквозное проветривание не проводят через туалетные помещения. </w:t>
      </w:r>
    </w:p>
    <w:bookmarkEnd w:id="202"/>
    <w:bookmarkStart w:name="z206" w:id="203"/>
    <w:p>
      <w:pPr>
        <w:spacing w:after="0"/>
        <w:ind w:left="0"/>
        <w:jc w:val="both"/>
      </w:pPr>
      <w:r>
        <w:rPr>
          <w:rFonts w:ascii="Times New Roman"/>
          <w:b w:val="false"/>
          <w:i w:val="false"/>
          <w:color w:val="000000"/>
          <w:sz w:val="28"/>
        </w:rPr>
        <w:t>
      97. Для контроля за температурой воздуха в игровых, учебных и спальных помещениях интернатных организаций, организациях образования для детей с девиантным поведением, ЦАН, организаций образования для детей-сирот и детей, оставшихся без попечения родителей, а также в помещениях медицинского пункта устанавливают термометры.</w:t>
      </w:r>
    </w:p>
    <w:bookmarkEnd w:id="203"/>
    <w:bookmarkStart w:name="z207" w:id="204"/>
    <w:p>
      <w:pPr>
        <w:spacing w:after="0"/>
        <w:ind w:left="0"/>
        <w:jc w:val="both"/>
      </w:pPr>
      <w:r>
        <w:rPr>
          <w:rFonts w:ascii="Times New Roman"/>
          <w:b w:val="false"/>
          <w:i w:val="false"/>
          <w:color w:val="000000"/>
          <w:sz w:val="28"/>
        </w:rPr>
        <w:t>
      98. Учебные помещения проветривают во время перемен, рекреационные – во время уроков. До начала занятий и после их окончания осуществляют сквозное проветривание учебных помещений.</w:t>
      </w:r>
    </w:p>
    <w:bookmarkEnd w:id="204"/>
    <w:bookmarkStart w:name="z208" w:id="205"/>
    <w:p>
      <w:pPr>
        <w:spacing w:after="0"/>
        <w:ind w:left="0"/>
        <w:jc w:val="both"/>
      </w:pPr>
      <w:r>
        <w:rPr>
          <w:rFonts w:ascii="Times New Roman"/>
          <w:b w:val="false"/>
          <w:i w:val="false"/>
          <w:color w:val="000000"/>
          <w:sz w:val="28"/>
        </w:rPr>
        <w:t xml:space="preserve">
      99. Мастерские, где работа на станках и механизмах связана с выделением большого количества тепла и пыли, оборудуют приточно-вытяжной вентиляцией и местными пылеуловителями и вытяжными приспособлениями. На объектах обеспечиваются оптимальные микроклиматические условия помещений (температура, скорость движения воздуха и относительная влажность воздуха). </w:t>
      </w:r>
    </w:p>
    <w:bookmarkEnd w:id="205"/>
    <w:bookmarkStart w:name="z209" w:id="206"/>
    <w:p>
      <w:pPr>
        <w:spacing w:after="0"/>
        <w:ind w:left="0"/>
        <w:jc w:val="both"/>
      </w:pPr>
      <w:r>
        <w:rPr>
          <w:rFonts w:ascii="Times New Roman"/>
          <w:b w:val="false"/>
          <w:i w:val="false"/>
          <w:color w:val="000000"/>
          <w:sz w:val="28"/>
        </w:rPr>
        <w:t xml:space="preserve">
      100. В отопительный период температура воздуха предусматривается: </w:t>
      </w:r>
    </w:p>
    <w:bookmarkEnd w:id="206"/>
    <w:bookmarkStart w:name="z210" w:id="207"/>
    <w:p>
      <w:pPr>
        <w:spacing w:after="0"/>
        <w:ind w:left="0"/>
        <w:jc w:val="both"/>
      </w:pPr>
      <w:r>
        <w:rPr>
          <w:rFonts w:ascii="Times New Roman"/>
          <w:b w:val="false"/>
          <w:i w:val="false"/>
          <w:color w:val="000000"/>
          <w:sz w:val="28"/>
        </w:rPr>
        <w:t xml:space="preserve">
      1) в спальных и учебных помещениях, кабинетах, лабораториях, библиотеке, в помещениях для культурно-массовых мероприятий и отдыха, в компьютерных классах, служебно-бытовых, стиральных +18–22 градусов по Цельсию (далее – </w:t>
      </w:r>
      <w:r>
        <w:rPr>
          <w:rFonts w:ascii="Times New Roman"/>
          <w:b w:val="false"/>
          <w:i w:val="false"/>
          <w:color w:val="000000"/>
          <w:vertAlign w:val="superscript"/>
        </w:rPr>
        <w:t>о</w:t>
      </w:r>
      <w:r>
        <w:rPr>
          <w:rFonts w:ascii="Times New Roman"/>
          <w:b w:val="false"/>
          <w:i w:val="false"/>
          <w:color w:val="000000"/>
          <w:sz w:val="28"/>
        </w:rPr>
        <w:t xml:space="preserve">C); </w:t>
      </w:r>
    </w:p>
    <w:bookmarkEnd w:id="207"/>
    <w:bookmarkStart w:name="z211" w:id="208"/>
    <w:p>
      <w:pPr>
        <w:spacing w:after="0"/>
        <w:ind w:left="0"/>
        <w:jc w:val="both"/>
      </w:pPr>
      <w:r>
        <w:rPr>
          <w:rFonts w:ascii="Times New Roman"/>
          <w:b w:val="false"/>
          <w:i w:val="false"/>
          <w:color w:val="000000"/>
          <w:sz w:val="28"/>
        </w:rPr>
        <w:t>
      2) в обеденных залах, буфетных, гладильных, сушильных, кладовых и бельевых +16</w:t>
      </w:r>
      <w:r>
        <w:rPr>
          <w:rFonts w:ascii="Times New Roman"/>
          <w:b w:val="false"/>
          <w:i w:val="false"/>
          <w:color w:val="000000"/>
          <w:vertAlign w:val="superscript"/>
        </w:rPr>
        <w:t>о</w:t>
      </w:r>
      <w:r>
        <w:rPr>
          <w:rFonts w:ascii="Times New Roman"/>
          <w:b w:val="false"/>
          <w:i w:val="false"/>
          <w:color w:val="000000"/>
          <w:sz w:val="28"/>
        </w:rPr>
        <w:t xml:space="preserve">C; </w:t>
      </w:r>
    </w:p>
    <w:bookmarkEnd w:id="208"/>
    <w:bookmarkStart w:name="z212" w:id="209"/>
    <w:p>
      <w:pPr>
        <w:spacing w:after="0"/>
        <w:ind w:left="0"/>
        <w:jc w:val="both"/>
      </w:pPr>
      <w:r>
        <w:rPr>
          <w:rFonts w:ascii="Times New Roman"/>
          <w:b w:val="false"/>
          <w:i w:val="false"/>
          <w:color w:val="000000"/>
          <w:sz w:val="28"/>
        </w:rPr>
        <w:t>
      3) в физиотерапевтических кабинетах, кабинетах массажа +28</w:t>
      </w:r>
      <w:r>
        <w:rPr>
          <w:rFonts w:ascii="Times New Roman"/>
          <w:b w:val="false"/>
          <w:i w:val="false"/>
          <w:color w:val="000000"/>
          <w:vertAlign w:val="superscript"/>
        </w:rPr>
        <w:t>о</w:t>
      </w:r>
      <w:r>
        <w:rPr>
          <w:rFonts w:ascii="Times New Roman"/>
          <w:b w:val="false"/>
          <w:i w:val="false"/>
          <w:color w:val="000000"/>
          <w:sz w:val="28"/>
        </w:rPr>
        <w:t xml:space="preserve">C; </w:t>
      </w:r>
    </w:p>
    <w:bookmarkEnd w:id="209"/>
    <w:bookmarkStart w:name="z213" w:id="210"/>
    <w:p>
      <w:pPr>
        <w:spacing w:after="0"/>
        <w:ind w:left="0"/>
        <w:jc w:val="both"/>
      </w:pPr>
      <w:r>
        <w:rPr>
          <w:rFonts w:ascii="Times New Roman"/>
          <w:b w:val="false"/>
          <w:i w:val="false"/>
          <w:color w:val="000000"/>
          <w:sz w:val="28"/>
        </w:rPr>
        <w:t>
      4) в медицинских помещениях, игровых, раздевальных, туалетных +20–22</w:t>
      </w:r>
      <w:r>
        <w:rPr>
          <w:rFonts w:ascii="Times New Roman"/>
          <w:b w:val="false"/>
          <w:i w:val="false"/>
          <w:color w:val="000000"/>
          <w:vertAlign w:val="superscript"/>
        </w:rPr>
        <w:t>о</w:t>
      </w:r>
      <w:r>
        <w:rPr>
          <w:rFonts w:ascii="Times New Roman"/>
          <w:b w:val="false"/>
          <w:i w:val="false"/>
          <w:color w:val="000000"/>
          <w:sz w:val="28"/>
        </w:rPr>
        <w:t>C;</w:t>
      </w:r>
    </w:p>
    <w:bookmarkEnd w:id="210"/>
    <w:bookmarkStart w:name="z214" w:id="211"/>
    <w:p>
      <w:pPr>
        <w:spacing w:after="0"/>
        <w:ind w:left="0"/>
        <w:jc w:val="both"/>
      </w:pPr>
      <w:r>
        <w:rPr>
          <w:rFonts w:ascii="Times New Roman"/>
          <w:b w:val="false"/>
          <w:i w:val="false"/>
          <w:color w:val="000000"/>
          <w:sz w:val="28"/>
        </w:rPr>
        <w:t>
      5) в учебных мастерских, в спортзале и комнатах для проведения секционных занятий, в рекреациях, в вестибюле и гардеробе, кухне, сушильных одежды и обуви +15–17</w:t>
      </w:r>
      <w:r>
        <w:rPr>
          <w:rFonts w:ascii="Times New Roman"/>
          <w:b w:val="false"/>
          <w:i w:val="false"/>
          <w:color w:val="000000"/>
          <w:vertAlign w:val="superscript"/>
        </w:rPr>
        <w:t>о</w:t>
      </w:r>
      <w:r>
        <w:rPr>
          <w:rFonts w:ascii="Times New Roman"/>
          <w:b w:val="false"/>
          <w:i w:val="false"/>
          <w:color w:val="000000"/>
          <w:sz w:val="28"/>
        </w:rPr>
        <w:t xml:space="preserve">C; </w:t>
      </w:r>
    </w:p>
    <w:bookmarkEnd w:id="211"/>
    <w:bookmarkStart w:name="z215" w:id="212"/>
    <w:p>
      <w:pPr>
        <w:spacing w:after="0"/>
        <w:ind w:left="0"/>
        <w:jc w:val="both"/>
      </w:pPr>
      <w:r>
        <w:rPr>
          <w:rFonts w:ascii="Times New Roman"/>
          <w:b w:val="false"/>
          <w:i w:val="false"/>
          <w:color w:val="000000"/>
          <w:sz w:val="28"/>
        </w:rPr>
        <w:t>
      6) в раздевалке спортивного зала +19–23</w:t>
      </w:r>
      <w:r>
        <w:rPr>
          <w:rFonts w:ascii="Times New Roman"/>
          <w:b w:val="false"/>
          <w:i w:val="false"/>
          <w:color w:val="000000"/>
          <w:vertAlign w:val="superscript"/>
        </w:rPr>
        <w:t>о</w:t>
      </w:r>
      <w:r>
        <w:rPr>
          <w:rFonts w:ascii="Times New Roman"/>
          <w:b w:val="false"/>
          <w:i w:val="false"/>
          <w:color w:val="000000"/>
          <w:sz w:val="28"/>
        </w:rPr>
        <w:t xml:space="preserve">C; </w:t>
      </w:r>
    </w:p>
    <w:bookmarkEnd w:id="212"/>
    <w:bookmarkStart w:name="z216" w:id="213"/>
    <w:p>
      <w:pPr>
        <w:spacing w:after="0"/>
        <w:ind w:left="0"/>
        <w:jc w:val="both"/>
      </w:pPr>
      <w:r>
        <w:rPr>
          <w:rFonts w:ascii="Times New Roman"/>
          <w:b w:val="false"/>
          <w:i w:val="false"/>
          <w:color w:val="000000"/>
          <w:sz w:val="28"/>
        </w:rPr>
        <w:t>
      7) в помещениях с ванной бассейна +30</w:t>
      </w:r>
      <w:r>
        <w:rPr>
          <w:rFonts w:ascii="Times New Roman"/>
          <w:b w:val="false"/>
          <w:i w:val="false"/>
          <w:color w:val="000000"/>
          <w:vertAlign w:val="superscript"/>
        </w:rPr>
        <w:t>о</w:t>
      </w:r>
      <w:r>
        <w:rPr>
          <w:rFonts w:ascii="Times New Roman"/>
          <w:b w:val="false"/>
          <w:i w:val="false"/>
          <w:color w:val="000000"/>
          <w:sz w:val="28"/>
        </w:rPr>
        <w:t xml:space="preserve">C; </w:t>
      </w:r>
    </w:p>
    <w:bookmarkEnd w:id="213"/>
    <w:bookmarkStart w:name="z217" w:id="214"/>
    <w:p>
      <w:pPr>
        <w:spacing w:after="0"/>
        <w:ind w:left="0"/>
        <w:jc w:val="both"/>
      </w:pPr>
      <w:r>
        <w:rPr>
          <w:rFonts w:ascii="Times New Roman"/>
          <w:b w:val="false"/>
          <w:i w:val="false"/>
          <w:color w:val="000000"/>
          <w:sz w:val="28"/>
        </w:rPr>
        <w:t>
      8) в душевых +25</w:t>
      </w:r>
      <w:r>
        <w:rPr>
          <w:rFonts w:ascii="Times New Roman"/>
          <w:b w:val="false"/>
          <w:i w:val="false"/>
          <w:color w:val="000000"/>
          <w:vertAlign w:val="superscript"/>
        </w:rPr>
        <w:t>о</w:t>
      </w:r>
      <w:r>
        <w:rPr>
          <w:rFonts w:ascii="Times New Roman"/>
          <w:b w:val="false"/>
          <w:i w:val="false"/>
          <w:color w:val="000000"/>
          <w:sz w:val="28"/>
        </w:rPr>
        <w:t xml:space="preserve">C. </w:t>
      </w:r>
    </w:p>
    <w:bookmarkEnd w:id="214"/>
    <w:bookmarkStart w:name="z218" w:id="215"/>
    <w:p>
      <w:pPr>
        <w:spacing w:after="0"/>
        <w:ind w:left="0"/>
        <w:jc w:val="both"/>
      </w:pPr>
      <w:r>
        <w:rPr>
          <w:rFonts w:ascii="Times New Roman"/>
          <w:b w:val="false"/>
          <w:i w:val="false"/>
          <w:color w:val="000000"/>
          <w:sz w:val="28"/>
        </w:rPr>
        <w:t xml:space="preserve">
      Оптимальная относительная влажность воздуха в помещениях составляет 40–60%, в кухне и постирочной - до 60–70%. </w:t>
      </w:r>
    </w:p>
    <w:bookmarkEnd w:id="215"/>
    <w:bookmarkStart w:name="z219" w:id="216"/>
    <w:p>
      <w:pPr>
        <w:spacing w:after="0"/>
        <w:ind w:left="0"/>
        <w:jc w:val="both"/>
      </w:pPr>
      <w:r>
        <w:rPr>
          <w:rFonts w:ascii="Times New Roman"/>
          <w:b w:val="false"/>
          <w:i w:val="false"/>
          <w:color w:val="000000"/>
          <w:sz w:val="28"/>
        </w:rPr>
        <w:t xml:space="preserve">
      101. Ежегодно на объектах проводят ревизию и ремонт систем водоснабжения, канализации, электроснабжения, к началу отопительного сезона - систем отопления и вентиляции с составлением акта о выполненных работах. </w:t>
      </w:r>
    </w:p>
    <w:bookmarkEnd w:id="216"/>
    <w:bookmarkStart w:name="z220" w:id="217"/>
    <w:p>
      <w:pPr>
        <w:spacing w:after="0"/>
        <w:ind w:left="0"/>
        <w:jc w:val="both"/>
      </w:pPr>
      <w:r>
        <w:rPr>
          <w:rFonts w:ascii="Times New Roman"/>
          <w:b w:val="false"/>
          <w:i w:val="false"/>
          <w:color w:val="000000"/>
          <w:sz w:val="28"/>
        </w:rPr>
        <w:t>
      102. Не допускается эксплуатация объектов, размещенных в аварийных зданиях и помещениях.</w:t>
      </w:r>
    </w:p>
    <w:bookmarkEnd w:id="217"/>
    <w:bookmarkStart w:name="z221" w:id="218"/>
    <w:p>
      <w:pPr>
        <w:spacing w:after="0"/>
        <w:ind w:left="0"/>
        <w:jc w:val="both"/>
      </w:pPr>
      <w:r>
        <w:rPr>
          <w:rFonts w:ascii="Times New Roman"/>
          <w:b w:val="false"/>
          <w:i w:val="false"/>
          <w:color w:val="000000"/>
          <w:sz w:val="28"/>
        </w:rPr>
        <w:t xml:space="preserve">
      Здание объектов признают аварийным при наличии акта компетентных органов об аварийности объекта. </w:t>
      </w:r>
    </w:p>
    <w:bookmarkEnd w:id="218"/>
    <w:bookmarkStart w:name="z222" w:id="219"/>
    <w:p>
      <w:pPr>
        <w:spacing w:after="0"/>
        <w:ind w:left="0"/>
        <w:jc w:val="left"/>
      </w:pPr>
      <w:r>
        <w:rPr>
          <w:rFonts w:ascii="Times New Roman"/>
          <w:b/>
          <w:i w:val="false"/>
          <w:color w:val="000000"/>
        </w:rPr>
        <w:t xml:space="preserve"> 6. Санитарно-эпидемиологические требования к содержанию и</w:t>
      </w:r>
      <w:r>
        <w:br/>
      </w:r>
      <w:r>
        <w:rPr>
          <w:rFonts w:ascii="Times New Roman"/>
          <w:b/>
          <w:i w:val="false"/>
          <w:color w:val="000000"/>
        </w:rPr>
        <w:t>эксплуатации территории и помещений объектов</w:t>
      </w:r>
    </w:p>
    <w:bookmarkEnd w:id="219"/>
    <w:bookmarkStart w:name="z223" w:id="220"/>
    <w:p>
      <w:pPr>
        <w:spacing w:after="0"/>
        <w:ind w:left="0"/>
        <w:jc w:val="both"/>
      </w:pPr>
      <w:r>
        <w:rPr>
          <w:rFonts w:ascii="Times New Roman"/>
          <w:b w:val="false"/>
          <w:i w:val="false"/>
          <w:color w:val="000000"/>
          <w:sz w:val="28"/>
        </w:rPr>
        <w:t>
      103. Территория объектов должна содержаться в чистоте.</w:t>
      </w:r>
    </w:p>
    <w:bookmarkEnd w:id="220"/>
    <w:bookmarkStart w:name="z224" w:id="221"/>
    <w:p>
      <w:pPr>
        <w:spacing w:after="0"/>
        <w:ind w:left="0"/>
        <w:jc w:val="both"/>
      </w:pPr>
      <w:r>
        <w:rPr>
          <w:rFonts w:ascii="Times New Roman"/>
          <w:b w:val="false"/>
          <w:i w:val="false"/>
          <w:color w:val="000000"/>
          <w:sz w:val="28"/>
        </w:rPr>
        <w:t>
      104. Спортивное, игровое оборудование и малые архитектурные формы содержатся в исправном состоянии и чистоте.</w:t>
      </w:r>
    </w:p>
    <w:bookmarkEnd w:id="221"/>
    <w:bookmarkStart w:name="z225" w:id="222"/>
    <w:p>
      <w:pPr>
        <w:spacing w:after="0"/>
        <w:ind w:left="0"/>
        <w:jc w:val="both"/>
      </w:pPr>
      <w:r>
        <w:rPr>
          <w:rFonts w:ascii="Times New Roman"/>
          <w:b w:val="false"/>
          <w:i w:val="false"/>
          <w:color w:val="000000"/>
          <w:sz w:val="28"/>
        </w:rPr>
        <w:t>
      105. Мусоросборники (контейнеры) очищают при их заполнении на две трети объема.</w:t>
      </w:r>
    </w:p>
    <w:bookmarkEnd w:id="222"/>
    <w:bookmarkStart w:name="z226" w:id="223"/>
    <w:p>
      <w:pPr>
        <w:spacing w:after="0"/>
        <w:ind w:left="0"/>
        <w:jc w:val="both"/>
      </w:pPr>
      <w:r>
        <w:rPr>
          <w:rFonts w:ascii="Times New Roman"/>
          <w:b w:val="false"/>
          <w:i w:val="false"/>
          <w:color w:val="000000"/>
          <w:sz w:val="28"/>
        </w:rPr>
        <w:t>
      106. Все помещения должны содержаться в чистоте. Медицинские помещения, пищеблок и туалеты ежедневно убирают с использованием дезинфицирующих средств.</w:t>
      </w:r>
    </w:p>
    <w:bookmarkEnd w:id="223"/>
    <w:bookmarkStart w:name="z227" w:id="224"/>
    <w:p>
      <w:pPr>
        <w:spacing w:after="0"/>
        <w:ind w:left="0"/>
        <w:jc w:val="both"/>
      </w:pPr>
      <w:r>
        <w:rPr>
          <w:rFonts w:ascii="Times New Roman"/>
          <w:b w:val="false"/>
          <w:i w:val="false"/>
          <w:color w:val="000000"/>
          <w:sz w:val="28"/>
        </w:rPr>
        <w:t>
      107. На объектах обслуживающий персонал (помощники воспитателей, технический персонал) имеет специальную одежду (далее – спецодежда) в количестве не менее 3-х комплектов (костюм или халат, косынки, колпак, фартук), сменную обувь, которые хранят в отдельном шкафу.</w:t>
      </w:r>
    </w:p>
    <w:bookmarkEnd w:id="224"/>
    <w:bookmarkStart w:name="z228" w:id="225"/>
    <w:p>
      <w:pPr>
        <w:spacing w:after="0"/>
        <w:ind w:left="0"/>
        <w:jc w:val="both"/>
      </w:pPr>
      <w:r>
        <w:rPr>
          <w:rFonts w:ascii="Times New Roman"/>
          <w:b w:val="false"/>
          <w:i w:val="false"/>
          <w:color w:val="000000"/>
          <w:sz w:val="28"/>
        </w:rPr>
        <w:t>
      Перед входом в туалетную комнату халат снимают и после выхода тщательно моют руки с мылом.</w:t>
      </w:r>
    </w:p>
    <w:bookmarkEnd w:id="225"/>
    <w:bookmarkStart w:name="z229" w:id="226"/>
    <w:p>
      <w:pPr>
        <w:spacing w:after="0"/>
        <w:ind w:left="0"/>
        <w:jc w:val="both"/>
      </w:pPr>
      <w:r>
        <w:rPr>
          <w:rFonts w:ascii="Times New Roman"/>
          <w:b w:val="false"/>
          <w:i w:val="false"/>
          <w:color w:val="000000"/>
          <w:sz w:val="28"/>
        </w:rPr>
        <w:t>
      108. Применяемые дезинфицирующие растворы, разрешенные к применению в установленном порядке, готовят согласно инструкции в маркированных емкостях с указанием даты приготовления раствора. Дезинфицирующие и моющие средства и их рабочие растворы должны храниться в недоступных для детей и подростков местах.</w:t>
      </w:r>
    </w:p>
    <w:bookmarkEnd w:id="226"/>
    <w:bookmarkStart w:name="z230" w:id="227"/>
    <w:p>
      <w:pPr>
        <w:spacing w:after="0"/>
        <w:ind w:left="0"/>
        <w:jc w:val="both"/>
      </w:pPr>
      <w:r>
        <w:rPr>
          <w:rFonts w:ascii="Times New Roman"/>
          <w:b w:val="false"/>
          <w:i w:val="false"/>
          <w:color w:val="000000"/>
          <w:sz w:val="28"/>
        </w:rPr>
        <w:t>
      109. Уборочный инвентарь (тазы, ведра, щетки, ветошь) маркируют и закрепляют за отдельными помещениями (санитарные узлы, медицинский блок, изолятор, производственные помещения пищеблока, обеденный зал, рекреации, каждый учебный кабинет, производственные мастерские и др.) и хранят в специально выделенных местах. Допускается использование уборочного инвентаря для группы учебных помещений.</w:t>
      </w:r>
    </w:p>
    <w:bookmarkEnd w:id="227"/>
    <w:bookmarkStart w:name="z231" w:id="228"/>
    <w:p>
      <w:pPr>
        <w:spacing w:after="0"/>
        <w:ind w:left="0"/>
        <w:jc w:val="both"/>
      </w:pPr>
      <w:r>
        <w:rPr>
          <w:rFonts w:ascii="Times New Roman"/>
          <w:b w:val="false"/>
          <w:i w:val="false"/>
          <w:color w:val="000000"/>
          <w:sz w:val="28"/>
        </w:rPr>
        <w:t xml:space="preserve">
      110. Уборочный инвентарь для санитарных узлов всех организаций должен иметь сигнальную маркировку. </w:t>
      </w:r>
    </w:p>
    <w:bookmarkEnd w:id="228"/>
    <w:bookmarkStart w:name="z232" w:id="229"/>
    <w:p>
      <w:pPr>
        <w:spacing w:after="0"/>
        <w:ind w:left="0"/>
        <w:jc w:val="both"/>
      </w:pPr>
      <w:r>
        <w:rPr>
          <w:rFonts w:ascii="Times New Roman"/>
          <w:b w:val="false"/>
          <w:i w:val="false"/>
          <w:color w:val="000000"/>
          <w:sz w:val="28"/>
        </w:rPr>
        <w:t xml:space="preserve">
      111. В помещениях для музыкальных, спортивных и гимнастических занятий уборку проводят после каждого занятия. </w:t>
      </w:r>
    </w:p>
    <w:bookmarkEnd w:id="229"/>
    <w:bookmarkStart w:name="z233" w:id="230"/>
    <w:p>
      <w:pPr>
        <w:spacing w:after="0"/>
        <w:ind w:left="0"/>
        <w:jc w:val="both"/>
      </w:pPr>
      <w:r>
        <w:rPr>
          <w:rFonts w:ascii="Times New Roman"/>
          <w:b w:val="false"/>
          <w:i w:val="false"/>
          <w:color w:val="000000"/>
          <w:sz w:val="28"/>
        </w:rPr>
        <w:t xml:space="preserve">
      112. Вновь приобретенная продукция для детей и подростков (игрушки, обувь, одежда, посуда, средства личной гигиены, школьно-письменные принадлежности, постельное белье, парфюмерно-косметическая продукция, мебель и другие) должна иметь документы, подтверждающие ее качество и безопасность. </w:t>
      </w:r>
    </w:p>
    <w:bookmarkEnd w:id="230"/>
    <w:bookmarkStart w:name="z234" w:id="231"/>
    <w:p>
      <w:pPr>
        <w:spacing w:after="0"/>
        <w:ind w:left="0"/>
        <w:jc w:val="both"/>
      </w:pPr>
      <w:r>
        <w:rPr>
          <w:rFonts w:ascii="Times New Roman"/>
          <w:b w:val="false"/>
          <w:i w:val="false"/>
          <w:color w:val="000000"/>
          <w:sz w:val="28"/>
        </w:rPr>
        <w:t xml:space="preserve">
      113. Использованные игрушки моют ежедневно в конце дня с использованием 2% мыльно-содового раствора, ополаскивают под проточной водой и высушивают. Кукольную одежду стирают и гладят по мере загрязнения. Емкость и щетку для мытья игрушек маркируют. </w:t>
      </w:r>
    </w:p>
    <w:bookmarkEnd w:id="231"/>
    <w:bookmarkStart w:name="z235" w:id="232"/>
    <w:p>
      <w:pPr>
        <w:spacing w:after="0"/>
        <w:ind w:left="0"/>
        <w:jc w:val="both"/>
      </w:pPr>
      <w:r>
        <w:rPr>
          <w:rFonts w:ascii="Times New Roman"/>
          <w:b w:val="false"/>
          <w:i w:val="false"/>
          <w:color w:val="000000"/>
          <w:sz w:val="28"/>
        </w:rPr>
        <w:t xml:space="preserve">
      114. Мягконабивные игрушки после использования в конце дня дезинфицируют бактерицидными облучателями в течение 30 минут на расстоянии 25 см от игрушек. </w:t>
      </w:r>
    </w:p>
    <w:bookmarkEnd w:id="232"/>
    <w:bookmarkStart w:name="z236" w:id="233"/>
    <w:p>
      <w:pPr>
        <w:spacing w:after="0"/>
        <w:ind w:left="0"/>
        <w:jc w:val="both"/>
      </w:pPr>
      <w:r>
        <w:rPr>
          <w:rFonts w:ascii="Times New Roman"/>
          <w:b w:val="false"/>
          <w:i w:val="false"/>
          <w:color w:val="000000"/>
          <w:sz w:val="28"/>
        </w:rPr>
        <w:t xml:space="preserve">
      115. На объектах проводят ежедневную влажную уборку помещений с использованием моющих средств: </w:t>
      </w:r>
    </w:p>
    <w:bookmarkEnd w:id="233"/>
    <w:bookmarkStart w:name="z237" w:id="234"/>
    <w:p>
      <w:pPr>
        <w:spacing w:after="0"/>
        <w:ind w:left="0"/>
        <w:jc w:val="both"/>
      </w:pPr>
      <w:r>
        <w:rPr>
          <w:rFonts w:ascii="Times New Roman"/>
          <w:b w:val="false"/>
          <w:i w:val="false"/>
          <w:color w:val="000000"/>
          <w:sz w:val="28"/>
        </w:rPr>
        <w:t xml:space="preserve">
      1) уборку классов, мастерских и учебных кабинетов проводят после окончания занятий каждой смены; </w:t>
      </w:r>
    </w:p>
    <w:bookmarkEnd w:id="234"/>
    <w:bookmarkStart w:name="z238" w:id="235"/>
    <w:p>
      <w:pPr>
        <w:spacing w:after="0"/>
        <w:ind w:left="0"/>
        <w:jc w:val="both"/>
      </w:pPr>
      <w:r>
        <w:rPr>
          <w:rFonts w:ascii="Times New Roman"/>
          <w:b w:val="false"/>
          <w:i w:val="false"/>
          <w:color w:val="000000"/>
          <w:sz w:val="28"/>
        </w:rPr>
        <w:t xml:space="preserve">
      2) коридоров и рекреаций – после окончания занятий каждой смены; </w:t>
      </w:r>
    </w:p>
    <w:bookmarkEnd w:id="235"/>
    <w:bookmarkStart w:name="z239" w:id="236"/>
    <w:p>
      <w:pPr>
        <w:spacing w:after="0"/>
        <w:ind w:left="0"/>
        <w:jc w:val="both"/>
      </w:pPr>
      <w:r>
        <w:rPr>
          <w:rFonts w:ascii="Times New Roman"/>
          <w:b w:val="false"/>
          <w:i w:val="false"/>
          <w:color w:val="000000"/>
          <w:sz w:val="28"/>
        </w:rPr>
        <w:t xml:space="preserve">
      3) игровых – в конце дня; </w:t>
      </w:r>
    </w:p>
    <w:bookmarkEnd w:id="236"/>
    <w:bookmarkStart w:name="z240" w:id="237"/>
    <w:p>
      <w:pPr>
        <w:spacing w:after="0"/>
        <w:ind w:left="0"/>
        <w:jc w:val="both"/>
      </w:pPr>
      <w:r>
        <w:rPr>
          <w:rFonts w:ascii="Times New Roman"/>
          <w:b w:val="false"/>
          <w:i w:val="false"/>
          <w:color w:val="000000"/>
          <w:sz w:val="28"/>
        </w:rPr>
        <w:t>
      4) обеденного зала – после каждого приема пищи;</w:t>
      </w:r>
    </w:p>
    <w:bookmarkEnd w:id="237"/>
    <w:bookmarkStart w:name="z241" w:id="238"/>
    <w:p>
      <w:pPr>
        <w:spacing w:after="0"/>
        <w:ind w:left="0"/>
        <w:jc w:val="both"/>
      </w:pPr>
      <w:r>
        <w:rPr>
          <w:rFonts w:ascii="Times New Roman"/>
          <w:b w:val="false"/>
          <w:i w:val="false"/>
          <w:color w:val="000000"/>
          <w:sz w:val="28"/>
        </w:rPr>
        <w:t>
      5) гардероба, вестибюля – после начала занятий каждой смены;</w:t>
      </w:r>
    </w:p>
    <w:bookmarkEnd w:id="238"/>
    <w:bookmarkStart w:name="z242" w:id="239"/>
    <w:p>
      <w:pPr>
        <w:spacing w:after="0"/>
        <w:ind w:left="0"/>
        <w:jc w:val="both"/>
      </w:pPr>
      <w:r>
        <w:rPr>
          <w:rFonts w:ascii="Times New Roman"/>
          <w:b w:val="false"/>
          <w:i w:val="false"/>
          <w:color w:val="000000"/>
          <w:sz w:val="28"/>
        </w:rPr>
        <w:t xml:space="preserve">
      6) спортивных, гимнастических залов – после каждого занятия с проветриванием; </w:t>
      </w:r>
    </w:p>
    <w:bookmarkEnd w:id="239"/>
    <w:bookmarkStart w:name="z243" w:id="240"/>
    <w:p>
      <w:pPr>
        <w:spacing w:after="0"/>
        <w:ind w:left="0"/>
        <w:jc w:val="both"/>
      </w:pPr>
      <w:r>
        <w:rPr>
          <w:rFonts w:ascii="Times New Roman"/>
          <w:b w:val="false"/>
          <w:i w:val="false"/>
          <w:color w:val="000000"/>
          <w:sz w:val="28"/>
        </w:rPr>
        <w:t>
      7) санитарных узлов в здании – после каждой перемены.</w:t>
      </w:r>
    </w:p>
    <w:bookmarkEnd w:id="240"/>
    <w:bookmarkStart w:name="z244" w:id="241"/>
    <w:p>
      <w:pPr>
        <w:spacing w:after="0"/>
        <w:ind w:left="0"/>
        <w:jc w:val="both"/>
      </w:pPr>
      <w:r>
        <w:rPr>
          <w:rFonts w:ascii="Times New Roman"/>
          <w:b w:val="false"/>
          <w:i w:val="false"/>
          <w:color w:val="000000"/>
          <w:sz w:val="28"/>
        </w:rPr>
        <w:t>
      Влажную уборку помещений (мытье полов) проводят работники организаций.</w:t>
      </w:r>
    </w:p>
    <w:bookmarkEnd w:id="241"/>
    <w:bookmarkStart w:name="z245" w:id="242"/>
    <w:p>
      <w:pPr>
        <w:spacing w:after="0"/>
        <w:ind w:left="0"/>
        <w:jc w:val="both"/>
      </w:pPr>
      <w:r>
        <w:rPr>
          <w:rFonts w:ascii="Times New Roman"/>
          <w:b w:val="false"/>
          <w:i w:val="false"/>
          <w:color w:val="000000"/>
          <w:sz w:val="28"/>
        </w:rPr>
        <w:t xml:space="preserve">
      116. При регистрации случаев инфекционных и паразитарных заболеваний проводят противоэпидемические и дезинфекционные мероприятия. </w:t>
      </w:r>
    </w:p>
    <w:bookmarkEnd w:id="242"/>
    <w:bookmarkStart w:name="z246" w:id="243"/>
    <w:p>
      <w:pPr>
        <w:spacing w:after="0"/>
        <w:ind w:left="0"/>
        <w:jc w:val="both"/>
      </w:pPr>
      <w:r>
        <w:rPr>
          <w:rFonts w:ascii="Times New Roman"/>
          <w:b w:val="false"/>
          <w:i w:val="false"/>
          <w:color w:val="000000"/>
          <w:sz w:val="28"/>
        </w:rPr>
        <w:t xml:space="preserve">
      117. Оконные стекла, плафоны электроламп и жалюзийные решетки вытяжных вентиляционных систем содержатся в чистоте. Не допускается привлекать к очистке осветительной арматуры и мытью окон воспитанников и учащихся. </w:t>
      </w:r>
    </w:p>
    <w:bookmarkEnd w:id="243"/>
    <w:bookmarkStart w:name="z247" w:id="244"/>
    <w:p>
      <w:pPr>
        <w:spacing w:after="0"/>
        <w:ind w:left="0"/>
        <w:jc w:val="both"/>
      </w:pPr>
      <w:r>
        <w:rPr>
          <w:rFonts w:ascii="Times New Roman"/>
          <w:b w:val="false"/>
          <w:i w:val="false"/>
          <w:color w:val="000000"/>
          <w:sz w:val="28"/>
        </w:rPr>
        <w:t xml:space="preserve">
      118. В туалетах ежедневной дезинфекции подлежат полы, дверные ручки, барашки кранов, раковины и унитазы. </w:t>
      </w:r>
    </w:p>
    <w:bookmarkEnd w:id="244"/>
    <w:bookmarkStart w:name="z248" w:id="245"/>
    <w:p>
      <w:pPr>
        <w:spacing w:after="0"/>
        <w:ind w:left="0"/>
        <w:jc w:val="both"/>
      </w:pPr>
      <w:r>
        <w:rPr>
          <w:rFonts w:ascii="Times New Roman"/>
          <w:b w:val="false"/>
          <w:i w:val="false"/>
          <w:color w:val="000000"/>
          <w:sz w:val="28"/>
        </w:rPr>
        <w:t xml:space="preserve">
      119. Чистый уборочный инвентарь хранят в специально маркированной таре в хозяйственном шкафу или в помещении для обработки и хранения уборочного инвентаря. Не допускается привлекать к уборке санитарных узлов воспитанников и учащихся. </w:t>
      </w:r>
    </w:p>
    <w:bookmarkEnd w:id="245"/>
    <w:bookmarkStart w:name="z249" w:id="246"/>
    <w:p>
      <w:pPr>
        <w:spacing w:after="0"/>
        <w:ind w:left="0"/>
        <w:jc w:val="both"/>
      </w:pPr>
      <w:r>
        <w:rPr>
          <w:rFonts w:ascii="Times New Roman"/>
          <w:b w:val="false"/>
          <w:i w:val="false"/>
          <w:color w:val="000000"/>
          <w:sz w:val="28"/>
        </w:rPr>
        <w:t xml:space="preserve">
      120. Уборку СДУ проводят ежедневно с использованием дезинфицирующих средств, дезинфекцию выгребной ямы 1 раз в 10 дней. СДУ очищают по мере его заполнения на две трети объема, но не реже 1 раза в год. </w:t>
      </w:r>
    </w:p>
    <w:bookmarkEnd w:id="246"/>
    <w:bookmarkStart w:name="z250" w:id="247"/>
    <w:p>
      <w:pPr>
        <w:spacing w:after="0"/>
        <w:ind w:left="0"/>
        <w:jc w:val="both"/>
      </w:pPr>
      <w:r>
        <w:rPr>
          <w:rFonts w:ascii="Times New Roman"/>
          <w:b w:val="false"/>
          <w:i w:val="false"/>
          <w:color w:val="000000"/>
          <w:sz w:val="28"/>
        </w:rPr>
        <w:t>
      121. Для предотвращения залета мух и комаров в помещениях пищеблока, при необходимости в спальных и других помещениях на окна, форточки, фрамуги, открываемые для проветривания, устанавливают москитные сетки.</w:t>
      </w:r>
    </w:p>
    <w:bookmarkEnd w:id="247"/>
    <w:bookmarkStart w:name="z251" w:id="248"/>
    <w:p>
      <w:pPr>
        <w:spacing w:after="0"/>
        <w:ind w:left="0"/>
        <w:jc w:val="both"/>
      </w:pPr>
      <w:r>
        <w:rPr>
          <w:rFonts w:ascii="Times New Roman"/>
          <w:b w:val="false"/>
          <w:i w:val="false"/>
          <w:color w:val="000000"/>
          <w:sz w:val="28"/>
        </w:rPr>
        <w:t xml:space="preserve">
      122. Не менее одного раза в год на объектах проводят ревизию и, по необходимости, ремонт (замену) инженерных сетей, кровли, мягкого и твердого инвентаря, мебели, оборудования и санитарно-технических приборов. </w:t>
      </w:r>
    </w:p>
    <w:bookmarkEnd w:id="248"/>
    <w:bookmarkStart w:name="z252" w:id="249"/>
    <w:p>
      <w:pPr>
        <w:spacing w:after="0"/>
        <w:ind w:left="0"/>
        <w:jc w:val="both"/>
      </w:pPr>
      <w:r>
        <w:rPr>
          <w:rFonts w:ascii="Times New Roman"/>
          <w:b w:val="false"/>
          <w:i w:val="false"/>
          <w:color w:val="000000"/>
          <w:sz w:val="28"/>
        </w:rPr>
        <w:t xml:space="preserve">
      123. При функционировании объектов не допускается проведение капитального и других видов ремонтных работ, за исключением работ по устранению аварийных ситуаций. </w:t>
      </w:r>
    </w:p>
    <w:bookmarkEnd w:id="249"/>
    <w:bookmarkStart w:name="z253" w:id="250"/>
    <w:p>
      <w:pPr>
        <w:spacing w:after="0"/>
        <w:ind w:left="0"/>
        <w:jc w:val="both"/>
      </w:pPr>
      <w:r>
        <w:rPr>
          <w:rFonts w:ascii="Times New Roman"/>
          <w:b w:val="false"/>
          <w:i w:val="false"/>
          <w:color w:val="000000"/>
          <w:sz w:val="28"/>
        </w:rPr>
        <w:t xml:space="preserve">
      124. В организации не допускается наличие насекомых, крыс и мышевидных грызунов.  </w:t>
      </w:r>
    </w:p>
    <w:bookmarkEnd w:id="250"/>
    <w:bookmarkStart w:name="z254" w:id="251"/>
    <w:p>
      <w:pPr>
        <w:spacing w:after="0"/>
        <w:ind w:left="0"/>
        <w:jc w:val="left"/>
      </w:pPr>
      <w:r>
        <w:rPr>
          <w:rFonts w:ascii="Times New Roman"/>
          <w:b/>
          <w:i w:val="false"/>
          <w:color w:val="000000"/>
        </w:rPr>
        <w:t xml:space="preserve"> 7. Санитарно-эпидемиологические требования к</w:t>
      </w:r>
      <w:r>
        <w:br/>
      </w:r>
      <w:r>
        <w:rPr>
          <w:rFonts w:ascii="Times New Roman"/>
          <w:b/>
          <w:i w:val="false"/>
          <w:color w:val="000000"/>
        </w:rPr>
        <w:t>условиям проживания на объектах</w:t>
      </w:r>
    </w:p>
    <w:bookmarkEnd w:id="251"/>
    <w:bookmarkStart w:name="z255" w:id="252"/>
    <w:p>
      <w:pPr>
        <w:spacing w:after="0"/>
        <w:ind w:left="0"/>
        <w:jc w:val="both"/>
      </w:pPr>
      <w:r>
        <w:rPr>
          <w:rFonts w:ascii="Times New Roman"/>
          <w:b w:val="false"/>
          <w:i w:val="false"/>
          <w:color w:val="000000"/>
          <w:sz w:val="28"/>
        </w:rPr>
        <w:t>
      125. Объекты для проживания обучающихся и воспитанников могут располагаться в отдельно стоящих зданиях, во встроено-пристроенных зданиях, а также смежно с учебными корпусами.</w:t>
      </w:r>
    </w:p>
    <w:bookmarkEnd w:id="252"/>
    <w:bookmarkStart w:name="z256" w:id="253"/>
    <w:p>
      <w:pPr>
        <w:spacing w:after="0"/>
        <w:ind w:left="0"/>
        <w:jc w:val="both"/>
      </w:pPr>
      <w:r>
        <w:rPr>
          <w:rFonts w:ascii="Times New Roman"/>
          <w:b w:val="false"/>
          <w:i w:val="false"/>
          <w:color w:val="000000"/>
          <w:sz w:val="28"/>
        </w:rPr>
        <w:t>
      126. Жилая площадь в спальнях интернатных организаций, организаций образования для детей-сирот и детей, оставшихся без попечения родителей, ЦАН принимается не менее 4 м</w:t>
      </w:r>
      <w:r>
        <w:rPr>
          <w:rFonts w:ascii="Times New Roman"/>
          <w:b w:val="false"/>
          <w:i w:val="false"/>
          <w:color w:val="000000"/>
          <w:vertAlign w:val="superscript"/>
        </w:rPr>
        <w:t xml:space="preserve">2 </w:t>
      </w:r>
      <w:r>
        <w:rPr>
          <w:rFonts w:ascii="Times New Roman"/>
          <w:b w:val="false"/>
          <w:i w:val="false"/>
          <w:color w:val="000000"/>
          <w:sz w:val="28"/>
        </w:rPr>
        <w:t>на 1 место, в школах-интернатах для детей с последствиями полиомиелита и церебральными параличами – 4,5 м</w:t>
      </w:r>
      <w:r>
        <w:rPr>
          <w:rFonts w:ascii="Times New Roman"/>
          <w:b w:val="false"/>
          <w:i w:val="false"/>
          <w:color w:val="000000"/>
          <w:vertAlign w:val="superscript"/>
        </w:rPr>
        <w:t>2</w:t>
      </w:r>
      <w:r>
        <w:rPr>
          <w:rFonts w:ascii="Times New Roman"/>
          <w:b w:val="false"/>
          <w:i w:val="false"/>
          <w:color w:val="000000"/>
          <w:sz w:val="28"/>
        </w:rPr>
        <w:t xml:space="preserve">. </w:t>
      </w:r>
    </w:p>
    <w:bookmarkEnd w:id="253"/>
    <w:bookmarkStart w:name="z257" w:id="254"/>
    <w:p>
      <w:pPr>
        <w:spacing w:after="0"/>
        <w:ind w:left="0"/>
        <w:jc w:val="both"/>
      </w:pPr>
      <w:r>
        <w:rPr>
          <w:rFonts w:ascii="Times New Roman"/>
          <w:b w:val="false"/>
          <w:i w:val="false"/>
          <w:color w:val="000000"/>
          <w:sz w:val="28"/>
        </w:rPr>
        <w:t>
      127. В общежитиях для учащихся ТиПО и студентов ВУЗ площадь на 1 человека предусматривается не менее 6 м</w:t>
      </w:r>
      <w:r>
        <w:rPr>
          <w:rFonts w:ascii="Times New Roman"/>
          <w:b w:val="false"/>
          <w:i w:val="false"/>
          <w:color w:val="000000"/>
          <w:vertAlign w:val="superscript"/>
        </w:rPr>
        <w:t>2</w:t>
      </w:r>
      <w:r>
        <w:rPr>
          <w:rFonts w:ascii="Times New Roman"/>
          <w:b w:val="false"/>
          <w:i w:val="false"/>
          <w:color w:val="000000"/>
          <w:sz w:val="28"/>
        </w:rPr>
        <w:t xml:space="preserve"> и проживание в комнатах не более 4-х человек.</w:t>
      </w:r>
    </w:p>
    <w:bookmarkEnd w:id="254"/>
    <w:bookmarkStart w:name="z258" w:id="255"/>
    <w:p>
      <w:pPr>
        <w:spacing w:after="0"/>
        <w:ind w:left="0"/>
        <w:jc w:val="both"/>
      </w:pPr>
      <w:r>
        <w:rPr>
          <w:rFonts w:ascii="Times New Roman"/>
          <w:b w:val="false"/>
          <w:i w:val="false"/>
          <w:color w:val="000000"/>
          <w:sz w:val="28"/>
        </w:rPr>
        <w:t xml:space="preserve">
      128. Жилые комнаты в спальных корпусах интернатных организаций, организаций образования для детей-сирот и детей, оставшихся без попечения родителей, организаций образования для детей с девиантным поведением, ЦАН и общежитиях для учащихся и студентов оборудуются твердым инвентарем из расчета: 1 кровать, 1 прикроватная тумбочка, 1 стул, платяной шкаф для одежды и обуви на 1 человека. В каждой комнате предусматривается письменный стол. В спальных комнатах предусматривается раздельное проживание девочек и мальчиков с 7-ми лет. </w:t>
      </w:r>
    </w:p>
    <w:bookmarkEnd w:id="255"/>
    <w:bookmarkStart w:name="z259" w:id="256"/>
    <w:p>
      <w:pPr>
        <w:spacing w:after="0"/>
        <w:ind w:left="0"/>
        <w:jc w:val="both"/>
      </w:pPr>
      <w:r>
        <w:rPr>
          <w:rFonts w:ascii="Times New Roman"/>
          <w:b w:val="false"/>
          <w:i w:val="false"/>
          <w:color w:val="000000"/>
          <w:sz w:val="28"/>
        </w:rPr>
        <w:t>
      129. Кровати в жилых комнатах должны расставляться с соблюдением расстояния между длинными сторонами кроватей - 0,65 м, от наружных стен - не менее 0,6 м, от отопительных приборов - 0,2 м, между изголовьями двух кроватей - 0,2 м, ширина центрального прохода между кроватями - не менее 1,0 м.</w:t>
      </w:r>
    </w:p>
    <w:bookmarkEnd w:id="256"/>
    <w:bookmarkStart w:name="z260" w:id="257"/>
    <w:p>
      <w:pPr>
        <w:spacing w:after="0"/>
        <w:ind w:left="0"/>
        <w:jc w:val="both"/>
      </w:pPr>
      <w:r>
        <w:rPr>
          <w:rFonts w:ascii="Times New Roman"/>
          <w:b w:val="false"/>
          <w:i w:val="false"/>
          <w:color w:val="000000"/>
          <w:sz w:val="28"/>
        </w:rPr>
        <w:t xml:space="preserve">
      130. Вспомогательные и санитарно-бытовые помещения в спальных корпусах и общежитиях (туалеты, умывальные, душевые, постирочные, гладильные, комнаты для сушки белья, общие кухни) предусматриваются на каждом этаже в соответствии с нормами настоящих Санитарных правил. </w:t>
      </w:r>
    </w:p>
    <w:bookmarkEnd w:id="257"/>
    <w:bookmarkStart w:name="z261" w:id="258"/>
    <w:p>
      <w:pPr>
        <w:spacing w:after="0"/>
        <w:ind w:left="0"/>
        <w:jc w:val="both"/>
      </w:pPr>
      <w:r>
        <w:rPr>
          <w:rFonts w:ascii="Times New Roman"/>
          <w:b w:val="false"/>
          <w:i w:val="false"/>
          <w:color w:val="000000"/>
          <w:sz w:val="28"/>
        </w:rPr>
        <w:t xml:space="preserve">
      131. Кухни на этажах общежитий ТиПО и ВУЗ оборудуются бытовыми холодильниками, плитами, мойками, столами-шкафами, шкафами для посуды, при необходимости скамейками или табуретками. Оборудование устанавливается из расчета: 1 конфорка газовой плиты на 5 человек, 1 конфорка электрической плиты – на 3 человека, 1 мойка и 1 стол-шкаф – на 8 человек, 1 бытовой холодильник – на 6–8 человек. </w:t>
      </w:r>
    </w:p>
    <w:bookmarkEnd w:id="258"/>
    <w:bookmarkStart w:name="z262" w:id="259"/>
    <w:p>
      <w:pPr>
        <w:spacing w:after="0"/>
        <w:ind w:left="0"/>
        <w:jc w:val="both"/>
      </w:pPr>
      <w:r>
        <w:rPr>
          <w:rFonts w:ascii="Times New Roman"/>
          <w:b w:val="false"/>
          <w:i w:val="false"/>
          <w:color w:val="000000"/>
          <w:sz w:val="28"/>
        </w:rPr>
        <w:t>
      132. Предусматривается не менее трех комплектов постельного белья на 1 спальное место. В интернатных организациях, организациях образования для детей-сирот и детей, оставшихся без попечения родителей, организациях образования для детей с девиантным поведением, ЦАН все постельные принадлежности (матрацы, подушки, одеяло) маркируются; при использовании раскладных кроватей маркируется постельное белье (простынь, наволочка, пододеяльник).</w:t>
      </w:r>
    </w:p>
    <w:bookmarkEnd w:id="259"/>
    <w:bookmarkStart w:name="z263" w:id="260"/>
    <w:p>
      <w:pPr>
        <w:spacing w:after="0"/>
        <w:ind w:left="0"/>
        <w:jc w:val="both"/>
      </w:pPr>
      <w:r>
        <w:rPr>
          <w:rFonts w:ascii="Times New Roman"/>
          <w:b w:val="false"/>
          <w:i w:val="false"/>
          <w:color w:val="000000"/>
          <w:sz w:val="28"/>
        </w:rPr>
        <w:t xml:space="preserve">
      133. Количество санитарных приборов в жилых комплексах общеобразовательных, специализированных и специальных интернатных организаций, спальных корпусов интернатных организаций, организаций образования для детей-сирот и детей, оставшихся без попечения родителей, организаций образования для детей с девиантным поведением, ЦАН предусматривается согласно </w:t>
      </w:r>
      <w:r>
        <w:rPr>
          <w:rFonts w:ascii="Times New Roman"/>
          <w:b w:val="false"/>
          <w:i w:val="false"/>
          <w:color w:val="000000"/>
          <w:sz w:val="28"/>
        </w:rPr>
        <w:t xml:space="preserve"> приложению 3</w:t>
      </w:r>
      <w:r>
        <w:rPr>
          <w:rFonts w:ascii="Times New Roman"/>
          <w:b w:val="false"/>
          <w:i w:val="false"/>
          <w:color w:val="000000"/>
          <w:sz w:val="28"/>
        </w:rPr>
        <w:t xml:space="preserve"> к настоящим Санитарным правилам. </w:t>
      </w:r>
    </w:p>
    <w:bookmarkEnd w:id="260"/>
    <w:bookmarkStart w:name="z264" w:id="261"/>
    <w:p>
      <w:pPr>
        <w:spacing w:after="0"/>
        <w:ind w:left="0"/>
        <w:jc w:val="both"/>
      </w:pPr>
      <w:r>
        <w:rPr>
          <w:rFonts w:ascii="Times New Roman"/>
          <w:b w:val="false"/>
          <w:i w:val="false"/>
          <w:color w:val="000000"/>
          <w:sz w:val="28"/>
        </w:rPr>
        <w:t>
      В студенческих и общежитиях для учащихся ТиПО устанавливается 1 душ, 1 умывальник и 1 унитаз на 4–6 человек и 1 биде на 50 человек. Кабина личной гигиены женщин предусматривается из расчета 1 кабина на 50 человек и оборудуется восходящим душем, унитазом, душем и умывальником.</w:t>
      </w:r>
    </w:p>
    <w:bookmarkEnd w:id="261"/>
    <w:bookmarkStart w:name="z265" w:id="262"/>
    <w:p>
      <w:pPr>
        <w:spacing w:after="0"/>
        <w:ind w:left="0"/>
        <w:jc w:val="both"/>
      </w:pPr>
      <w:r>
        <w:rPr>
          <w:rFonts w:ascii="Times New Roman"/>
          <w:b w:val="false"/>
          <w:i w:val="false"/>
          <w:color w:val="000000"/>
          <w:sz w:val="28"/>
        </w:rPr>
        <w:t>
      134. Помывка детей на объектах с круглосуточным пребыванием осуществляется по графику не реже одного раза в семь дней с одновременной сменой постельного, нательного белья и полотенец.</w:t>
      </w:r>
    </w:p>
    <w:bookmarkEnd w:id="262"/>
    <w:bookmarkStart w:name="z266" w:id="263"/>
    <w:p>
      <w:pPr>
        <w:spacing w:after="0"/>
        <w:ind w:left="0"/>
        <w:jc w:val="both"/>
      </w:pPr>
      <w:r>
        <w:rPr>
          <w:rFonts w:ascii="Times New Roman"/>
          <w:b w:val="false"/>
          <w:i w:val="false"/>
          <w:color w:val="000000"/>
          <w:sz w:val="28"/>
        </w:rPr>
        <w:t>
      135. Стирка белья должна осуществляться в прачечной объекта, при ее отсутствии допускается организация стирки в других прачечных по договору. Белье инфекционных больных перед стиркой подвергается дезинфекции в маркированных ваннах.</w:t>
      </w:r>
    </w:p>
    <w:bookmarkEnd w:id="263"/>
    <w:bookmarkStart w:name="z267" w:id="264"/>
    <w:p>
      <w:pPr>
        <w:spacing w:after="0"/>
        <w:ind w:left="0"/>
        <w:jc w:val="both"/>
      </w:pPr>
      <w:r>
        <w:rPr>
          <w:rFonts w:ascii="Times New Roman"/>
          <w:b w:val="false"/>
          <w:i w:val="false"/>
          <w:color w:val="000000"/>
          <w:sz w:val="28"/>
        </w:rPr>
        <w:t>
      136. Смена постельного белья, полотенец проводится по мере загрязнения, но не реже одного раза в неделю. Грязное белье доставляется в прачечную в мешках (клеенчатых и матерчатых). Матерчатые мешки сдаются в стирку, клеенчатые обрабатываются мыльно-содовым раствором. Чистое белье доставляется в постиранном мешке.</w:t>
      </w:r>
    </w:p>
    <w:bookmarkEnd w:id="264"/>
    <w:bookmarkStart w:name="z268" w:id="265"/>
    <w:p>
      <w:pPr>
        <w:spacing w:after="0"/>
        <w:ind w:left="0"/>
        <w:jc w:val="both"/>
      </w:pPr>
      <w:r>
        <w:rPr>
          <w:rFonts w:ascii="Times New Roman"/>
          <w:b w:val="false"/>
          <w:i w:val="false"/>
          <w:color w:val="000000"/>
          <w:sz w:val="28"/>
        </w:rPr>
        <w:t xml:space="preserve">
      137. Для хранения запасов белья, новой и старой одежды и обуви, жесткого инвентаря предусматриваются складские помещения. </w:t>
      </w:r>
    </w:p>
    <w:bookmarkEnd w:id="265"/>
    <w:bookmarkStart w:name="z269" w:id="266"/>
    <w:p>
      <w:pPr>
        <w:spacing w:after="0"/>
        <w:ind w:left="0"/>
        <w:jc w:val="both"/>
      </w:pPr>
      <w:r>
        <w:rPr>
          <w:rFonts w:ascii="Times New Roman"/>
          <w:b w:val="false"/>
          <w:i w:val="false"/>
          <w:color w:val="000000"/>
          <w:sz w:val="28"/>
        </w:rPr>
        <w:t>
      138. При устройстве прачечной должны исключаться встречные потоки чистого и грязного белья.</w:t>
      </w:r>
    </w:p>
    <w:bookmarkEnd w:id="266"/>
    <w:bookmarkStart w:name="z270" w:id="267"/>
    <w:p>
      <w:pPr>
        <w:spacing w:after="0"/>
        <w:ind w:left="0"/>
        <w:jc w:val="both"/>
      </w:pPr>
      <w:r>
        <w:rPr>
          <w:rFonts w:ascii="Times New Roman"/>
          <w:b w:val="false"/>
          <w:i w:val="false"/>
          <w:color w:val="000000"/>
          <w:sz w:val="28"/>
        </w:rPr>
        <w:t xml:space="preserve">
      139. В интернатных организациях, организациях образования для детей-сирот и детей, оставшихся без попечения родителей, организациях образования для детей с девиантным поведением постельные принадлежности, полотенца, предметы личной гигиены (зубные щетки, расчески, мочалки) для каждого ребенка должны выделяться индивидуально. Индивидуальные зубные щетки хранят в открытых ячейках в умывальных. </w:t>
      </w:r>
    </w:p>
    <w:bookmarkEnd w:id="267"/>
    <w:bookmarkStart w:name="z271" w:id="268"/>
    <w:p>
      <w:pPr>
        <w:spacing w:after="0"/>
        <w:ind w:left="0"/>
        <w:jc w:val="left"/>
      </w:pPr>
      <w:r>
        <w:rPr>
          <w:rFonts w:ascii="Times New Roman"/>
          <w:b/>
          <w:i w:val="false"/>
          <w:color w:val="000000"/>
        </w:rPr>
        <w:t xml:space="preserve"> 8. Санитарно-эпидемиологические требования к организации питания на объектах </w:t>
      </w:r>
    </w:p>
    <w:bookmarkEnd w:id="268"/>
    <w:bookmarkStart w:name="z272" w:id="269"/>
    <w:p>
      <w:pPr>
        <w:spacing w:after="0"/>
        <w:ind w:left="0"/>
        <w:jc w:val="both"/>
      </w:pPr>
      <w:r>
        <w:rPr>
          <w:rFonts w:ascii="Times New Roman"/>
          <w:b w:val="false"/>
          <w:i w:val="false"/>
          <w:color w:val="000000"/>
          <w:sz w:val="28"/>
        </w:rPr>
        <w:t xml:space="preserve">
      140. Организации общественного питания объектов образования обучающихся подразделяются на: </w:t>
      </w:r>
    </w:p>
    <w:bookmarkEnd w:id="269"/>
    <w:bookmarkStart w:name="z273" w:id="270"/>
    <w:p>
      <w:pPr>
        <w:spacing w:after="0"/>
        <w:ind w:left="0"/>
        <w:jc w:val="both"/>
      </w:pPr>
      <w:r>
        <w:rPr>
          <w:rFonts w:ascii="Times New Roman"/>
          <w:b w:val="false"/>
          <w:i w:val="false"/>
          <w:color w:val="000000"/>
          <w:sz w:val="28"/>
        </w:rPr>
        <w:t xml:space="preserve">
      1) базовые организации школьного питания (комбинаты школьного питания, школьно-базовые столовые), которые осуществляют закупки продовольственного сырья, производство кулинарной продукции, снабжение ими столовых образовательных организаций; </w:t>
      </w:r>
    </w:p>
    <w:bookmarkEnd w:id="270"/>
    <w:bookmarkStart w:name="z274" w:id="271"/>
    <w:p>
      <w:pPr>
        <w:spacing w:after="0"/>
        <w:ind w:left="0"/>
        <w:jc w:val="both"/>
      </w:pPr>
      <w:r>
        <w:rPr>
          <w:rFonts w:ascii="Times New Roman"/>
          <w:b w:val="false"/>
          <w:i w:val="false"/>
          <w:color w:val="000000"/>
          <w:sz w:val="28"/>
        </w:rPr>
        <w:t xml:space="preserve">
      2) столовые-доготовочные, на которых осуществляют приготовление блюд и кулинарных изделий из полуфабрикатов и их реализация; </w:t>
      </w:r>
    </w:p>
    <w:bookmarkEnd w:id="271"/>
    <w:bookmarkStart w:name="z275" w:id="272"/>
    <w:p>
      <w:pPr>
        <w:spacing w:after="0"/>
        <w:ind w:left="0"/>
        <w:jc w:val="both"/>
      </w:pPr>
      <w:r>
        <w:rPr>
          <w:rFonts w:ascii="Times New Roman"/>
          <w:b w:val="false"/>
          <w:i w:val="false"/>
          <w:color w:val="000000"/>
          <w:sz w:val="28"/>
        </w:rPr>
        <w:t xml:space="preserve">
      3) столовые объектов, работающие на продовольственном сырье, которые производят и (или) реализуют блюда в соответствии с разнообразным по дням недели меню; </w:t>
      </w:r>
    </w:p>
    <w:bookmarkEnd w:id="272"/>
    <w:p>
      <w:pPr>
        <w:spacing w:after="0"/>
        <w:ind w:left="0"/>
        <w:jc w:val="both"/>
      </w:pPr>
      <w:r>
        <w:rPr>
          <w:rFonts w:ascii="Times New Roman"/>
          <w:b w:val="false"/>
          <w:i w:val="false"/>
          <w:color w:val="000000"/>
          <w:sz w:val="28"/>
        </w:rPr>
        <w:t>
      4) буфеты, буфеты-раздаточные, осуществляющие реализацию готовых блюд, кулинарных, мучных кондитерских изделий.</w:t>
      </w:r>
    </w:p>
    <w:bookmarkStart w:name="z276" w:id="273"/>
    <w:p>
      <w:pPr>
        <w:spacing w:after="0"/>
        <w:ind w:left="0"/>
        <w:jc w:val="both"/>
      </w:pPr>
      <w:r>
        <w:rPr>
          <w:rFonts w:ascii="Times New Roman"/>
          <w:b w:val="false"/>
          <w:i w:val="false"/>
          <w:color w:val="000000"/>
          <w:sz w:val="28"/>
        </w:rPr>
        <w:t xml:space="preserve">
      141. На объектах питания не допускается проживание, выполнение работ и услуг, не связанных с общественным питанием, а также содержание животных и птиц. </w:t>
      </w:r>
    </w:p>
    <w:bookmarkEnd w:id="273"/>
    <w:bookmarkStart w:name="z277" w:id="274"/>
    <w:p>
      <w:pPr>
        <w:spacing w:after="0"/>
        <w:ind w:left="0"/>
        <w:jc w:val="both"/>
      </w:pPr>
      <w:r>
        <w:rPr>
          <w:rFonts w:ascii="Times New Roman"/>
          <w:b w:val="false"/>
          <w:i w:val="false"/>
          <w:color w:val="000000"/>
          <w:sz w:val="28"/>
        </w:rPr>
        <w:t xml:space="preserve">
      142. На объектах воспитания и образования детей и подростков предусматривается пищеблок, работающий на сырье или на полуфабрикатах. Пищеблок размещают не выше 2 этажа. При размещении пищеблока на 2-ом этаже оборудуется грузоподъемный лифт для транспортировки продукции. </w:t>
      </w:r>
    </w:p>
    <w:bookmarkEnd w:id="274"/>
    <w:bookmarkStart w:name="z278" w:id="275"/>
    <w:p>
      <w:pPr>
        <w:spacing w:after="0"/>
        <w:ind w:left="0"/>
        <w:jc w:val="both"/>
      </w:pPr>
      <w:r>
        <w:rPr>
          <w:rFonts w:ascii="Times New Roman"/>
          <w:b w:val="false"/>
          <w:i w:val="false"/>
          <w:color w:val="000000"/>
          <w:sz w:val="28"/>
        </w:rPr>
        <w:t xml:space="preserve">
      143. В состав пищеблока, работающего на сырье, входит горячий цех, раздаточная, холодный цех (или условная зона), мясорыбный цех, овощной цех, моечная столовой и отдельно моечная кухонной посуды, кладовая сухих продуктов, кладовая для овощей, помещение для хранения  </w:t>
      </w:r>
      <w:r>
        <w:rPr>
          <w:rFonts w:ascii="Times New Roman"/>
          <w:b w:val="false"/>
          <w:i w:val="false"/>
          <w:color w:val="000000"/>
          <w:sz w:val="28"/>
        </w:rPr>
        <w:t xml:space="preserve"> скоропортящихся продуктов</w:t>
      </w:r>
      <w:r>
        <w:rPr>
          <w:rFonts w:ascii="Times New Roman"/>
          <w:b w:val="false"/>
          <w:i w:val="false"/>
          <w:color w:val="000000"/>
          <w:sz w:val="28"/>
        </w:rPr>
        <w:t xml:space="preserve"> с холодильным оборудованием, загрузочная, комната персонала, раздевалка, душевая и туалет для персонала. </w:t>
      </w:r>
    </w:p>
    <w:bookmarkEnd w:id="275"/>
    <w:bookmarkStart w:name="z279" w:id="276"/>
    <w:p>
      <w:pPr>
        <w:spacing w:after="0"/>
        <w:ind w:left="0"/>
        <w:jc w:val="both"/>
      </w:pPr>
      <w:r>
        <w:rPr>
          <w:rFonts w:ascii="Times New Roman"/>
          <w:b w:val="false"/>
          <w:i w:val="false"/>
          <w:color w:val="000000"/>
          <w:sz w:val="28"/>
        </w:rPr>
        <w:t xml:space="preserve">
      144. Объемно-планировочными и конструктивными решениями помещений пищеблока предусматривается последовательность технологических процессов, исключающая встречные потоки сырой продукции, сырых полуфабрикатов и готовой продукции, использованной и чистой посуды и встречного движения посетителей и персонала. </w:t>
      </w:r>
    </w:p>
    <w:bookmarkEnd w:id="276"/>
    <w:bookmarkStart w:name="z280" w:id="277"/>
    <w:p>
      <w:pPr>
        <w:spacing w:after="0"/>
        <w:ind w:left="0"/>
        <w:jc w:val="both"/>
      </w:pPr>
      <w:r>
        <w:rPr>
          <w:rFonts w:ascii="Times New Roman"/>
          <w:b w:val="false"/>
          <w:i w:val="false"/>
          <w:color w:val="000000"/>
          <w:sz w:val="28"/>
        </w:rPr>
        <w:t xml:space="preserve">
      145. На пищеблоках, работающих на полуфабрикатах, предусматривают доготовочную (условно разделенную на зоны для обработки полуфабрикатов и готовой продукции), помещение для хранения сыпучих продуктов, моечную столовой и кухонной посуды, помещение с холодильным оборудованием, раздаточную (или условную зону), помещения для персонала, душевую и туалет для персонала. </w:t>
      </w:r>
    </w:p>
    <w:bookmarkEnd w:id="277"/>
    <w:bookmarkStart w:name="z281" w:id="278"/>
    <w:p>
      <w:pPr>
        <w:spacing w:after="0"/>
        <w:ind w:left="0"/>
        <w:jc w:val="both"/>
      </w:pPr>
      <w:r>
        <w:rPr>
          <w:rFonts w:ascii="Times New Roman"/>
          <w:b w:val="false"/>
          <w:i w:val="false"/>
          <w:color w:val="000000"/>
          <w:sz w:val="28"/>
        </w:rPr>
        <w:t xml:space="preserve">
      146. Кладовые для хранения сухих продуктов, овощей и охлаждаемые камеры изолируют от кухни, не размещают в помещениях под моечными, душевыми и санитарными узлами, а также производственными помещениями с трапами. </w:t>
      </w:r>
    </w:p>
    <w:bookmarkEnd w:id="278"/>
    <w:bookmarkStart w:name="z282" w:id="279"/>
    <w:p>
      <w:pPr>
        <w:spacing w:after="0"/>
        <w:ind w:left="0"/>
        <w:jc w:val="both"/>
      </w:pPr>
      <w:r>
        <w:rPr>
          <w:rFonts w:ascii="Times New Roman"/>
          <w:b w:val="false"/>
          <w:i w:val="false"/>
          <w:color w:val="000000"/>
          <w:sz w:val="28"/>
        </w:rPr>
        <w:t xml:space="preserve">
      147. На пищеблоках малой производительности (до 50 посадочных мест), работающих на сырье, допускается сокращение набора помещений: горячий цех с выделением раздаточной зоны и зоны для мытья столовой и кухонной посуды (разделенные перегородками), заготовочный цех, кладовая сыпучих продуктов с выделением зоны для хранения овощей, туалет для персонала. </w:t>
      </w:r>
    </w:p>
    <w:bookmarkEnd w:id="279"/>
    <w:bookmarkStart w:name="z283" w:id="280"/>
    <w:p>
      <w:pPr>
        <w:spacing w:after="0"/>
        <w:ind w:left="0"/>
        <w:jc w:val="both"/>
      </w:pPr>
      <w:r>
        <w:rPr>
          <w:rFonts w:ascii="Times New Roman"/>
          <w:b w:val="false"/>
          <w:i w:val="false"/>
          <w:color w:val="000000"/>
          <w:sz w:val="28"/>
        </w:rPr>
        <w:t xml:space="preserve">
      148. По согласованию с ведомством государственного органа в сфере санитарно-эпидемиологического благополучия населения в организации образования допускается доставка полуфабрикатов из базовых организаций школьного питания (комбинаты школьного питания, школьно-базовые столовые и другие) и организаций общественного питания, при наличии </w:t>
      </w:r>
      <w:r>
        <w:rPr>
          <w:rFonts w:ascii="Times New Roman"/>
          <w:b w:val="false"/>
          <w:i w:val="false"/>
          <w:color w:val="000000"/>
          <w:sz w:val="28"/>
        </w:rPr>
        <w:t xml:space="preserve"> санитарно-эпидемиологического заключения</w:t>
      </w:r>
      <w:r>
        <w:rPr>
          <w:rFonts w:ascii="Times New Roman"/>
          <w:b w:val="false"/>
          <w:i w:val="false"/>
          <w:color w:val="000000"/>
          <w:sz w:val="28"/>
        </w:rPr>
        <w:t xml:space="preserve"> о соответствии их требованиям, установленных </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Республики Казахстан в сфере санитарно-эпидемиологического благополучия населения. </w:t>
      </w:r>
    </w:p>
    <w:bookmarkEnd w:id="280"/>
    <w:bookmarkStart w:name="z284" w:id="281"/>
    <w:p>
      <w:pPr>
        <w:spacing w:after="0"/>
        <w:ind w:left="0"/>
        <w:jc w:val="both"/>
      </w:pPr>
      <w:r>
        <w:rPr>
          <w:rFonts w:ascii="Times New Roman"/>
          <w:b w:val="false"/>
          <w:i w:val="false"/>
          <w:color w:val="000000"/>
          <w:sz w:val="28"/>
        </w:rPr>
        <w:t>
      149. В буфетах предусматривают набор помещений и оборудование, позволяющее осуществлять реализацию блюд, кулинарных изделий, а также приготовление горячих напитков и отдельных блюд.</w:t>
      </w:r>
    </w:p>
    <w:bookmarkEnd w:id="281"/>
    <w:bookmarkStart w:name="z285" w:id="282"/>
    <w:p>
      <w:pPr>
        <w:spacing w:after="0"/>
        <w:ind w:left="0"/>
        <w:jc w:val="both"/>
      </w:pPr>
      <w:r>
        <w:rPr>
          <w:rFonts w:ascii="Times New Roman"/>
          <w:b w:val="false"/>
          <w:i w:val="false"/>
          <w:color w:val="000000"/>
          <w:sz w:val="28"/>
        </w:rPr>
        <w:t>
      150. На пищеблоках общеобразовательных организаций, размещенных в сельских населенных пунктах, при отсутствии условий для организации типовых столовых, по согласованию с ведомством государственного органа в сфере санитарно-эпидемиологического благополучия населения предусматривается сокращенный набор помещений: складское помещение, кухня с зонами для подготовки сырья, приготовления пищи, раздачи готовой продукции и моечной кухонной посуды, моечная столовой посуды, помещение или отведенное место для персонала.</w:t>
      </w:r>
    </w:p>
    <w:bookmarkEnd w:id="282"/>
    <w:bookmarkStart w:name="z286" w:id="283"/>
    <w:p>
      <w:pPr>
        <w:spacing w:after="0"/>
        <w:ind w:left="0"/>
        <w:jc w:val="both"/>
      </w:pPr>
      <w:r>
        <w:rPr>
          <w:rFonts w:ascii="Times New Roman"/>
          <w:b w:val="false"/>
          <w:i w:val="false"/>
          <w:color w:val="000000"/>
          <w:sz w:val="28"/>
        </w:rPr>
        <w:t xml:space="preserve">
      151. Размещение технологического, холодильного и моющего оборудования осуществляется с учетом поточности приготовления пищи. </w:t>
      </w:r>
    </w:p>
    <w:bookmarkEnd w:id="283"/>
    <w:bookmarkStart w:name="z287" w:id="284"/>
    <w:p>
      <w:pPr>
        <w:spacing w:after="0"/>
        <w:ind w:left="0"/>
        <w:jc w:val="both"/>
      </w:pPr>
      <w:r>
        <w:rPr>
          <w:rFonts w:ascii="Times New Roman"/>
          <w:b w:val="false"/>
          <w:i w:val="false"/>
          <w:color w:val="000000"/>
          <w:sz w:val="28"/>
        </w:rPr>
        <w:t xml:space="preserve">
      152. Сырые и готовые продукты хранятся раздельно. </w:t>
      </w:r>
    </w:p>
    <w:bookmarkEnd w:id="284"/>
    <w:bookmarkStart w:name="z288" w:id="285"/>
    <w:p>
      <w:pPr>
        <w:spacing w:after="0"/>
        <w:ind w:left="0"/>
        <w:jc w:val="both"/>
      </w:pPr>
      <w:r>
        <w:rPr>
          <w:rFonts w:ascii="Times New Roman"/>
          <w:b w:val="false"/>
          <w:i w:val="false"/>
          <w:color w:val="000000"/>
          <w:sz w:val="28"/>
        </w:rPr>
        <w:t>
      При хранении пищевой продукции обеспечивают соблюдение принципа "товарного соседства".</w:t>
      </w:r>
    </w:p>
    <w:bookmarkEnd w:id="285"/>
    <w:bookmarkStart w:name="z289" w:id="286"/>
    <w:p>
      <w:pPr>
        <w:spacing w:after="0"/>
        <w:ind w:left="0"/>
        <w:jc w:val="both"/>
      </w:pPr>
      <w:r>
        <w:rPr>
          <w:rFonts w:ascii="Times New Roman"/>
          <w:b w:val="false"/>
          <w:i w:val="false"/>
          <w:color w:val="000000"/>
          <w:sz w:val="28"/>
        </w:rPr>
        <w:t>
      153. Питание детей в дошкольных мини-центрах при общеобразовательных объектах осуществляют в группах.</w:t>
      </w:r>
    </w:p>
    <w:bookmarkEnd w:id="286"/>
    <w:bookmarkStart w:name="z290" w:id="287"/>
    <w:p>
      <w:pPr>
        <w:spacing w:after="0"/>
        <w:ind w:left="0"/>
        <w:jc w:val="both"/>
      </w:pPr>
      <w:r>
        <w:rPr>
          <w:rFonts w:ascii="Times New Roman"/>
          <w:b w:val="false"/>
          <w:i w:val="false"/>
          <w:color w:val="000000"/>
          <w:sz w:val="28"/>
        </w:rPr>
        <w:t>
      154. Площадь обеденного зала предусматривают из расчета не менее 0,8 м</w:t>
      </w:r>
      <w:r>
        <w:rPr>
          <w:rFonts w:ascii="Times New Roman"/>
          <w:b w:val="false"/>
          <w:i w:val="false"/>
          <w:color w:val="000000"/>
          <w:vertAlign w:val="superscript"/>
        </w:rPr>
        <w:t>2</w:t>
      </w:r>
      <w:r>
        <w:rPr>
          <w:rFonts w:ascii="Times New Roman"/>
          <w:b w:val="false"/>
          <w:i w:val="false"/>
          <w:color w:val="000000"/>
          <w:sz w:val="28"/>
        </w:rPr>
        <w:t xml:space="preserve"> на одно посадочное место. </w:t>
      </w:r>
    </w:p>
    <w:bookmarkEnd w:id="287"/>
    <w:bookmarkStart w:name="z291" w:id="288"/>
    <w:p>
      <w:pPr>
        <w:spacing w:after="0"/>
        <w:ind w:left="0"/>
        <w:jc w:val="both"/>
      </w:pPr>
      <w:r>
        <w:rPr>
          <w:rFonts w:ascii="Times New Roman"/>
          <w:b w:val="false"/>
          <w:i w:val="false"/>
          <w:color w:val="000000"/>
          <w:sz w:val="28"/>
        </w:rPr>
        <w:t xml:space="preserve">
      155. В производственных цехах устанавливаются производственные мойки достаточной вместимости с подводкой холодной и горячей воды через смесители. </w:t>
      </w:r>
    </w:p>
    <w:bookmarkEnd w:id="288"/>
    <w:bookmarkStart w:name="z292" w:id="289"/>
    <w:p>
      <w:pPr>
        <w:spacing w:after="0"/>
        <w:ind w:left="0"/>
        <w:jc w:val="both"/>
      </w:pPr>
      <w:r>
        <w:rPr>
          <w:rFonts w:ascii="Times New Roman"/>
          <w:b w:val="false"/>
          <w:i w:val="false"/>
          <w:color w:val="000000"/>
          <w:sz w:val="28"/>
        </w:rPr>
        <w:t xml:space="preserve">
      156. При столовой предусматривают установку умывальников на высоту не более 0,7 м от пола. </w:t>
      </w:r>
    </w:p>
    <w:bookmarkEnd w:id="289"/>
    <w:bookmarkStart w:name="z293" w:id="290"/>
    <w:p>
      <w:pPr>
        <w:spacing w:after="0"/>
        <w:ind w:left="0"/>
        <w:jc w:val="both"/>
      </w:pPr>
      <w:r>
        <w:rPr>
          <w:rFonts w:ascii="Times New Roman"/>
          <w:b w:val="false"/>
          <w:i w:val="false"/>
          <w:color w:val="000000"/>
          <w:sz w:val="28"/>
        </w:rPr>
        <w:t xml:space="preserve">
      Рядом с умывальниками устанавливают электрополотенца (не менее 1-го на две раковины) или используют одноразовые полотенца. </w:t>
      </w:r>
    </w:p>
    <w:bookmarkEnd w:id="290"/>
    <w:bookmarkStart w:name="z294" w:id="291"/>
    <w:p>
      <w:pPr>
        <w:spacing w:after="0"/>
        <w:ind w:left="0"/>
        <w:jc w:val="both"/>
      </w:pPr>
      <w:r>
        <w:rPr>
          <w:rFonts w:ascii="Times New Roman"/>
          <w:b w:val="false"/>
          <w:i w:val="false"/>
          <w:color w:val="000000"/>
          <w:sz w:val="28"/>
        </w:rPr>
        <w:t xml:space="preserve">
      157. Светильники имеют защитную арматуру, не допускается размещать над плитами, технологическим оборудованием и разделочными столами. </w:t>
      </w:r>
    </w:p>
    <w:bookmarkEnd w:id="291"/>
    <w:bookmarkStart w:name="z295" w:id="292"/>
    <w:p>
      <w:pPr>
        <w:spacing w:after="0"/>
        <w:ind w:left="0"/>
        <w:jc w:val="both"/>
      </w:pPr>
      <w:r>
        <w:rPr>
          <w:rFonts w:ascii="Times New Roman"/>
          <w:b w:val="false"/>
          <w:i w:val="false"/>
          <w:color w:val="000000"/>
          <w:sz w:val="28"/>
        </w:rPr>
        <w:t xml:space="preserve">
      158. Производственные, складские и административно-бытовые помещения пищеблока оборудуются в соответствии с </w:t>
      </w:r>
      <w:r>
        <w:rPr>
          <w:rFonts w:ascii="Times New Roman"/>
          <w:b w:val="false"/>
          <w:i w:val="false"/>
          <w:color w:val="000000"/>
          <w:sz w:val="28"/>
        </w:rPr>
        <w:t xml:space="preserve"> приложением 5</w:t>
      </w:r>
      <w:r>
        <w:rPr>
          <w:rFonts w:ascii="Times New Roman"/>
          <w:b w:val="false"/>
          <w:i w:val="false"/>
          <w:color w:val="000000"/>
          <w:sz w:val="28"/>
        </w:rPr>
        <w:t xml:space="preserve"> к настоящим Санитарным правилам. </w:t>
      </w:r>
    </w:p>
    <w:bookmarkEnd w:id="292"/>
    <w:bookmarkStart w:name="z296" w:id="293"/>
    <w:p>
      <w:pPr>
        <w:spacing w:after="0"/>
        <w:ind w:left="0"/>
        <w:jc w:val="both"/>
      </w:pPr>
      <w:r>
        <w:rPr>
          <w:rFonts w:ascii="Times New Roman"/>
          <w:b w:val="false"/>
          <w:i w:val="false"/>
          <w:color w:val="000000"/>
          <w:sz w:val="28"/>
        </w:rPr>
        <w:t xml:space="preserve">
      159. Оборудование, производственные столы, инвентарь, посуда, тара изготавливаются из материалов, допущенных для контакта с пищевыми продуктами, устойчивых к действию моющих и дезинфицирующих средств и отвечающих требованиям безопасности для материалов, контактирующих с пищевыми продуктами. </w:t>
      </w:r>
    </w:p>
    <w:bookmarkEnd w:id="293"/>
    <w:bookmarkStart w:name="z297" w:id="294"/>
    <w:p>
      <w:pPr>
        <w:spacing w:after="0"/>
        <w:ind w:left="0"/>
        <w:jc w:val="both"/>
      </w:pPr>
      <w:r>
        <w:rPr>
          <w:rFonts w:ascii="Times New Roman"/>
          <w:b w:val="false"/>
          <w:i w:val="false"/>
          <w:color w:val="000000"/>
          <w:sz w:val="28"/>
        </w:rPr>
        <w:t xml:space="preserve">
      160. Обеденные залы оборудуют мебелью с покрытием, позволяющим проводить их обработку с применением моющих и дезинфицирующих средств. </w:t>
      </w:r>
    </w:p>
    <w:bookmarkEnd w:id="294"/>
    <w:bookmarkStart w:name="z298" w:id="295"/>
    <w:p>
      <w:pPr>
        <w:spacing w:after="0"/>
        <w:ind w:left="0"/>
        <w:jc w:val="both"/>
      </w:pPr>
      <w:r>
        <w:rPr>
          <w:rFonts w:ascii="Times New Roman"/>
          <w:b w:val="false"/>
          <w:i w:val="false"/>
          <w:color w:val="000000"/>
          <w:sz w:val="28"/>
        </w:rPr>
        <w:t xml:space="preserve">
      161. В случае выхода из строя какого-либо технологического и холодильного оборудования вносят изменения в меню. </w:t>
      </w:r>
    </w:p>
    <w:bookmarkEnd w:id="295"/>
    <w:bookmarkStart w:name="z299" w:id="296"/>
    <w:p>
      <w:pPr>
        <w:spacing w:after="0"/>
        <w:ind w:left="0"/>
        <w:jc w:val="both"/>
      </w:pPr>
      <w:r>
        <w:rPr>
          <w:rFonts w:ascii="Times New Roman"/>
          <w:b w:val="false"/>
          <w:i w:val="false"/>
          <w:color w:val="000000"/>
          <w:sz w:val="28"/>
        </w:rPr>
        <w:t xml:space="preserve">
      162. Высота нижней полки стеллажей и подтоварников для хранения пищевых продуктов в складских помещениях предусматривается не менее 15 см от пола. </w:t>
      </w:r>
    </w:p>
    <w:bookmarkEnd w:id="296"/>
    <w:bookmarkStart w:name="z300" w:id="297"/>
    <w:p>
      <w:pPr>
        <w:spacing w:after="0"/>
        <w:ind w:left="0"/>
        <w:jc w:val="both"/>
      </w:pPr>
      <w:r>
        <w:rPr>
          <w:rFonts w:ascii="Times New Roman"/>
          <w:b w:val="false"/>
          <w:i w:val="false"/>
          <w:color w:val="000000"/>
          <w:sz w:val="28"/>
        </w:rPr>
        <w:t>
      163. Столовые должны обеспечиваться столовой посудой и приборами из расчета не менее трех комплектов на одно посадочное место.</w:t>
      </w:r>
    </w:p>
    <w:bookmarkEnd w:id="297"/>
    <w:bookmarkStart w:name="z301" w:id="298"/>
    <w:p>
      <w:pPr>
        <w:spacing w:after="0"/>
        <w:ind w:left="0"/>
        <w:jc w:val="both"/>
      </w:pPr>
      <w:r>
        <w:rPr>
          <w:rFonts w:ascii="Times New Roman"/>
          <w:b w:val="false"/>
          <w:i w:val="false"/>
          <w:color w:val="000000"/>
          <w:sz w:val="28"/>
        </w:rPr>
        <w:t xml:space="preserve">
      164. При организации питания используют фарфоровую, фаянсовую и стеклянную посуду (тарелки, блюдца, чашки, бокалы), отвечающую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должны быть из нержавеющей стали или аналогичных по гигиеническим свойствам материалов. </w:t>
      </w:r>
    </w:p>
    <w:bookmarkEnd w:id="298"/>
    <w:bookmarkStart w:name="z302" w:id="299"/>
    <w:p>
      <w:pPr>
        <w:spacing w:after="0"/>
        <w:ind w:left="0"/>
        <w:jc w:val="both"/>
      </w:pPr>
      <w:r>
        <w:rPr>
          <w:rFonts w:ascii="Times New Roman"/>
          <w:b w:val="false"/>
          <w:i w:val="false"/>
          <w:color w:val="000000"/>
          <w:sz w:val="28"/>
        </w:rPr>
        <w:t xml:space="preserve">
      165. Для раздельного хранения сырых и готовых продуктов, их технологической обработки и раздачи используют раздельное и маркированное оборудование, разделочный инвентарь, кухонную посуду: </w:t>
      </w:r>
    </w:p>
    <w:bookmarkEnd w:id="299"/>
    <w:bookmarkStart w:name="z303" w:id="300"/>
    <w:p>
      <w:pPr>
        <w:spacing w:after="0"/>
        <w:ind w:left="0"/>
        <w:jc w:val="both"/>
      </w:pPr>
      <w:r>
        <w:rPr>
          <w:rFonts w:ascii="Times New Roman"/>
          <w:b w:val="false"/>
          <w:i w:val="false"/>
          <w:color w:val="000000"/>
          <w:sz w:val="28"/>
        </w:rPr>
        <w:t xml:space="preserve">
      1) производственные столы с маркировкой мясо сырое "МС", рыба сырая "РС", овощи сырые "ОС", "хлеб", готовая продукция "ГП", "тесто"; </w:t>
      </w:r>
    </w:p>
    <w:bookmarkEnd w:id="300"/>
    <w:bookmarkStart w:name="z304" w:id="301"/>
    <w:p>
      <w:pPr>
        <w:spacing w:after="0"/>
        <w:ind w:left="0"/>
        <w:jc w:val="both"/>
      </w:pPr>
      <w:r>
        <w:rPr>
          <w:rFonts w:ascii="Times New Roman"/>
          <w:b w:val="false"/>
          <w:i w:val="false"/>
          <w:color w:val="000000"/>
          <w:sz w:val="28"/>
        </w:rPr>
        <w:t xml:space="preserve">
      2) разделочный инвентарь (разделочные доски и ножи) мясо сырое "МС", мясо вареное "МВ", рыба сырая "РС", рыба вареная "РВ", овощи сырые "ОС", овощи вареные "ОВ", "тесто", "хлеб", "гастрономия", "зелень"; </w:t>
      </w:r>
    </w:p>
    <w:bookmarkEnd w:id="301"/>
    <w:bookmarkStart w:name="z305" w:id="302"/>
    <w:p>
      <w:pPr>
        <w:spacing w:after="0"/>
        <w:ind w:left="0"/>
        <w:jc w:val="both"/>
      </w:pPr>
      <w:r>
        <w:rPr>
          <w:rFonts w:ascii="Times New Roman"/>
          <w:b w:val="false"/>
          <w:i w:val="false"/>
          <w:color w:val="000000"/>
          <w:sz w:val="28"/>
        </w:rPr>
        <w:t>
      3) кухонная посуда с маркировкой "I блюдо", "II блюдо", "III блюдо", "молоко", "для обработки яиц", мясо сырое "МС", овощи сырые "ОС", рыба сырая "РС", "для готовой продукции", "для сырой продукции".</w:t>
      </w:r>
    </w:p>
    <w:bookmarkEnd w:id="302"/>
    <w:bookmarkStart w:name="z306" w:id="303"/>
    <w:p>
      <w:pPr>
        <w:spacing w:after="0"/>
        <w:ind w:left="0"/>
        <w:jc w:val="both"/>
      </w:pPr>
      <w:r>
        <w:rPr>
          <w:rFonts w:ascii="Times New Roman"/>
          <w:b w:val="false"/>
          <w:i w:val="false"/>
          <w:color w:val="000000"/>
          <w:sz w:val="28"/>
        </w:rPr>
        <w:t>
      Разделочный инвентарь и кухонную посуду используют по назначению в соответствии с маркировкой.</w:t>
      </w:r>
    </w:p>
    <w:bookmarkEnd w:id="303"/>
    <w:bookmarkStart w:name="z307" w:id="304"/>
    <w:p>
      <w:pPr>
        <w:spacing w:after="0"/>
        <w:ind w:left="0"/>
        <w:jc w:val="both"/>
      </w:pPr>
      <w:r>
        <w:rPr>
          <w:rFonts w:ascii="Times New Roman"/>
          <w:b w:val="false"/>
          <w:i w:val="false"/>
          <w:color w:val="000000"/>
          <w:sz w:val="28"/>
        </w:rPr>
        <w:t xml:space="preserve">
      166. Не допускается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 разделочных досок и мелкого деревянного инвентаря с трещинами и механическими повреждениями. </w:t>
      </w:r>
    </w:p>
    <w:bookmarkEnd w:id="304"/>
    <w:bookmarkStart w:name="z308" w:id="305"/>
    <w:p>
      <w:pPr>
        <w:spacing w:after="0"/>
        <w:ind w:left="0"/>
        <w:jc w:val="both"/>
      </w:pPr>
      <w:r>
        <w:rPr>
          <w:rFonts w:ascii="Times New Roman"/>
          <w:b w:val="false"/>
          <w:i w:val="false"/>
          <w:color w:val="000000"/>
          <w:sz w:val="28"/>
        </w:rPr>
        <w:t xml:space="preserve">
      167. Разделочные доски, колоды для разруба мяса и рыбы изготавливают из материалов, предназначенных для контакта с пищевыми продуктами, без щелей и зазоров. </w:t>
      </w:r>
    </w:p>
    <w:bookmarkEnd w:id="305"/>
    <w:bookmarkStart w:name="z309" w:id="306"/>
    <w:p>
      <w:pPr>
        <w:spacing w:after="0"/>
        <w:ind w:left="0"/>
        <w:jc w:val="both"/>
      </w:pPr>
      <w:r>
        <w:rPr>
          <w:rFonts w:ascii="Times New Roman"/>
          <w:b w:val="false"/>
          <w:i w:val="false"/>
          <w:color w:val="000000"/>
          <w:sz w:val="28"/>
        </w:rPr>
        <w:t xml:space="preserve">
      Колоду для разрубки мяса устанавливают на специальной подставке и ежедневно по окончании работы очищают и посыпают солью. Периодически поверхность колоды спиливают и обстругивают. </w:t>
      </w:r>
    </w:p>
    <w:bookmarkEnd w:id="306"/>
    <w:bookmarkStart w:name="z310" w:id="307"/>
    <w:p>
      <w:pPr>
        <w:spacing w:after="0"/>
        <w:ind w:left="0"/>
        <w:jc w:val="both"/>
      </w:pPr>
      <w:r>
        <w:rPr>
          <w:rFonts w:ascii="Times New Roman"/>
          <w:b w:val="false"/>
          <w:i w:val="false"/>
          <w:color w:val="000000"/>
          <w:sz w:val="28"/>
        </w:rPr>
        <w:t>
      168. Для доставки (транспортировки) готовых блюд (изделий) используют емкости (тару), внутренняя поверхность которых выполнена из материалов, разрешенных для контакта с пищевыми продуктами. Для доставки горячих готовых блюд используют специальные изотермические емкости.</w:t>
      </w:r>
    </w:p>
    <w:bookmarkEnd w:id="307"/>
    <w:bookmarkStart w:name="z311" w:id="308"/>
    <w:p>
      <w:pPr>
        <w:spacing w:after="0"/>
        <w:ind w:left="0"/>
        <w:jc w:val="both"/>
      </w:pPr>
      <w:r>
        <w:rPr>
          <w:rFonts w:ascii="Times New Roman"/>
          <w:b w:val="false"/>
          <w:i w:val="false"/>
          <w:color w:val="000000"/>
          <w:sz w:val="28"/>
        </w:rPr>
        <w:t>
      169. Производственные и другие помещения пищеблока, производственное оборудование и инвентарь (шкафы, столы, стеллажи), санитарно-техническое оборудование содержатся в исправном состоянии, порядке и чистоте. Хранение пищевых продуктов на полу не допускается.</w:t>
      </w:r>
    </w:p>
    <w:bookmarkEnd w:id="308"/>
    <w:bookmarkStart w:name="z312" w:id="309"/>
    <w:p>
      <w:pPr>
        <w:spacing w:after="0"/>
        <w:ind w:left="0"/>
        <w:jc w:val="both"/>
      </w:pPr>
      <w:r>
        <w:rPr>
          <w:rFonts w:ascii="Times New Roman"/>
          <w:b w:val="false"/>
          <w:i w:val="false"/>
          <w:color w:val="000000"/>
          <w:sz w:val="28"/>
        </w:rPr>
        <w:t xml:space="preserve">
      170. Уборку обеденных залов проводят после каждого приема пищи. Обеденные столы моют горячей водой с добавлением моющих средств, используя специально выделенную ветошь и маркированную тару для чистой и использованной ветоши. Ветошь после использования простирывают с добавлением моющих средств, дезинфицируют или кипятят, ополаскивают, просушивают и хранят в таре для чистой ветоши. </w:t>
      </w:r>
    </w:p>
    <w:bookmarkEnd w:id="309"/>
    <w:bookmarkStart w:name="z313" w:id="310"/>
    <w:p>
      <w:pPr>
        <w:spacing w:after="0"/>
        <w:ind w:left="0"/>
        <w:jc w:val="both"/>
      </w:pPr>
      <w:r>
        <w:rPr>
          <w:rFonts w:ascii="Times New Roman"/>
          <w:b w:val="false"/>
          <w:i w:val="false"/>
          <w:color w:val="000000"/>
          <w:sz w:val="28"/>
        </w:rPr>
        <w:t xml:space="preserve">
      171. Мытье кухонной посуды предусматривается отдельно от столовой посуды. В моечных помещениях вывешивают инструкцию о правилах мытья посуды и инвентаря. </w:t>
      </w:r>
    </w:p>
    <w:bookmarkEnd w:id="310"/>
    <w:bookmarkStart w:name="z314" w:id="311"/>
    <w:p>
      <w:pPr>
        <w:spacing w:after="0"/>
        <w:ind w:left="0"/>
        <w:jc w:val="both"/>
      </w:pPr>
      <w:r>
        <w:rPr>
          <w:rFonts w:ascii="Times New Roman"/>
          <w:b w:val="false"/>
          <w:i w:val="false"/>
          <w:color w:val="000000"/>
          <w:sz w:val="28"/>
        </w:rPr>
        <w:t xml:space="preserve">
      172. Мойки для мытья столовой и кухонной (котломойки) посуды имеют достаточный объем для обеспечения полного погружения используемой посуды, маркировку объемной вместимости и обеспечиваются пробками. Для дозирования моющих и дезинфицирующих средств используют мерные емкости. </w:t>
      </w:r>
    </w:p>
    <w:bookmarkEnd w:id="311"/>
    <w:bookmarkStart w:name="z315" w:id="312"/>
    <w:p>
      <w:pPr>
        <w:spacing w:after="0"/>
        <w:ind w:left="0"/>
        <w:jc w:val="both"/>
      </w:pPr>
      <w:r>
        <w:rPr>
          <w:rFonts w:ascii="Times New Roman"/>
          <w:b w:val="false"/>
          <w:i w:val="false"/>
          <w:color w:val="000000"/>
          <w:sz w:val="28"/>
        </w:rPr>
        <w:t xml:space="preserve">
      173. Мытье кухонной посуды осуществляется в 2-х-секционных мойках, столовой посуды – в 3-х-секционных мойках, чайной посуды – в 2-х-секцонных мойках. </w:t>
      </w:r>
    </w:p>
    <w:bookmarkEnd w:id="312"/>
    <w:bookmarkStart w:name="z316" w:id="313"/>
    <w:p>
      <w:pPr>
        <w:spacing w:after="0"/>
        <w:ind w:left="0"/>
        <w:jc w:val="both"/>
      </w:pPr>
      <w:r>
        <w:rPr>
          <w:rFonts w:ascii="Times New Roman"/>
          <w:b w:val="false"/>
          <w:i w:val="false"/>
          <w:color w:val="000000"/>
          <w:sz w:val="28"/>
        </w:rPr>
        <w:t xml:space="preserve">
      В неканализованных районах сельской местности, а также на пищеблоках до 50-ти посадочных мест для мытья кухонной посуды допускается установка односекционной моечной ванны, достаточной в размерах для полного погружения используемой посуды. </w:t>
      </w:r>
    </w:p>
    <w:bookmarkEnd w:id="313"/>
    <w:bookmarkStart w:name="z317" w:id="314"/>
    <w:p>
      <w:pPr>
        <w:spacing w:after="0"/>
        <w:ind w:left="0"/>
        <w:jc w:val="both"/>
      </w:pPr>
      <w:r>
        <w:rPr>
          <w:rFonts w:ascii="Times New Roman"/>
          <w:b w:val="false"/>
          <w:i w:val="false"/>
          <w:color w:val="000000"/>
          <w:sz w:val="28"/>
        </w:rPr>
        <w:t xml:space="preserve">
      На пищеблоках с обеденным залом до 100 посадочных мест допускается мытье столовой и чайной посуды в 3-х-секционных мойках. На пищеблоках с обеденным залом свыше 100 мест при установке посудомоечной машины предусматривается установка 3-х-секционной мойки. </w:t>
      </w:r>
    </w:p>
    <w:bookmarkEnd w:id="314"/>
    <w:bookmarkStart w:name="z318" w:id="315"/>
    <w:p>
      <w:pPr>
        <w:spacing w:after="0"/>
        <w:ind w:left="0"/>
        <w:jc w:val="both"/>
      </w:pPr>
      <w:r>
        <w:rPr>
          <w:rFonts w:ascii="Times New Roman"/>
          <w:b w:val="false"/>
          <w:i w:val="false"/>
          <w:color w:val="000000"/>
          <w:sz w:val="28"/>
        </w:rPr>
        <w:t xml:space="preserve">
      174. Мытье столовой посуды в специализированных моечных машинах проводят в соответствии с инструкциями по их эксплуатации. </w:t>
      </w:r>
    </w:p>
    <w:bookmarkEnd w:id="315"/>
    <w:bookmarkStart w:name="z319" w:id="316"/>
    <w:p>
      <w:pPr>
        <w:spacing w:after="0"/>
        <w:ind w:left="0"/>
        <w:jc w:val="both"/>
      </w:pPr>
      <w:r>
        <w:rPr>
          <w:rFonts w:ascii="Times New Roman"/>
          <w:b w:val="false"/>
          <w:i w:val="false"/>
          <w:color w:val="000000"/>
          <w:sz w:val="28"/>
        </w:rPr>
        <w:t xml:space="preserve">
      175. При мытье столовой посуды ручным способом в трехсекционных ваннах соблюдается следующий порядок: </w:t>
      </w:r>
    </w:p>
    <w:bookmarkEnd w:id="316"/>
    <w:p>
      <w:pPr>
        <w:spacing w:after="0"/>
        <w:ind w:left="0"/>
        <w:jc w:val="both"/>
      </w:pPr>
      <w:r>
        <w:rPr>
          <w:rFonts w:ascii="Times New Roman"/>
          <w:b w:val="false"/>
          <w:i w:val="false"/>
          <w:color w:val="000000"/>
          <w:sz w:val="28"/>
        </w:rPr>
        <w:t xml:space="preserve">
      1) механическое удаление остатков пищи; </w:t>
      </w:r>
    </w:p>
    <w:p>
      <w:pPr>
        <w:spacing w:after="0"/>
        <w:ind w:left="0"/>
        <w:jc w:val="both"/>
      </w:pPr>
      <w:r>
        <w:rPr>
          <w:rFonts w:ascii="Times New Roman"/>
          <w:b w:val="false"/>
          <w:i w:val="false"/>
          <w:color w:val="000000"/>
          <w:sz w:val="28"/>
        </w:rPr>
        <w:t>
      2) мытье в воде с добавлением моющих средств в первой секции ванны при температуре не ниже +45</w:t>
      </w:r>
      <w:r>
        <w:rPr>
          <w:rFonts w:ascii="Times New Roman"/>
          <w:b w:val="false"/>
          <w:i w:val="false"/>
          <w:color w:val="000000"/>
          <w:vertAlign w:val="superscript"/>
        </w:rPr>
        <w:t>о</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3) мытье во второй секции ванны в воде с температурой не ниже +45</w:t>
      </w:r>
      <w:r>
        <w:rPr>
          <w:rFonts w:ascii="Times New Roman"/>
          <w:b w:val="false"/>
          <w:i w:val="false"/>
          <w:color w:val="000000"/>
          <w:vertAlign w:val="superscript"/>
        </w:rPr>
        <w:t>о</w:t>
      </w:r>
      <w:r>
        <w:rPr>
          <w:rFonts w:ascii="Times New Roman"/>
          <w:b w:val="false"/>
          <w:i w:val="false"/>
          <w:color w:val="000000"/>
          <w:sz w:val="28"/>
        </w:rPr>
        <w:t>С и добавлением моющих средств в количестве в 2 раза меньше, чем в первой секции ванны;</w:t>
      </w:r>
    </w:p>
    <w:p>
      <w:pPr>
        <w:spacing w:after="0"/>
        <w:ind w:left="0"/>
        <w:jc w:val="both"/>
      </w:pPr>
      <w:r>
        <w:rPr>
          <w:rFonts w:ascii="Times New Roman"/>
          <w:b w:val="false"/>
          <w:i w:val="false"/>
          <w:color w:val="000000"/>
          <w:sz w:val="28"/>
        </w:rPr>
        <w:t>
      4) ополаскивание посуды в третьей секции ванны горячей проточной водой с температурой не ниже +65</w:t>
      </w:r>
      <w:r>
        <w:rPr>
          <w:rFonts w:ascii="Times New Roman"/>
          <w:b w:val="false"/>
          <w:i w:val="false"/>
          <w:color w:val="000000"/>
          <w:vertAlign w:val="superscript"/>
        </w:rPr>
        <w:t>о</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5) просушивание посуды в опрокинутом виде на решетках, полках и стеллажах. </w:t>
      </w:r>
    </w:p>
    <w:bookmarkStart w:name="z320" w:id="317"/>
    <w:p>
      <w:pPr>
        <w:spacing w:after="0"/>
        <w:ind w:left="0"/>
        <w:jc w:val="both"/>
      </w:pPr>
      <w:r>
        <w:rPr>
          <w:rFonts w:ascii="Times New Roman"/>
          <w:b w:val="false"/>
          <w:i w:val="false"/>
          <w:color w:val="000000"/>
          <w:sz w:val="28"/>
        </w:rPr>
        <w:t xml:space="preserve">
      176. При отсутствии специальной мойки и проточной воды посуду моют в трех тазах (объем таза не менее 10 литров) в горячей воде с добавлением моющих средств, чистая посуда ополаскивается в горячей воде с последующим просушиванием. </w:t>
      </w:r>
    </w:p>
    <w:bookmarkEnd w:id="317"/>
    <w:bookmarkStart w:name="z321" w:id="318"/>
    <w:p>
      <w:pPr>
        <w:spacing w:after="0"/>
        <w:ind w:left="0"/>
        <w:jc w:val="both"/>
      </w:pPr>
      <w:r>
        <w:rPr>
          <w:rFonts w:ascii="Times New Roman"/>
          <w:b w:val="false"/>
          <w:i w:val="false"/>
          <w:color w:val="000000"/>
          <w:sz w:val="28"/>
        </w:rPr>
        <w:t>
      177. Емкости для хранения столовых приборов подвергают мытью в горячей воде при температуре не ниже +45</w:t>
      </w:r>
      <w:r>
        <w:rPr>
          <w:rFonts w:ascii="Times New Roman"/>
          <w:b w:val="false"/>
          <w:i w:val="false"/>
          <w:color w:val="000000"/>
          <w:vertAlign w:val="superscript"/>
        </w:rPr>
        <w:t>о</w:t>
      </w:r>
      <w:r>
        <w:rPr>
          <w:rFonts w:ascii="Times New Roman"/>
          <w:b w:val="false"/>
          <w:i w:val="false"/>
          <w:color w:val="000000"/>
          <w:sz w:val="28"/>
        </w:rPr>
        <w:t xml:space="preserve">С с применением моющих средств. </w:t>
      </w:r>
    </w:p>
    <w:bookmarkEnd w:id="318"/>
    <w:bookmarkStart w:name="z322" w:id="319"/>
    <w:p>
      <w:pPr>
        <w:spacing w:after="0"/>
        <w:ind w:left="0"/>
        <w:jc w:val="both"/>
      </w:pPr>
      <w:r>
        <w:rPr>
          <w:rFonts w:ascii="Times New Roman"/>
          <w:b w:val="false"/>
          <w:i w:val="false"/>
          <w:color w:val="000000"/>
          <w:sz w:val="28"/>
        </w:rPr>
        <w:t xml:space="preserve">
      178. Чистую кухонную посуду и инвентарь хранят на стеллажах на высоте не менее 0,5 м от пола, столовую посуду - в шкафах или на решетках. Столовые приборы хранят ручками вверх, хранение их на подносах россыпью не допускается. </w:t>
      </w:r>
    </w:p>
    <w:bookmarkEnd w:id="319"/>
    <w:bookmarkStart w:name="z323" w:id="320"/>
    <w:p>
      <w:pPr>
        <w:spacing w:after="0"/>
        <w:ind w:left="0"/>
        <w:jc w:val="both"/>
      </w:pPr>
      <w:r>
        <w:rPr>
          <w:rFonts w:ascii="Times New Roman"/>
          <w:b w:val="false"/>
          <w:i w:val="false"/>
          <w:color w:val="000000"/>
          <w:sz w:val="28"/>
        </w:rPr>
        <w:t xml:space="preserve">
      179. Обработку технологического оборудования проводят ежедневно по мере его загрязнения и по окончании работы специально выделенной ветошью и емкостью. </w:t>
      </w:r>
    </w:p>
    <w:bookmarkEnd w:id="320"/>
    <w:bookmarkStart w:name="z324" w:id="321"/>
    <w:p>
      <w:pPr>
        <w:spacing w:after="0"/>
        <w:ind w:left="0"/>
        <w:jc w:val="both"/>
      </w:pPr>
      <w:r>
        <w:rPr>
          <w:rFonts w:ascii="Times New Roman"/>
          <w:b w:val="false"/>
          <w:i w:val="false"/>
          <w:color w:val="000000"/>
          <w:sz w:val="28"/>
        </w:rPr>
        <w:t>
      180. Мытье разделочных досок и мелкого деревянного инвентаря производят в моечном отделении (цехе) для кухонной посуды горячей водой при температуре не ниже +45</w:t>
      </w:r>
      <w:r>
        <w:rPr>
          <w:rFonts w:ascii="Times New Roman"/>
          <w:b w:val="false"/>
          <w:i w:val="false"/>
          <w:color w:val="000000"/>
          <w:vertAlign w:val="superscript"/>
        </w:rPr>
        <w:t>о</w:t>
      </w:r>
      <w:r>
        <w:rPr>
          <w:rFonts w:ascii="Times New Roman"/>
          <w:b w:val="false"/>
          <w:i w:val="false"/>
          <w:color w:val="000000"/>
          <w:sz w:val="28"/>
        </w:rPr>
        <w:t>С с добавлением моющих средств, ополаскивают горячей водой при температуре не ниже +65</w:t>
      </w:r>
      <w:r>
        <w:rPr>
          <w:rFonts w:ascii="Times New Roman"/>
          <w:b w:val="false"/>
          <w:i w:val="false"/>
          <w:color w:val="000000"/>
          <w:vertAlign w:val="superscript"/>
        </w:rPr>
        <w:t>о</w:t>
      </w:r>
      <w:r>
        <w:rPr>
          <w:rFonts w:ascii="Times New Roman"/>
          <w:b w:val="false"/>
          <w:i w:val="false"/>
          <w:color w:val="000000"/>
          <w:sz w:val="28"/>
        </w:rPr>
        <w:t xml:space="preserve">С и ошпаривают кипятком, а затем просушивают на стеллажах на ребре. После обработки и просушивания разделочные доски и ножи хранят в специальных промаркированных кассетах (доски на ребре), допускается хранить непосредственно на соответствующих производственных столах (на ребре). Хранение их навалом не допускается. </w:t>
      </w:r>
    </w:p>
    <w:bookmarkEnd w:id="321"/>
    <w:bookmarkStart w:name="z325" w:id="322"/>
    <w:p>
      <w:pPr>
        <w:spacing w:after="0"/>
        <w:ind w:left="0"/>
        <w:jc w:val="both"/>
      </w:pPr>
      <w:r>
        <w:rPr>
          <w:rFonts w:ascii="Times New Roman"/>
          <w:b w:val="false"/>
          <w:i w:val="false"/>
          <w:color w:val="000000"/>
          <w:sz w:val="28"/>
        </w:rPr>
        <w:t>
      181. Щетки и ветошь для мытья посуды после использования очищают, замачивают в горячей воде при температуре не ниже +45</w:t>
      </w:r>
      <w:r>
        <w:rPr>
          <w:rFonts w:ascii="Times New Roman"/>
          <w:b w:val="false"/>
          <w:i w:val="false"/>
          <w:color w:val="000000"/>
          <w:vertAlign w:val="superscript"/>
        </w:rPr>
        <w:t>о</w:t>
      </w:r>
      <w:r>
        <w:rPr>
          <w:rFonts w:ascii="Times New Roman"/>
          <w:b w:val="false"/>
          <w:i w:val="false"/>
          <w:color w:val="000000"/>
          <w:sz w:val="28"/>
        </w:rPr>
        <w:t>С с добавлением моющих средств, дезинфицируют (или кипятят в течение 15 минут), промывают проточной водой, просушивают и хранят в специальной таре.</w:t>
      </w:r>
    </w:p>
    <w:bookmarkEnd w:id="322"/>
    <w:bookmarkStart w:name="z326" w:id="323"/>
    <w:p>
      <w:pPr>
        <w:spacing w:after="0"/>
        <w:ind w:left="0"/>
        <w:jc w:val="both"/>
      </w:pPr>
      <w:r>
        <w:rPr>
          <w:rFonts w:ascii="Times New Roman"/>
          <w:b w:val="false"/>
          <w:i w:val="false"/>
          <w:color w:val="000000"/>
          <w:sz w:val="28"/>
        </w:rPr>
        <w:t xml:space="preserve">
      182. Генеральную уборку проводят один раз в месяц (мытье панелей, оборудования, внутренней поверхности стекол, осветительной аппаратуры, кухонной и столовой посуды, тары и инвентаря) с применением моющих и дезинфицирующих средств и по эпидемиологическим показаниям. </w:t>
      </w:r>
    </w:p>
    <w:bookmarkEnd w:id="323"/>
    <w:bookmarkStart w:name="z327" w:id="324"/>
    <w:p>
      <w:pPr>
        <w:spacing w:after="0"/>
        <w:ind w:left="0"/>
        <w:jc w:val="both"/>
      </w:pPr>
      <w:r>
        <w:rPr>
          <w:rFonts w:ascii="Times New Roman"/>
          <w:b w:val="false"/>
          <w:i w:val="false"/>
          <w:color w:val="000000"/>
          <w:sz w:val="28"/>
        </w:rPr>
        <w:t xml:space="preserve">
      183. Белый и черный хлеб хранятся раздельно (допускается на разных полках) в шкафу с отверстиями на дверцах для вентиляции, расстояние нижней полки от пола предусматривается не менее 35 см. Полки шкафов очищают от крошек специальными щетками и протирают ветошью с применением 1% раствора столового уксуса. </w:t>
      </w:r>
    </w:p>
    <w:bookmarkEnd w:id="324"/>
    <w:bookmarkStart w:name="z328" w:id="325"/>
    <w:p>
      <w:pPr>
        <w:spacing w:after="0"/>
        <w:ind w:left="0"/>
        <w:jc w:val="both"/>
      </w:pPr>
      <w:r>
        <w:rPr>
          <w:rFonts w:ascii="Times New Roman"/>
          <w:b w:val="false"/>
          <w:i w:val="false"/>
          <w:color w:val="000000"/>
          <w:sz w:val="28"/>
        </w:rPr>
        <w:t xml:space="preserve">
      184. Промаркированные емкости для пищевых отходов ("пищевые отходы") имеют крышки, хранятся в специально выделенном месте и освобождаются от отходов по мере их заполнения на 2/3 объема, промываются раствором моющего средства. </w:t>
      </w:r>
    </w:p>
    <w:bookmarkEnd w:id="325"/>
    <w:bookmarkStart w:name="z329" w:id="326"/>
    <w:p>
      <w:pPr>
        <w:spacing w:after="0"/>
        <w:ind w:left="0"/>
        <w:jc w:val="both"/>
      </w:pPr>
      <w:r>
        <w:rPr>
          <w:rFonts w:ascii="Times New Roman"/>
          <w:b w:val="false"/>
          <w:i w:val="false"/>
          <w:color w:val="000000"/>
          <w:sz w:val="28"/>
        </w:rPr>
        <w:t xml:space="preserve">
      185. Пищевые отходы не допускается выносить через раздаточные или производственные помещения пищеблока. </w:t>
      </w:r>
    </w:p>
    <w:bookmarkEnd w:id="326"/>
    <w:bookmarkStart w:name="z330" w:id="327"/>
    <w:p>
      <w:pPr>
        <w:spacing w:after="0"/>
        <w:ind w:left="0"/>
        <w:jc w:val="both"/>
      </w:pPr>
      <w:r>
        <w:rPr>
          <w:rFonts w:ascii="Times New Roman"/>
          <w:b w:val="false"/>
          <w:i w:val="false"/>
          <w:color w:val="000000"/>
          <w:sz w:val="28"/>
        </w:rPr>
        <w:t xml:space="preserve">
      186. Интервалы между приемами пищи не должны превышать 3,5–4 часов. </w:t>
      </w:r>
    </w:p>
    <w:bookmarkEnd w:id="327"/>
    <w:bookmarkStart w:name="z331" w:id="328"/>
    <w:p>
      <w:pPr>
        <w:spacing w:after="0"/>
        <w:ind w:left="0"/>
        <w:jc w:val="both"/>
      </w:pPr>
      <w:r>
        <w:rPr>
          <w:rFonts w:ascii="Times New Roman"/>
          <w:b w:val="false"/>
          <w:i w:val="false"/>
          <w:color w:val="000000"/>
          <w:sz w:val="28"/>
        </w:rPr>
        <w:t xml:space="preserve">
      187. Нормы питания обучающихся и воспитанников на объектах воспитания и образования (в массе "брутто") регламентированы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w:t>
      </w:r>
    </w:p>
    <w:bookmarkEnd w:id="328"/>
    <w:bookmarkStart w:name="z332" w:id="329"/>
    <w:p>
      <w:pPr>
        <w:spacing w:after="0"/>
        <w:ind w:left="0"/>
        <w:jc w:val="both"/>
      </w:pPr>
      <w:r>
        <w:rPr>
          <w:rFonts w:ascii="Times New Roman"/>
          <w:b w:val="false"/>
          <w:i w:val="false"/>
          <w:color w:val="000000"/>
          <w:sz w:val="28"/>
        </w:rPr>
        <w:t xml:space="preserve">
      188. В общеобразовательных и интернатных организациях, организациях образования для детей-сирот и детей, оставшихся без попечения родителей, организациях образования для детей с девиантным поведением, ЦАН составляется перспективное сезонное (лето – осень, зима – весна) двухнедельное меню. Меню горячего питания предусматривает распределение горячих блюд, кулинарных, мучных, кондитерских и хлебобулочных изделий по отдельным приемам пищи (завтрак, обед, полдник, ужин). </w:t>
      </w:r>
    </w:p>
    <w:bookmarkEnd w:id="329"/>
    <w:bookmarkStart w:name="z333" w:id="330"/>
    <w:p>
      <w:pPr>
        <w:spacing w:after="0"/>
        <w:ind w:left="0"/>
        <w:jc w:val="both"/>
      </w:pPr>
      <w:r>
        <w:rPr>
          <w:rFonts w:ascii="Times New Roman"/>
          <w:b w:val="false"/>
          <w:i w:val="false"/>
          <w:color w:val="000000"/>
          <w:sz w:val="28"/>
        </w:rPr>
        <w:t>
      При разработке меню учитывают продолжительность пребывания учащихся в общеобразовательном учреждении, возрастную категорию, а также национальные традиции и ассортимент отечественной продукции, производимой в регионе. В рационе питания детей и подростков предусматриваются продукты, обогащенные витаминно-минеральным комплексом.</w:t>
      </w:r>
    </w:p>
    <w:bookmarkEnd w:id="330"/>
    <w:bookmarkStart w:name="z334" w:id="331"/>
    <w:p>
      <w:pPr>
        <w:spacing w:after="0"/>
        <w:ind w:left="0"/>
        <w:jc w:val="both"/>
      </w:pPr>
      <w:r>
        <w:rPr>
          <w:rFonts w:ascii="Times New Roman"/>
          <w:b w:val="false"/>
          <w:i w:val="false"/>
          <w:color w:val="000000"/>
          <w:sz w:val="28"/>
        </w:rPr>
        <w:t xml:space="preserve">
      189. Для учащихся первой смены в общеобразовательных организациях предусматривается 1-2-х разовое питание – второй завтрак или второй завтрак и обед, для учащихся 2-ой смены – полдник, для групп продленного дня – второй завтрак, обед и полдник. При круглосуточном пребывании детей предусматривается не менее, чем пятикратный прием пищи. </w:t>
      </w:r>
    </w:p>
    <w:bookmarkEnd w:id="331"/>
    <w:bookmarkStart w:name="z335" w:id="332"/>
    <w:p>
      <w:pPr>
        <w:spacing w:after="0"/>
        <w:ind w:left="0"/>
        <w:jc w:val="both"/>
      </w:pPr>
      <w:r>
        <w:rPr>
          <w:rFonts w:ascii="Times New Roman"/>
          <w:b w:val="false"/>
          <w:i w:val="false"/>
          <w:color w:val="000000"/>
          <w:sz w:val="28"/>
        </w:rPr>
        <w:t xml:space="preserve">
      190. Перспективное меню и ассортиментный перечень выпускаемой продукции согласовывают с ведомством государственного органа в сфере санитарно-эпидемиологического благополучия населения при вводе в эксплуатацию пищеблока, в дальнейшем после проведения реконструкции, при изменении профиля пищеблока или производственного процесса, а также при внесении изменений и дополнений в утвержденный ранее ассортимент. </w:t>
      </w:r>
    </w:p>
    <w:bookmarkEnd w:id="332"/>
    <w:bookmarkStart w:name="z336" w:id="333"/>
    <w:p>
      <w:pPr>
        <w:spacing w:after="0"/>
        <w:ind w:left="0"/>
        <w:jc w:val="both"/>
      </w:pPr>
      <w:r>
        <w:rPr>
          <w:rFonts w:ascii="Times New Roman"/>
          <w:b w:val="false"/>
          <w:i w:val="false"/>
          <w:color w:val="000000"/>
          <w:sz w:val="28"/>
        </w:rPr>
        <w:t>
      191. В организациях с круглосуточным пребыванием детей и подростков (интернатные организации, организации образования для детей-сирот и детей, оставшихся без попечения родителей, организации образования для детей с девиантным поведением, ЦАН), а также в организациях, осуществляющих питание детей и подростков на бюджетной основе, ежедневно составляется меню-раскладка, в которой указывают число детей и подростков, получающих питание, перечень блюд на каждый прием пищи с указанием массы порции в граммах в зависимости от возраста, а также расход продуктов по каждому блюду (в массе "брутто").</w:t>
      </w:r>
    </w:p>
    <w:bookmarkEnd w:id="333"/>
    <w:bookmarkStart w:name="z337" w:id="334"/>
    <w:p>
      <w:pPr>
        <w:spacing w:after="0"/>
        <w:ind w:left="0"/>
        <w:jc w:val="both"/>
      </w:pPr>
      <w:r>
        <w:rPr>
          <w:rFonts w:ascii="Times New Roman"/>
          <w:b w:val="false"/>
          <w:i w:val="false"/>
          <w:color w:val="000000"/>
          <w:sz w:val="28"/>
        </w:rPr>
        <w:t xml:space="preserve">
      Рекомендуемая масса порции блюд в граммах в зависимости от возраста указана в </w:t>
      </w:r>
      <w:r>
        <w:rPr>
          <w:rFonts w:ascii="Times New Roman"/>
          <w:b w:val="false"/>
          <w:i w:val="false"/>
          <w:color w:val="000000"/>
          <w:sz w:val="28"/>
        </w:rPr>
        <w:t xml:space="preserve"> приложении 6</w:t>
      </w:r>
      <w:r>
        <w:rPr>
          <w:rFonts w:ascii="Times New Roman"/>
          <w:b w:val="false"/>
          <w:i w:val="false"/>
          <w:color w:val="000000"/>
          <w:sz w:val="28"/>
        </w:rPr>
        <w:t xml:space="preserve"> к настоящим Санитарным правилам. </w:t>
      </w:r>
    </w:p>
    <w:bookmarkEnd w:id="334"/>
    <w:bookmarkStart w:name="z338" w:id="335"/>
    <w:p>
      <w:pPr>
        <w:spacing w:after="0"/>
        <w:ind w:left="0"/>
        <w:jc w:val="both"/>
      </w:pPr>
      <w:r>
        <w:rPr>
          <w:rFonts w:ascii="Times New Roman"/>
          <w:b w:val="false"/>
          <w:i w:val="false"/>
          <w:color w:val="000000"/>
          <w:sz w:val="28"/>
        </w:rPr>
        <w:t xml:space="preserve">
      192. Фактический рацион питания должен соответствовать утвержденному перспективному меню. Допускается замена продуктов согласно </w:t>
      </w:r>
      <w:r>
        <w:rPr>
          <w:rFonts w:ascii="Times New Roman"/>
          <w:b w:val="false"/>
          <w:i w:val="false"/>
          <w:color w:val="000000"/>
          <w:sz w:val="28"/>
        </w:rPr>
        <w:t xml:space="preserve"> приложению 7</w:t>
      </w:r>
      <w:r>
        <w:rPr>
          <w:rFonts w:ascii="Times New Roman"/>
          <w:b w:val="false"/>
          <w:i w:val="false"/>
          <w:color w:val="000000"/>
          <w:sz w:val="28"/>
        </w:rPr>
        <w:t xml:space="preserve"> к настоящим Санитарным правилам. </w:t>
      </w:r>
    </w:p>
    <w:bookmarkEnd w:id="335"/>
    <w:bookmarkStart w:name="z339" w:id="336"/>
    <w:p>
      <w:pPr>
        <w:spacing w:after="0"/>
        <w:ind w:left="0"/>
        <w:jc w:val="both"/>
      </w:pPr>
      <w:r>
        <w:rPr>
          <w:rFonts w:ascii="Times New Roman"/>
          <w:b w:val="false"/>
          <w:i w:val="false"/>
          <w:color w:val="000000"/>
          <w:sz w:val="28"/>
        </w:rPr>
        <w:t xml:space="preserve">
      193. Приготовление пищи должны производить с использованием картотеки блюд в соответствии с технологическими картами, в которых отражают перечень входящих продуктов в блюдо, их массу в граммах ("брутто"), вес "нетто" готового блюда (выход блюд), химический состав (в граммах), калорийность, сведения о технологии приготовления блюд. </w:t>
      </w:r>
    </w:p>
    <w:bookmarkEnd w:id="336"/>
    <w:bookmarkStart w:name="z340" w:id="337"/>
    <w:p>
      <w:pPr>
        <w:spacing w:after="0"/>
        <w:ind w:left="0"/>
        <w:jc w:val="both"/>
      </w:pPr>
      <w:r>
        <w:rPr>
          <w:rFonts w:ascii="Times New Roman"/>
          <w:b w:val="false"/>
          <w:i w:val="false"/>
          <w:color w:val="000000"/>
          <w:sz w:val="28"/>
        </w:rPr>
        <w:t xml:space="preserve">
      194. В меню не допускается повторение одних и тех же блюд или кулинарных изделий в один и тот же день и в последующие 2–3 дня. </w:t>
      </w:r>
    </w:p>
    <w:bookmarkEnd w:id="337"/>
    <w:bookmarkStart w:name="z341" w:id="338"/>
    <w:p>
      <w:pPr>
        <w:spacing w:after="0"/>
        <w:ind w:left="0"/>
        <w:jc w:val="both"/>
      </w:pPr>
      <w:r>
        <w:rPr>
          <w:rFonts w:ascii="Times New Roman"/>
          <w:b w:val="false"/>
          <w:i w:val="false"/>
          <w:color w:val="000000"/>
          <w:sz w:val="28"/>
        </w:rPr>
        <w:t xml:space="preserve">
      195. Ежедневно в рацион питания включают мясо, молоко, сливочное и растительное масло, хлеб ржаной и (или) пшеничный, овощи и сахар. Рыбу, яйца, сыр, творог, мясо птицы включают 1 раз в 2–7 дня. </w:t>
      </w:r>
    </w:p>
    <w:bookmarkEnd w:id="338"/>
    <w:bookmarkStart w:name="z342" w:id="339"/>
    <w:p>
      <w:pPr>
        <w:spacing w:after="0"/>
        <w:ind w:left="0"/>
        <w:jc w:val="both"/>
      </w:pPr>
      <w:r>
        <w:rPr>
          <w:rFonts w:ascii="Times New Roman"/>
          <w:b w:val="false"/>
          <w:i w:val="false"/>
          <w:color w:val="000000"/>
          <w:sz w:val="28"/>
        </w:rPr>
        <w:t>
      196. Завтрак на объектах с круглосуточным пребыванием детей, второй завтрак учащихся 1-ой смены общеобразовательных организаций состоит из горячего блюда (первое или второе) и горячего напитка. Допускается включение в завтрак или отдельным приемом бутербродов со сливочным маслом, сыра, яйца, соков, фруктов в соответствии с физиологическими потребностями детей и подростков в энергии.</w:t>
      </w:r>
    </w:p>
    <w:bookmarkEnd w:id="339"/>
    <w:bookmarkStart w:name="z343" w:id="340"/>
    <w:p>
      <w:pPr>
        <w:spacing w:after="0"/>
        <w:ind w:left="0"/>
        <w:jc w:val="both"/>
      </w:pPr>
      <w:r>
        <w:rPr>
          <w:rFonts w:ascii="Times New Roman"/>
          <w:b w:val="false"/>
          <w:i w:val="false"/>
          <w:color w:val="000000"/>
          <w:sz w:val="28"/>
        </w:rPr>
        <w:t xml:space="preserve">
      Обед включает салат, первое, второе блюдо (основное горячее блюдо из мяса, рыбы или птицы) и третье (компот, кисель, чай). Готовят несложные салаты из вареных и свежих овощей. В полдник в меню включают напиток (молоко, кисломолочные продукты, кисели, соки) с булочными или кондитерскими изделиями без крема. </w:t>
      </w:r>
    </w:p>
    <w:bookmarkEnd w:id="340"/>
    <w:bookmarkStart w:name="z344" w:id="341"/>
    <w:p>
      <w:pPr>
        <w:spacing w:after="0"/>
        <w:ind w:left="0"/>
        <w:jc w:val="both"/>
      </w:pPr>
      <w:r>
        <w:rPr>
          <w:rFonts w:ascii="Times New Roman"/>
          <w:b w:val="false"/>
          <w:i w:val="false"/>
          <w:color w:val="000000"/>
          <w:sz w:val="28"/>
        </w:rPr>
        <w:t>
      Ужин состоит из овощного (творожного) блюда или каши, основного второго блюда (мясо, рыба или птица), напитка (чай, сок, кисель). Дополнительно в качестве второго ужина включают фрукты или кисломолочные продукты и булочные или кондитерские изделия без крема.</w:t>
      </w:r>
    </w:p>
    <w:bookmarkEnd w:id="341"/>
    <w:bookmarkStart w:name="z345" w:id="342"/>
    <w:p>
      <w:pPr>
        <w:spacing w:after="0"/>
        <w:ind w:left="0"/>
        <w:jc w:val="both"/>
      </w:pPr>
      <w:r>
        <w:rPr>
          <w:rFonts w:ascii="Times New Roman"/>
          <w:b w:val="false"/>
          <w:i w:val="false"/>
          <w:color w:val="000000"/>
          <w:sz w:val="28"/>
        </w:rPr>
        <w:t xml:space="preserve">
      197. Ежедневно в обеденном зале должно вывешиваться утвержденное руководителем объекта меню, в котором указывают наименования блюд, выход и калорийность каждого блюда со ссылкой на рецептуры в соответствии со сборниками рецептур. Наименования блюд и кулинарных изделий, указанных в меню, должны соответствовать их наименованиям, указанных в использованных сборниках рецептур. </w:t>
      </w:r>
    </w:p>
    <w:bookmarkEnd w:id="342"/>
    <w:bookmarkStart w:name="z346" w:id="343"/>
    <w:p>
      <w:pPr>
        <w:spacing w:after="0"/>
        <w:ind w:left="0"/>
        <w:jc w:val="both"/>
      </w:pPr>
      <w:r>
        <w:rPr>
          <w:rFonts w:ascii="Times New Roman"/>
          <w:b w:val="false"/>
          <w:i w:val="false"/>
          <w:color w:val="000000"/>
          <w:sz w:val="28"/>
        </w:rPr>
        <w:t xml:space="preserve">
      198. Прием пищевых продуктов и продовольственного сырья осуществляют при наличии документов, удостоверяющих их качество и безопасность, с внесением данных в журнал бракеража пищевых продуктов и продовольственного сырья согласно формы 1 </w:t>
      </w:r>
      <w:r>
        <w:rPr>
          <w:rFonts w:ascii="Times New Roman"/>
          <w:b w:val="false"/>
          <w:i w:val="false"/>
          <w:color w:val="000000"/>
          <w:sz w:val="28"/>
        </w:rPr>
        <w:t xml:space="preserve"> приложения 8</w:t>
      </w:r>
      <w:r>
        <w:rPr>
          <w:rFonts w:ascii="Times New Roman"/>
          <w:b w:val="false"/>
          <w:i w:val="false"/>
          <w:color w:val="000000"/>
          <w:sz w:val="28"/>
        </w:rPr>
        <w:t xml:space="preserve"> к настоящим Санитарным Правилам. </w:t>
      </w:r>
    </w:p>
    <w:bookmarkEnd w:id="343"/>
    <w:bookmarkStart w:name="z349" w:id="344"/>
    <w:p>
      <w:pPr>
        <w:spacing w:after="0"/>
        <w:ind w:left="0"/>
        <w:jc w:val="both"/>
      </w:pPr>
      <w:r>
        <w:rPr>
          <w:rFonts w:ascii="Times New Roman"/>
          <w:b w:val="false"/>
          <w:i w:val="false"/>
          <w:color w:val="000000"/>
          <w:sz w:val="28"/>
        </w:rPr>
        <w:t xml:space="preserve">
      Документы, удостоверяющие качество и безопасность продукции, хранятся в организации общественного питания. </w:t>
      </w:r>
    </w:p>
    <w:bookmarkEnd w:id="344"/>
    <w:bookmarkStart w:name="z350" w:id="345"/>
    <w:p>
      <w:pPr>
        <w:spacing w:after="0"/>
        <w:ind w:left="0"/>
        <w:jc w:val="both"/>
      </w:pPr>
      <w:r>
        <w:rPr>
          <w:rFonts w:ascii="Times New Roman"/>
          <w:b w:val="false"/>
          <w:i w:val="false"/>
          <w:color w:val="000000"/>
          <w:sz w:val="28"/>
        </w:rPr>
        <w:t xml:space="preserve">
      199. </w:t>
      </w:r>
      <w:r>
        <w:rPr>
          <w:rFonts w:ascii="Times New Roman"/>
          <w:b w:val="false"/>
          <w:i w:val="false"/>
          <w:color w:val="000000"/>
          <w:sz w:val="28"/>
        </w:rPr>
        <w:t xml:space="preserve"> Транспортировку</w:t>
      </w:r>
      <w:r>
        <w:rPr>
          <w:rFonts w:ascii="Times New Roman"/>
          <w:b w:val="false"/>
          <w:i w:val="false"/>
          <w:color w:val="000000"/>
          <w:sz w:val="28"/>
        </w:rPr>
        <w:t xml:space="preserve"> пищевых продуктов проводят автотранспортом, имеющим </w:t>
      </w:r>
      <w:r>
        <w:rPr>
          <w:rFonts w:ascii="Times New Roman"/>
          <w:b w:val="false"/>
          <w:i w:val="false"/>
          <w:color w:val="000000"/>
          <w:sz w:val="28"/>
        </w:rPr>
        <w:t xml:space="preserve"> санитарно-эпидемиологическое заключение</w:t>
      </w:r>
      <w:r>
        <w:rPr>
          <w:rFonts w:ascii="Times New Roman"/>
          <w:b w:val="false"/>
          <w:i w:val="false"/>
          <w:color w:val="000000"/>
          <w:sz w:val="28"/>
        </w:rPr>
        <w:t xml:space="preserve">. Экспедитор должен иметь специальную одежду и </w:t>
      </w:r>
      <w:r>
        <w:rPr>
          <w:rFonts w:ascii="Times New Roman"/>
          <w:b w:val="false"/>
          <w:i w:val="false"/>
          <w:color w:val="000000"/>
          <w:sz w:val="28"/>
        </w:rPr>
        <w:t xml:space="preserve"> личную медицинскую книжку</w:t>
      </w:r>
      <w:r>
        <w:rPr>
          <w:rFonts w:ascii="Times New Roman"/>
          <w:b w:val="false"/>
          <w:i w:val="false"/>
          <w:color w:val="000000"/>
          <w:sz w:val="28"/>
        </w:rPr>
        <w:t xml:space="preserve"> с отметкой о допуске к работе. </w:t>
      </w:r>
    </w:p>
    <w:bookmarkEnd w:id="345"/>
    <w:bookmarkStart w:name="z351" w:id="346"/>
    <w:p>
      <w:pPr>
        <w:spacing w:after="0"/>
        <w:ind w:left="0"/>
        <w:jc w:val="both"/>
      </w:pPr>
      <w:r>
        <w:rPr>
          <w:rFonts w:ascii="Times New Roman"/>
          <w:b w:val="false"/>
          <w:i w:val="false"/>
          <w:color w:val="000000"/>
          <w:sz w:val="28"/>
        </w:rPr>
        <w:t xml:space="preserve">
      200. При расположении точки закупа продуктов питания в радиусе не более 500 м от организации образования, допускается доставка продуктов ручной кладью (для пищеблоков с количеством посадочных мест не более 50). При транспортировке должны обеспечиваться условия, исключающие порчу и загрязнение доставляемой продукции. </w:t>
      </w:r>
    </w:p>
    <w:bookmarkEnd w:id="346"/>
    <w:bookmarkStart w:name="z352" w:id="347"/>
    <w:p>
      <w:pPr>
        <w:spacing w:after="0"/>
        <w:ind w:left="0"/>
        <w:jc w:val="both"/>
      </w:pPr>
      <w:r>
        <w:rPr>
          <w:rFonts w:ascii="Times New Roman"/>
          <w:b w:val="false"/>
          <w:i w:val="false"/>
          <w:color w:val="000000"/>
          <w:sz w:val="28"/>
        </w:rPr>
        <w:t xml:space="preserve">
      201. В питании детей и подростков допускается использование продовольственного сырья растительного происхождения, выращенного в организациях сельскохозяйственного назначения, на учебно-опытных и садовых участках, в теплицах организаций образования, при наличии результатов лабораторно-инструментальных исследований указанной продукции, подтверждающих ее качество и безопасность. </w:t>
      </w:r>
    </w:p>
    <w:bookmarkEnd w:id="347"/>
    <w:bookmarkStart w:name="z353" w:id="348"/>
    <w:p>
      <w:pPr>
        <w:spacing w:after="0"/>
        <w:ind w:left="0"/>
        <w:jc w:val="both"/>
      </w:pPr>
      <w:r>
        <w:rPr>
          <w:rFonts w:ascii="Times New Roman"/>
          <w:b w:val="false"/>
          <w:i w:val="false"/>
          <w:color w:val="000000"/>
          <w:sz w:val="28"/>
        </w:rPr>
        <w:t xml:space="preserve">
      202. Не допускается присутствие детей и подростков в производственных помещениях пищеблока и привлечение их к работам, связанным с приготовлением пищи, чистке овощей, раздаче готовой пищи, резке хлеба, мытью посуды, уборке производственных помещений. </w:t>
      </w:r>
    </w:p>
    <w:bookmarkEnd w:id="348"/>
    <w:bookmarkStart w:name="z354" w:id="349"/>
    <w:p>
      <w:pPr>
        <w:spacing w:after="0"/>
        <w:ind w:left="0"/>
        <w:jc w:val="both"/>
      </w:pPr>
      <w:r>
        <w:rPr>
          <w:rFonts w:ascii="Times New Roman"/>
          <w:b w:val="false"/>
          <w:i w:val="false"/>
          <w:color w:val="000000"/>
          <w:sz w:val="28"/>
        </w:rPr>
        <w:t xml:space="preserve">
      203. Для обработки сырой продукции (неочищенных овощей, мяса, рыбы) предусматривают отдельные моечные ванны. Не допускается использование для этих целей моечных ванн, предназначенных для мытья кухонной или столовой посуды, раковин для мытья рук. </w:t>
      </w:r>
    </w:p>
    <w:bookmarkEnd w:id="349"/>
    <w:bookmarkStart w:name="z355" w:id="350"/>
    <w:p>
      <w:pPr>
        <w:spacing w:after="0"/>
        <w:ind w:left="0"/>
        <w:jc w:val="both"/>
      </w:pPr>
      <w:r>
        <w:rPr>
          <w:rFonts w:ascii="Times New Roman"/>
          <w:b w:val="false"/>
          <w:i w:val="false"/>
          <w:color w:val="000000"/>
          <w:sz w:val="28"/>
        </w:rPr>
        <w:t>
      204. Рыбу размораживают на производственных столах или в воде при температуре не выше +12</w:t>
      </w:r>
      <w:r>
        <w:rPr>
          <w:rFonts w:ascii="Times New Roman"/>
          <w:b w:val="false"/>
          <w:i w:val="false"/>
          <w:color w:val="000000"/>
          <w:vertAlign w:val="superscript"/>
        </w:rPr>
        <w:t>о</w:t>
      </w:r>
      <w:r>
        <w:rPr>
          <w:rFonts w:ascii="Times New Roman"/>
          <w:b w:val="false"/>
          <w:i w:val="false"/>
          <w:color w:val="000000"/>
          <w:sz w:val="28"/>
        </w:rPr>
        <w:t xml:space="preserve">С, с добавлением соли из расчета 7–10 г на 1 л. Не рекомендуется размораживать в воде рыбу осетровых пород и филе. </w:t>
      </w:r>
    </w:p>
    <w:bookmarkEnd w:id="350"/>
    <w:bookmarkStart w:name="z356" w:id="351"/>
    <w:p>
      <w:pPr>
        <w:spacing w:after="0"/>
        <w:ind w:left="0"/>
        <w:jc w:val="both"/>
      </w:pPr>
      <w:r>
        <w:rPr>
          <w:rFonts w:ascii="Times New Roman"/>
          <w:b w:val="false"/>
          <w:i w:val="false"/>
          <w:color w:val="000000"/>
          <w:sz w:val="28"/>
        </w:rPr>
        <w:t xml:space="preserve">
      205. Мясо, полуфабрикаты, рыба и другие продукты не подлежат вторичному замораживанию и после первичной обработки поступают на тепловую обработку. Хранение размороженной продукции не допускается. </w:t>
      </w:r>
    </w:p>
    <w:bookmarkEnd w:id="351"/>
    <w:bookmarkStart w:name="z357" w:id="352"/>
    <w:p>
      <w:pPr>
        <w:spacing w:after="0"/>
        <w:ind w:left="0"/>
        <w:jc w:val="both"/>
      </w:pPr>
      <w:r>
        <w:rPr>
          <w:rFonts w:ascii="Times New Roman"/>
          <w:b w:val="false"/>
          <w:i w:val="false"/>
          <w:color w:val="000000"/>
          <w:sz w:val="28"/>
        </w:rPr>
        <w:t xml:space="preserve">
      206. Обработку яиц проводят в промаркированной емкости. Обработка яиц проводится при условии полного их погружения в раствор в следующем порядке: </w:t>
      </w:r>
    </w:p>
    <w:bookmarkEnd w:id="352"/>
    <w:bookmarkStart w:name="z358" w:id="353"/>
    <w:p>
      <w:pPr>
        <w:spacing w:after="0"/>
        <w:ind w:left="0"/>
        <w:jc w:val="both"/>
      </w:pPr>
      <w:r>
        <w:rPr>
          <w:rFonts w:ascii="Times New Roman"/>
          <w:b w:val="false"/>
          <w:i w:val="false"/>
          <w:color w:val="000000"/>
          <w:sz w:val="28"/>
        </w:rPr>
        <w:t xml:space="preserve">
      1) обработка – в 1–2% теплом растворе кальцинированной соды; </w:t>
      </w:r>
    </w:p>
    <w:bookmarkEnd w:id="353"/>
    <w:bookmarkStart w:name="z359" w:id="354"/>
    <w:p>
      <w:pPr>
        <w:spacing w:after="0"/>
        <w:ind w:left="0"/>
        <w:jc w:val="both"/>
      </w:pPr>
      <w:r>
        <w:rPr>
          <w:rFonts w:ascii="Times New Roman"/>
          <w:b w:val="false"/>
          <w:i w:val="false"/>
          <w:color w:val="000000"/>
          <w:sz w:val="28"/>
        </w:rPr>
        <w:t xml:space="preserve">
      2) обработка – ополаскивание проточной водой в течение не менее 5 минут. </w:t>
      </w:r>
    </w:p>
    <w:bookmarkEnd w:id="354"/>
    <w:bookmarkStart w:name="z360" w:id="355"/>
    <w:p>
      <w:pPr>
        <w:spacing w:after="0"/>
        <w:ind w:left="0"/>
        <w:jc w:val="both"/>
      </w:pPr>
      <w:r>
        <w:rPr>
          <w:rFonts w:ascii="Times New Roman"/>
          <w:b w:val="false"/>
          <w:i w:val="false"/>
          <w:color w:val="000000"/>
          <w:sz w:val="28"/>
        </w:rPr>
        <w:t xml:space="preserve">
      207. Индивидуальную упаковку консервированных продуктов перед вскрытием промывают проточной водой. </w:t>
      </w:r>
    </w:p>
    <w:bookmarkEnd w:id="355"/>
    <w:bookmarkStart w:name="z361" w:id="356"/>
    <w:p>
      <w:pPr>
        <w:spacing w:after="0"/>
        <w:ind w:left="0"/>
        <w:jc w:val="both"/>
      </w:pPr>
      <w:r>
        <w:rPr>
          <w:rFonts w:ascii="Times New Roman"/>
          <w:b w:val="false"/>
          <w:i w:val="false"/>
          <w:color w:val="000000"/>
          <w:sz w:val="28"/>
        </w:rPr>
        <w:t xml:space="preserve">
      208. Розлив напитков осуществляют непосредственно в тару потребителя (стаканы, бокалы), не допускается сливать перед раздачей в общую емкость. </w:t>
      </w:r>
    </w:p>
    <w:bookmarkEnd w:id="356"/>
    <w:bookmarkStart w:name="z362" w:id="357"/>
    <w:p>
      <w:pPr>
        <w:spacing w:after="0"/>
        <w:ind w:left="0"/>
        <w:jc w:val="both"/>
      </w:pPr>
      <w:r>
        <w:rPr>
          <w:rFonts w:ascii="Times New Roman"/>
          <w:b w:val="false"/>
          <w:i w:val="false"/>
          <w:color w:val="000000"/>
          <w:sz w:val="28"/>
        </w:rPr>
        <w:t xml:space="preserve">
      209. Для обеспечения сохранности витаминов в блюдах, овощи, подлежащие отвариванию в очищенном виде, чистят непосредственно перед варкой и варят в подсоленной воде (кроме свеклы). </w:t>
      </w:r>
    </w:p>
    <w:bookmarkEnd w:id="357"/>
    <w:bookmarkStart w:name="z363" w:id="358"/>
    <w:p>
      <w:pPr>
        <w:spacing w:after="0"/>
        <w:ind w:left="0"/>
        <w:jc w:val="both"/>
      </w:pPr>
      <w:r>
        <w:rPr>
          <w:rFonts w:ascii="Times New Roman"/>
          <w:b w:val="false"/>
          <w:i w:val="false"/>
          <w:color w:val="000000"/>
          <w:sz w:val="28"/>
        </w:rPr>
        <w:t>
      210. Не допускается предварительная заготовка очищенного картофеля и других овощей с длительным замачиванием их в холодной воде более 2 часов. Отваренные для салатов овощи должны храниться в холодильнике не более 6 часов при температуре +2–4</w:t>
      </w:r>
      <w:r>
        <w:rPr>
          <w:rFonts w:ascii="Times New Roman"/>
          <w:b w:val="false"/>
          <w:i w:val="false"/>
          <w:color w:val="000000"/>
          <w:vertAlign w:val="superscript"/>
        </w:rPr>
        <w:t>о</w:t>
      </w:r>
      <w:r>
        <w:rPr>
          <w:rFonts w:ascii="Times New Roman"/>
          <w:b w:val="false"/>
          <w:i w:val="false"/>
          <w:color w:val="000000"/>
          <w:sz w:val="28"/>
        </w:rPr>
        <w:t xml:space="preserve">С. </w:t>
      </w:r>
    </w:p>
    <w:bookmarkEnd w:id="358"/>
    <w:bookmarkStart w:name="z364" w:id="359"/>
    <w:p>
      <w:pPr>
        <w:spacing w:after="0"/>
        <w:ind w:left="0"/>
        <w:jc w:val="both"/>
      </w:pPr>
      <w:r>
        <w:rPr>
          <w:rFonts w:ascii="Times New Roman"/>
          <w:b w:val="false"/>
          <w:i w:val="false"/>
          <w:color w:val="000000"/>
          <w:sz w:val="28"/>
        </w:rPr>
        <w:t xml:space="preserve">
      211. Сырые овощи и зелень, предназначенные для приготовления салатов без последующей термической обработки, выдерживают в 3% растворе уксусной кислоты или в 10% растворе поваренной соли в течение 10 минут с последующим ополаскиванием остуженной кипяченой водой. Разделка проводится на столах и досках с маркировкой "ОВ" в цехе готовой продукции. </w:t>
      </w:r>
    </w:p>
    <w:bookmarkEnd w:id="359"/>
    <w:bookmarkStart w:name="z365" w:id="360"/>
    <w:p>
      <w:pPr>
        <w:spacing w:after="0"/>
        <w:ind w:left="0"/>
        <w:jc w:val="both"/>
      </w:pPr>
      <w:r>
        <w:rPr>
          <w:rFonts w:ascii="Times New Roman"/>
          <w:b w:val="false"/>
          <w:i w:val="false"/>
          <w:color w:val="000000"/>
          <w:sz w:val="28"/>
        </w:rPr>
        <w:t xml:space="preserve">
      212. При приготовлении кулинарного изделия, представляющего собой пищевой продукт или сочетание продуктов, доведенного до кулинарной готовности, соблюдаются следующие требования: </w:t>
      </w:r>
    </w:p>
    <w:bookmarkEnd w:id="360"/>
    <w:p>
      <w:pPr>
        <w:spacing w:after="0"/>
        <w:ind w:left="0"/>
        <w:jc w:val="both"/>
      </w:pPr>
      <w:r>
        <w:rPr>
          <w:rFonts w:ascii="Times New Roman"/>
          <w:b w:val="false"/>
          <w:i w:val="false"/>
          <w:color w:val="000000"/>
          <w:sz w:val="28"/>
        </w:rPr>
        <w:t xml:space="preserve">
      1) при изготовлении вторых блюд из вареного мяса, птицы, рыбы или отпуске вареного мяса (птицы) к первым блюдам, порционированное мясо подвергают вторичному кипячению в бульоне в течение 5–7 минут; </w:t>
      </w:r>
    </w:p>
    <w:p>
      <w:pPr>
        <w:spacing w:after="0"/>
        <w:ind w:left="0"/>
        <w:jc w:val="both"/>
      </w:pPr>
      <w:r>
        <w:rPr>
          <w:rFonts w:ascii="Times New Roman"/>
          <w:b w:val="false"/>
          <w:i w:val="false"/>
          <w:color w:val="000000"/>
          <w:sz w:val="28"/>
        </w:rPr>
        <w:t xml:space="preserve">
      2) порционированное для первых блюд мясо допускается до раздачи хранить в бульоне на горячей плите или мармите не более 1 часа; </w:t>
      </w:r>
    </w:p>
    <w:p>
      <w:pPr>
        <w:spacing w:after="0"/>
        <w:ind w:left="0"/>
        <w:jc w:val="both"/>
      </w:pPr>
      <w:r>
        <w:rPr>
          <w:rFonts w:ascii="Times New Roman"/>
          <w:b w:val="false"/>
          <w:i w:val="false"/>
          <w:color w:val="000000"/>
          <w:sz w:val="28"/>
        </w:rPr>
        <w:t xml:space="preserve">
      3) при перемешивании ингредиентов, входящих в состав блюд, используют кухонный инвентарь, не касаясь продукта руками; </w:t>
      </w:r>
    </w:p>
    <w:p>
      <w:pPr>
        <w:spacing w:after="0"/>
        <w:ind w:left="0"/>
        <w:jc w:val="both"/>
      </w:pPr>
      <w:r>
        <w:rPr>
          <w:rFonts w:ascii="Times New Roman"/>
          <w:b w:val="false"/>
          <w:i w:val="false"/>
          <w:color w:val="000000"/>
          <w:sz w:val="28"/>
        </w:rPr>
        <w:t xml:space="preserve">
      4) масло сливочное и молоко, используемые для заправки гарниров и других блюд, предварительно подвергают термической обработке (растапливание и кипячение); </w:t>
      </w:r>
    </w:p>
    <w:p>
      <w:pPr>
        <w:spacing w:after="0"/>
        <w:ind w:left="0"/>
        <w:jc w:val="both"/>
      </w:pPr>
      <w:r>
        <w:rPr>
          <w:rFonts w:ascii="Times New Roman"/>
          <w:b w:val="false"/>
          <w:i w:val="false"/>
          <w:color w:val="000000"/>
          <w:sz w:val="28"/>
        </w:rPr>
        <w:t xml:space="preserve">
      5) яйцо варят в течение 10 минут после закипания воды; </w:t>
      </w:r>
    </w:p>
    <w:p>
      <w:pPr>
        <w:spacing w:after="0"/>
        <w:ind w:left="0"/>
        <w:jc w:val="both"/>
      </w:pPr>
      <w:r>
        <w:rPr>
          <w:rFonts w:ascii="Times New Roman"/>
          <w:b w:val="false"/>
          <w:i w:val="false"/>
          <w:color w:val="000000"/>
          <w:sz w:val="28"/>
        </w:rPr>
        <w:t>
      6) омлеты и запеканки, в рецептуру которых входит яйцо, готовят в жарочном шкафу, омлеты – в течение 8–10 минут при температуре +180 –200</w:t>
      </w:r>
      <w:r>
        <w:rPr>
          <w:rFonts w:ascii="Times New Roman"/>
          <w:b w:val="false"/>
          <w:i w:val="false"/>
          <w:color w:val="000000"/>
          <w:vertAlign w:val="superscript"/>
        </w:rPr>
        <w:t>о</w:t>
      </w:r>
      <w:r>
        <w:rPr>
          <w:rFonts w:ascii="Times New Roman"/>
          <w:b w:val="false"/>
          <w:i w:val="false"/>
          <w:color w:val="000000"/>
          <w:sz w:val="28"/>
        </w:rPr>
        <w:t>С слоем не более 2,5–3 см; запеканки – в течение 20–30 минут при температуре +220–280</w:t>
      </w:r>
      <w:r>
        <w:rPr>
          <w:rFonts w:ascii="Times New Roman"/>
          <w:b w:val="false"/>
          <w:i w:val="false"/>
          <w:color w:val="000000"/>
          <w:vertAlign w:val="superscript"/>
        </w:rPr>
        <w:t>о</w:t>
      </w:r>
      <w:r>
        <w:rPr>
          <w:rFonts w:ascii="Times New Roman"/>
          <w:b w:val="false"/>
          <w:i w:val="false"/>
          <w:color w:val="000000"/>
          <w:sz w:val="28"/>
        </w:rPr>
        <w:t>С слоем не более 3–4 см; хранение яичной массы осуществляется не более 30 минут при температуре не выше +2–4</w:t>
      </w:r>
      <w:r>
        <w:rPr>
          <w:rFonts w:ascii="Times New Roman"/>
          <w:b w:val="false"/>
          <w:i w:val="false"/>
          <w:color w:val="000000"/>
          <w:vertAlign w:val="superscript"/>
        </w:rPr>
        <w:t>о</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7) вареные колбасы, сардельки и сосиски варят не менее 5 минут после закипания; </w:t>
      </w:r>
    </w:p>
    <w:p>
      <w:pPr>
        <w:spacing w:after="0"/>
        <w:ind w:left="0"/>
        <w:jc w:val="both"/>
      </w:pPr>
      <w:r>
        <w:rPr>
          <w:rFonts w:ascii="Times New Roman"/>
          <w:b w:val="false"/>
          <w:i w:val="false"/>
          <w:color w:val="000000"/>
          <w:sz w:val="28"/>
        </w:rPr>
        <w:t>
      8) котлеты, биточки из мясного или рыбного фарша обжаривают с обеих сторон не менее 10 минут и зажаривают в духовом шкафу до готовности при температуре +220–250</w:t>
      </w:r>
      <w:r>
        <w:rPr>
          <w:rFonts w:ascii="Times New Roman"/>
          <w:b w:val="false"/>
          <w:i w:val="false"/>
          <w:color w:val="000000"/>
          <w:vertAlign w:val="superscript"/>
        </w:rPr>
        <w:t>о</w:t>
      </w:r>
      <w:r>
        <w:rPr>
          <w:rFonts w:ascii="Times New Roman"/>
          <w:b w:val="false"/>
          <w:i w:val="false"/>
          <w:color w:val="000000"/>
          <w:sz w:val="28"/>
        </w:rPr>
        <w:t xml:space="preserve">С. </w:t>
      </w:r>
    </w:p>
    <w:bookmarkStart w:name="z366" w:id="361"/>
    <w:p>
      <w:pPr>
        <w:spacing w:after="0"/>
        <w:ind w:left="0"/>
        <w:jc w:val="both"/>
      </w:pPr>
      <w:r>
        <w:rPr>
          <w:rFonts w:ascii="Times New Roman"/>
          <w:b w:val="false"/>
          <w:i w:val="false"/>
          <w:color w:val="000000"/>
          <w:sz w:val="28"/>
        </w:rPr>
        <w:t xml:space="preserve">
      213. Макаронные изделия погружают в кипящую подсоленную воду и доводят до готовности. Готовые макаронные изделия промывают горячей кипяченой водой. </w:t>
      </w:r>
    </w:p>
    <w:bookmarkEnd w:id="361"/>
    <w:bookmarkStart w:name="z367" w:id="362"/>
    <w:p>
      <w:pPr>
        <w:spacing w:after="0"/>
        <w:ind w:left="0"/>
        <w:jc w:val="both"/>
      </w:pPr>
      <w:r>
        <w:rPr>
          <w:rFonts w:ascii="Times New Roman"/>
          <w:b w:val="false"/>
          <w:i w:val="false"/>
          <w:color w:val="000000"/>
          <w:sz w:val="28"/>
        </w:rPr>
        <w:t xml:space="preserve">
      214. Бобовые изделия промывают и замачивают в воде в течение 3–4 часов, после набухания воду сливают и варят в другой воде. </w:t>
      </w:r>
    </w:p>
    <w:bookmarkEnd w:id="362"/>
    <w:bookmarkStart w:name="z368" w:id="363"/>
    <w:p>
      <w:pPr>
        <w:spacing w:after="0"/>
        <w:ind w:left="0"/>
        <w:jc w:val="both"/>
      </w:pPr>
      <w:r>
        <w:rPr>
          <w:rFonts w:ascii="Times New Roman"/>
          <w:b w:val="false"/>
          <w:i w:val="false"/>
          <w:color w:val="000000"/>
          <w:sz w:val="28"/>
        </w:rPr>
        <w:t xml:space="preserve">
      215. При приготовлении пищи должны соблюдаться следующие требования: </w:t>
      </w:r>
    </w:p>
    <w:bookmarkEnd w:id="363"/>
    <w:bookmarkStart w:name="z369" w:id="364"/>
    <w:p>
      <w:pPr>
        <w:spacing w:after="0"/>
        <w:ind w:left="0"/>
        <w:jc w:val="both"/>
      </w:pPr>
      <w:r>
        <w:rPr>
          <w:rFonts w:ascii="Times New Roman"/>
          <w:b w:val="false"/>
          <w:i w:val="false"/>
          <w:color w:val="000000"/>
          <w:sz w:val="28"/>
        </w:rPr>
        <w:t xml:space="preserve">
      1) обработку сырых и вареных продуктов проводят на разных столах с использованием соответствующего маркированного разделочного инвентаря; </w:t>
      </w:r>
    </w:p>
    <w:bookmarkEnd w:id="364"/>
    <w:bookmarkStart w:name="z370" w:id="365"/>
    <w:p>
      <w:pPr>
        <w:spacing w:after="0"/>
        <w:ind w:left="0"/>
        <w:jc w:val="both"/>
      </w:pPr>
      <w:r>
        <w:rPr>
          <w:rFonts w:ascii="Times New Roman"/>
          <w:b w:val="false"/>
          <w:i w:val="false"/>
          <w:color w:val="000000"/>
          <w:sz w:val="28"/>
        </w:rPr>
        <w:t xml:space="preserve">
      2) мясо-костные бульоны процеживают; </w:t>
      </w:r>
    </w:p>
    <w:bookmarkEnd w:id="365"/>
    <w:bookmarkStart w:name="z371" w:id="366"/>
    <w:p>
      <w:pPr>
        <w:spacing w:after="0"/>
        <w:ind w:left="0"/>
        <w:jc w:val="both"/>
      </w:pPr>
      <w:r>
        <w:rPr>
          <w:rFonts w:ascii="Times New Roman"/>
          <w:b w:val="false"/>
          <w:i w:val="false"/>
          <w:color w:val="000000"/>
          <w:sz w:val="28"/>
        </w:rPr>
        <w:t xml:space="preserve">
      3) сырые овощи для салатов разделывают на столах и досках с маркировкой "ОВ" – овощи вареные; </w:t>
      </w:r>
    </w:p>
    <w:bookmarkEnd w:id="366"/>
    <w:bookmarkStart w:name="z372" w:id="367"/>
    <w:p>
      <w:pPr>
        <w:spacing w:after="0"/>
        <w:ind w:left="0"/>
        <w:jc w:val="both"/>
      </w:pPr>
      <w:r>
        <w:rPr>
          <w:rFonts w:ascii="Times New Roman"/>
          <w:b w:val="false"/>
          <w:i w:val="false"/>
          <w:color w:val="000000"/>
          <w:sz w:val="28"/>
        </w:rPr>
        <w:t xml:space="preserve">
      4) наличие не менее двух мясорубок, отдельно для сырых и вареных продуктов; </w:t>
      </w:r>
    </w:p>
    <w:bookmarkEnd w:id="367"/>
    <w:bookmarkStart w:name="z373" w:id="368"/>
    <w:p>
      <w:pPr>
        <w:spacing w:after="0"/>
        <w:ind w:left="0"/>
        <w:jc w:val="both"/>
      </w:pPr>
      <w:r>
        <w:rPr>
          <w:rFonts w:ascii="Times New Roman"/>
          <w:b w:val="false"/>
          <w:i w:val="false"/>
          <w:color w:val="000000"/>
          <w:sz w:val="28"/>
        </w:rPr>
        <w:t xml:space="preserve">
      5) прокисшее молоко используют только для приготовления теста; </w:t>
      </w:r>
    </w:p>
    <w:bookmarkEnd w:id="368"/>
    <w:bookmarkStart w:name="z374" w:id="369"/>
    <w:p>
      <w:pPr>
        <w:spacing w:after="0"/>
        <w:ind w:left="0"/>
        <w:jc w:val="both"/>
      </w:pPr>
      <w:r>
        <w:rPr>
          <w:rFonts w:ascii="Times New Roman"/>
          <w:b w:val="false"/>
          <w:i w:val="false"/>
          <w:color w:val="000000"/>
          <w:sz w:val="28"/>
        </w:rPr>
        <w:t xml:space="preserve">
      6) сметана и творог, выработанные молокоперерабатывающими организациями в мелкой фасовке, не требуют специальной термической обработки. </w:t>
      </w:r>
    </w:p>
    <w:bookmarkEnd w:id="369"/>
    <w:bookmarkStart w:name="z375" w:id="370"/>
    <w:p>
      <w:pPr>
        <w:spacing w:after="0"/>
        <w:ind w:left="0"/>
        <w:jc w:val="both"/>
      </w:pPr>
      <w:r>
        <w:rPr>
          <w:rFonts w:ascii="Times New Roman"/>
          <w:b w:val="false"/>
          <w:i w:val="false"/>
          <w:color w:val="000000"/>
          <w:sz w:val="28"/>
        </w:rPr>
        <w:t xml:space="preserve">
      216. В организациях с круглосуточным пребыванием детей и подростков в целях профилактики гиповитаминозов и повышения неспецифического иммунитета проводят искусственную витаминизацию охлажденных напитков (компот, кисель) аскорбиновой кислотой. </w:t>
      </w:r>
    </w:p>
    <w:bookmarkEnd w:id="370"/>
    <w:bookmarkStart w:name="z376" w:id="371"/>
    <w:p>
      <w:pPr>
        <w:spacing w:after="0"/>
        <w:ind w:left="0"/>
        <w:jc w:val="both"/>
      </w:pPr>
      <w:r>
        <w:rPr>
          <w:rFonts w:ascii="Times New Roman"/>
          <w:b w:val="false"/>
          <w:i w:val="false"/>
          <w:color w:val="000000"/>
          <w:sz w:val="28"/>
        </w:rPr>
        <w:t>
      217. Витаминизацию компотов проводят после их охлаждения до температуры не более +15</w:t>
      </w:r>
      <w:r>
        <w:rPr>
          <w:rFonts w:ascii="Times New Roman"/>
          <w:b w:val="false"/>
          <w:i w:val="false"/>
          <w:color w:val="000000"/>
          <w:vertAlign w:val="superscript"/>
        </w:rPr>
        <w:t>о</w:t>
      </w:r>
      <w:r>
        <w:rPr>
          <w:rFonts w:ascii="Times New Roman"/>
          <w:b w:val="false"/>
          <w:i w:val="false"/>
          <w:color w:val="000000"/>
          <w:sz w:val="28"/>
        </w:rPr>
        <w:t>С, перед их реализацией, в кисели раствор аскорбиновой кислоты вводят при его охлаждении до температуры +30–35</w:t>
      </w:r>
      <w:r>
        <w:rPr>
          <w:rFonts w:ascii="Times New Roman"/>
          <w:b w:val="false"/>
          <w:i w:val="false"/>
          <w:color w:val="000000"/>
          <w:vertAlign w:val="superscript"/>
        </w:rPr>
        <w:t>о</w:t>
      </w:r>
      <w:r>
        <w:rPr>
          <w:rFonts w:ascii="Times New Roman"/>
          <w:b w:val="false"/>
          <w:i w:val="false"/>
          <w:color w:val="000000"/>
          <w:sz w:val="28"/>
        </w:rPr>
        <w:t xml:space="preserve">С с последующим перемешиванием и охлаждением до температуры реализации. Витаминизацию аскорбиновой кислотой проводят из расчета 35% средней суточной потребности с внесение данных в журнал "С-витаминизации" согласно форме 2 </w:t>
      </w:r>
      <w:r>
        <w:rPr>
          <w:rFonts w:ascii="Times New Roman"/>
          <w:b w:val="false"/>
          <w:i w:val="false"/>
          <w:color w:val="000000"/>
          <w:sz w:val="28"/>
        </w:rPr>
        <w:t xml:space="preserve"> приложения 8</w:t>
      </w:r>
      <w:r>
        <w:rPr>
          <w:rFonts w:ascii="Times New Roman"/>
          <w:b w:val="false"/>
          <w:i w:val="false"/>
          <w:color w:val="000000"/>
          <w:sz w:val="28"/>
        </w:rPr>
        <w:t xml:space="preserve"> к настоящим Санитарным правилам. Содержание витамина "С" в одной порции должно составлять: для детей дошкольного возраста – 20 мг, школьного возраста – 25 мг. Витаминизированные блюда не подогреваются. </w:t>
      </w:r>
    </w:p>
    <w:bookmarkEnd w:id="371"/>
    <w:bookmarkStart w:name="z377" w:id="372"/>
    <w:p>
      <w:pPr>
        <w:spacing w:after="0"/>
        <w:ind w:left="0"/>
        <w:jc w:val="both"/>
      </w:pPr>
      <w:r>
        <w:rPr>
          <w:rFonts w:ascii="Times New Roman"/>
          <w:b w:val="false"/>
          <w:i w:val="false"/>
          <w:color w:val="000000"/>
          <w:sz w:val="28"/>
        </w:rPr>
        <w:t xml:space="preserve">
      218. Готовые первые и вторые блюда могут находиться на мармите или горячей плите не более 2-х часов с момента изготовления, либо в изотермической таре (термосах) – в течение времени, обеспечивающего поддержание температуры не ниже температуры раздачи, но не более 2-х часов. Подогрев остывших ниже температуры раздачи готовых горячих блюд не допускается. </w:t>
      </w:r>
    </w:p>
    <w:bookmarkEnd w:id="372"/>
    <w:bookmarkStart w:name="z378" w:id="373"/>
    <w:p>
      <w:pPr>
        <w:spacing w:after="0"/>
        <w:ind w:left="0"/>
        <w:jc w:val="both"/>
      </w:pPr>
      <w:r>
        <w:rPr>
          <w:rFonts w:ascii="Times New Roman"/>
          <w:b w:val="false"/>
          <w:i w:val="false"/>
          <w:color w:val="000000"/>
          <w:sz w:val="28"/>
        </w:rPr>
        <w:t xml:space="preserve">
      219. Изготовление салатов и их заправку осуществляют непосредственно перед раздачей. Хранение заправленных салатов не допускается. </w:t>
      </w:r>
    </w:p>
    <w:bookmarkEnd w:id="373"/>
    <w:bookmarkStart w:name="z379" w:id="374"/>
    <w:p>
      <w:pPr>
        <w:spacing w:after="0"/>
        <w:ind w:left="0"/>
        <w:jc w:val="both"/>
      </w:pPr>
      <w:r>
        <w:rPr>
          <w:rFonts w:ascii="Times New Roman"/>
          <w:b w:val="false"/>
          <w:i w:val="false"/>
          <w:color w:val="000000"/>
          <w:sz w:val="28"/>
        </w:rPr>
        <w:t xml:space="preserve">
      220. Сроки годности и условия хранения пищевых продуктов, соответствуют срокам годности, установленным производителем (изготовителем). </w:t>
      </w:r>
    </w:p>
    <w:bookmarkEnd w:id="374"/>
    <w:bookmarkStart w:name="z380" w:id="375"/>
    <w:p>
      <w:pPr>
        <w:spacing w:after="0"/>
        <w:ind w:left="0"/>
        <w:jc w:val="both"/>
      </w:pPr>
      <w:r>
        <w:rPr>
          <w:rFonts w:ascii="Times New Roman"/>
          <w:b w:val="false"/>
          <w:i w:val="false"/>
          <w:color w:val="000000"/>
          <w:sz w:val="28"/>
        </w:rPr>
        <w:t xml:space="preserve">
      221. Хранение </w:t>
      </w:r>
      <w:r>
        <w:rPr>
          <w:rFonts w:ascii="Times New Roman"/>
          <w:b w:val="false"/>
          <w:i w:val="false"/>
          <w:color w:val="000000"/>
          <w:sz w:val="28"/>
        </w:rPr>
        <w:t xml:space="preserve"> скоропортящихся</w:t>
      </w:r>
      <w:r>
        <w:rPr>
          <w:rFonts w:ascii="Times New Roman"/>
          <w:b w:val="false"/>
          <w:i w:val="false"/>
          <w:color w:val="000000"/>
          <w:sz w:val="28"/>
        </w:rPr>
        <w:t xml:space="preserve"> пищевых продуктов осуществляется в низкотемпературных холодильных установках (до –30</w:t>
      </w:r>
      <w:r>
        <w:rPr>
          <w:rFonts w:ascii="Times New Roman"/>
          <w:b w:val="false"/>
          <w:i w:val="false"/>
          <w:color w:val="000000"/>
          <w:vertAlign w:val="superscript"/>
        </w:rPr>
        <w:t>о</w:t>
      </w:r>
      <w:r>
        <w:rPr>
          <w:rFonts w:ascii="Times New Roman"/>
          <w:b w:val="false"/>
          <w:i w:val="false"/>
          <w:color w:val="000000"/>
          <w:sz w:val="28"/>
        </w:rPr>
        <w:t>С) и в холодильных камерах или холодильниках при температуре +2–6</w:t>
      </w:r>
      <w:r>
        <w:rPr>
          <w:rFonts w:ascii="Times New Roman"/>
          <w:b w:val="false"/>
          <w:i w:val="false"/>
          <w:color w:val="000000"/>
          <w:vertAlign w:val="superscript"/>
        </w:rPr>
        <w:t>о</w:t>
      </w:r>
      <w:r>
        <w:rPr>
          <w:rFonts w:ascii="Times New Roman"/>
          <w:b w:val="false"/>
          <w:i w:val="false"/>
          <w:color w:val="000000"/>
          <w:sz w:val="28"/>
        </w:rPr>
        <w:t xml:space="preserve">С. </w:t>
      </w:r>
    </w:p>
    <w:bookmarkEnd w:id="375"/>
    <w:p>
      <w:pPr>
        <w:spacing w:after="0"/>
        <w:ind w:left="0"/>
        <w:jc w:val="both"/>
      </w:pPr>
      <w:r>
        <w:rPr>
          <w:rFonts w:ascii="Times New Roman"/>
          <w:b w:val="false"/>
          <w:i w:val="false"/>
          <w:color w:val="000000"/>
          <w:sz w:val="28"/>
        </w:rPr>
        <w:t xml:space="preserve">
      Для контроля температуры в холодильниках и холодильных камерах устанавливают термометры. Использование ртутных термометров не допускается. </w:t>
      </w:r>
    </w:p>
    <w:p>
      <w:pPr>
        <w:spacing w:after="0"/>
        <w:ind w:left="0"/>
        <w:jc w:val="both"/>
      </w:pPr>
      <w:r>
        <w:rPr>
          <w:rFonts w:ascii="Times New Roman"/>
          <w:b w:val="false"/>
          <w:i w:val="false"/>
          <w:color w:val="000000"/>
          <w:sz w:val="28"/>
        </w:rPr>
        <w:t xml:space="preserve">
      При наличии одной холодильной камеры места хранения мяса, рыбы и молочных продуктов разграничивают. </w:t>
      </w:r>
    </w:p>
    <w:bookmarkStart w:name="z381" w:id="376"/>
    <w:p>
      <w:pPr>
        <w:spacing w:after="0"/>
        <w:ind w:left="0"/>
        <w:jc w:val="both"/>
      </w:pPr>
      <w:r>
        <w:rPr>
          <w:rFonts w:ascii="Times New Roman"/>
          <w:b w:val="false"/>
          <w:i w:val="false"/>
          <w:color w:val="000000"/>
          <w:sz w:val="28"/>
        </w:rPr>
        <w:t xml:space="preserve">
      222. В организациях общественного питания объектов воспитания и образования детей и подростков не допускается: </w:t>
      </w:r>
    </w:p>
    <w:bookmarkEnd w:id="376"/>
    <w:p>
      <w:pPr>
        <w:spacing w:after="0"/>
        <w:ind w:left="0"/>
        <w:jc w:val="both"/>
      </w:pPr>
      <w:r>
        <w:rPr>
          <w:rFonts w:ascii="Times New Roman"/>
          <w:b w:val="false"/>
          <w:i w:val="false"/>
          <w:color w:val="000000"/>
          <w:sz w:val="28"/>
        </w:rPr>
        <w:t>
      1) изготовление и реализация:</w:t>
      </w:r>
    </w:p>
    <w:p>
      <w:pPr>
        <w:spacing w:after="0"/>
        <w:ind w:left="0"/>
        <w:jc w:val="both"/>
      </w:pPr>
      <w:r>
        <w:rPr>
          <w:rFonts w:ascii="Times New Roman"/>
          <w:b w:val="false"/>
          <w:i w:val="false"/>
          <w:color w:val="000000"/>
          <w:sz w:val="28"/>
        </w:rPr>
        <w:t>
      простокваши, творога и других кисломолочных продуктов;</w:t>
      </w:r>
    </w:p>
    <w:p>
      <w:pPr>
        <w:spacing w:after="0"/>
        <w:ind w:left="0"/>
        <w:jc w:val="both"/>
      </w:pPr>
      <w:r>
        <w:rPr>
          <w:rFonts w:ascii="Times New Roman"/>
          <w:b w:val="false"/>
          <w:i w:val="false"/>
          <w:color w:val="000000"/>
          <w:sz w:val="28"/>
        </w:rPr>
        <w:t>
      фаршированных блинчиков;</w:t>
      </w:r>
    </w:p>
    <w:p>
      <w:pPr>
        <w:spacing w:after="0"/>
        <w:ind w:left="0"/>
        <w:jc w:val="both"/>
      </w:pPr>
      <w:r>
        <w:rPr>
          <w:rFonts w:ascii="Times New Roman"/>
          <w:b w:val="false"/>
          <w:i w:val="false"/>
          <w:color w:val="000000"/>
          <w:sz w:val="28"/>
        </w:rPr>
        <w:t>
      макарон по-флотски;</w:t>
      </w:r>
    </w:p>
    <w:p>
      <w:pPr>
        <w:spacing w:after="0"/>
        <w:ind w:left="0"/>
        <w:jc w:val="both"/>
      </w:pPr>
      <w:r>
        <w:rPr>
          <w:rFonts w:ascii="Times New Roman"/>
          <w:b w:val="false"/>
          <w:i w:val="false"/>
          <w:color w:val="000000"/>
          <w:sz w:val="28"/>
        </w:rPr>
        <w:t>
      зельцев, форшмаков, студней, паштетов;</w:t>
      </w:r>
    </w:p>
    <w:p>
      <w:pPr>
        <w:spacing w:after="0"/>
        <w:ind w:left="0"/>
        <w:jc w:val="both"/>
      </w:pPr>
      <w:r>
        <w:rPr>
          <w:rFonts w:ascii="Times New Roman"/>
          <w:b w:val="false"/>
          <w:i w:val="false"/>
          <w:color w:val="000000"/>
          <w:sz w:val="28"/>
        </w:rPr>
        <w:t>
      кондитерских изделий с кремом;</w:t>
      </w:r>
    </w:p>
    <w:p>
      <w:pPr>
        <w:spacing w:after="0"/>
        <w:ind w:left="0"/>
        <w:jc w:val="both"/>
      </w:pPr>
      <w:r>
        <w:rPr>
          <w:rFonts w:ascii="Times New Roman"/>
          <w:b w:val="false"/>
          <w:i w:val="false"/>
          <w:color w:val="000000"/>
          <w:sz w:val="28"/>
        </w:rPr>
        <w:t>
      морсов, квасов;</w:t>
      </w:r>
    </w:p>
    <w:p>
      <w:pPr>
        <w:spacing w:after="0"/>
        <w:ind w:left="0"/>
        <w:jc w:val="both"/>
      </w:pPr>
      <w:r>
        <w:rPr>
          <w:rFonts w:ascii="Times New Roman"/>
          <w:b w:val="false"/>
          <w:i w:val="false"/>
          <w:color w:val="000000"/>
          <w:sz w:val="28"/>
        </w:rPr>
        <w:t>
      жареных во фритюре изделий;</w:t>
      </w:r>
    </w:p>
    <w:p>
      <w:pPr>
        <w:spacing w:after="0"/>
        <w:ind w:left="0"/>
        <w:jc w:val="both"/>
      </w:pPr>
      <w:r>
        <w:rPr>
          <w:rFonts w:ascii="Times New Roman"/>
          <w:b w:val="false"/>
          <w:i w:val="false"/>
          <w:color w:val="000000"/>
          <w:sz w:val="28"/>
        </w:rPr>
        <w:t>
      яиц всмятку, яичницы–глазуньи;</w:t>
      </w:r>
    </w:p>
    <w:p>
      <w:pPr>
        <w:spacing w:after="0"/>
        <w:ind w:left="0"/>
        <w:jc w:val="both"/>
      </w:pPr>
      <w:r>
        <w:rPr>
          <w:rFonts w:ascii="Times New Roman"/>
          <w:b w:val="false"/>
          <w:i w:val="false"/>
          <w:color w:val="000000"/>
          <w:sz w:val="28"/>
        </w:rPr>
        <w:t>
      сложных (более 4-х компонентов) салатов; салатов, заправленных сметаной и майонезом;</w:t>
      </w:r>
    </w:p>
    <w:p>
      <w:pPr>
        <w:spacing w:after="0"/>
        <w:ind w:left="0"/>
        <w:jc w:val="both"/>
      </w:pPr>
      <w:r>
        <w:rPr>
          <w:rFonts w:ascii="Times New Roman"/>
          <w:b w:val="false"/>
          <w:i w:val="false"/>
          <w:color w:val="000000"/>
          <w:sz w:val="28"/>
        </w:rPr>
        <w:t>
      окрошки;</w:t>
      </w:r>
    </w:p>
    <w:p>
      <w:pPr>
        <w:spacing w:after="0"/>
        <w:ind w:left="0"/>
        <w:jc w:val="both"/>
      </w:pPr>
      <w:r>
        <w:rPr>
          <w:rFonts w:ascii="Times New Roman"/>
          <w:b w:val="false"/>
          <w:i w:val="false"/>
          <w:color w:val="000000"/>
          <w:sz w:val="28"/>
        </w:rPr>
        <w:t>
      грибов;</w:t>
      </w:r>
    </w:p>
    <w:p>
      <w:pPr>
        <w:spacing w:after="0"/>
        <w:ind w:left="0"/>
        <w:jc w:val="both"/>
      </w:pPr>
      <w:r>
        <w:rPr>
          <w:rFonts w:ascii="Times New Roman"/>
          <w:b w:val="false"/>
          <w:i w:val="false"/>
          <w:color w:val="000000"/>
          <w:sz w:val="28"/>
        </w:rPr>
        <w:t>
      продуктов домашнего приготовления;</w:t>
      </w:r>
    </w:p>
    <w:p>
      <w:pPr>
        <w:spacing w:after="0"/>
        <w:ind w:left="0"/>
        <w:jc w:val="both"/>
      </w:pPr>
      <w:r>
        <w:rPr>
          <w:rFonts w:ascii="Times New Roman"/>
          <w:b w:val="false"/>
          <w:i w:val="false"/>
          <w:color w:val="000000"/>
          <w:sz w:val="28"/>
        </w:rPr>
        <w:t>
      первых и вторых блюд на основе сухих пищевых концентратов быстрого приготовления;</w:t>
      </w:r>
    </w:p>
    <w:p>
      <w:pPr>
        <w:spacing w:after="0"/>
        <w:ind w:left="0"/>
        <w:jc w:val="both"/>
      </w:pPr>
      <w:r>
        <w:rPr>
          <w:rFonts w:ascii="Times New Roman"/>
          <w:b w:val="false"/>
          <w:i w:val="false"/>
          <w:color w:val="000000"/>
          <w:sz w:val="28"/>
        </w:rPr>
        <w:t>
      газированных и безалкогольных энергетических напитков (за исключением минеральных и питьевых вод);</w:t>
      </w:r>
    </w:p>
    <w:p>
      <w:pPr>
        <w:spacing w:after="0"/>
        <w:ind w:left="0"/>
        <w:jc w:val="both"/>
      </w:pPr>
      <w:r>
        <w:rPr>
          <w:rFonts w:ascii="Times New Roman"/>
          <w:b w:val="false"/>
          <w:i w:val="false"/>
          <w:color w:val="000000"/>
          <w:sz w:val="28"/>
        </w:rPr>
        <w:t>
      чипсов, сухариков, гамбургеров, хот-догов;</w:t>
      </w:r>
    </w:p>
    <w:p>
      <w:pPr>
        <w:spacing w:after="0"/>
        <w:ind w:left="0"/>
        <w:jc w:val="both"/>
      </w:pPr>
      <w:r>
        <w:rPr>
          <w:rFonts w:ascii="Times New Roman"/>
          <w:b w:val="false"/>
          <w:i w:val="false"/>
          <w:color w:val="000000"/>
          <w:sz w:val="28"/>
        </w:rPr>
        <w:t>
      острых соусов, кетчупов;</w:t>
      </w:r>
    </w:p>
    <w:p>
      <w:pPr>
        <w:spacing w:after="0"/>
        <w:ind w:left="0"/>
        <w:jc w:val="both"/>
      </w:pPr>
      <w:r>
        <w:rPr>
          <w:rFonts w:ascii="Times New Roman"/>
          <w:b w:val="false"/>
          <w:i w:val="false"/>
          <w:color w:val="000000"/>
          <w:sz w:val="28"/>
        </w:rPr>
        <w:t>
      жевательных резинок;</w:t>
      </w:r>
    </w:p>
    <w:p>
      <w:pPr>
        <w:spacing w:after="0"/>
        <w:ind w:left="0"/>
        <w:jc w:val="both"/>
      </w:pPr>
      <w:r>
        <w:rPr>
          <w:rFonts w:ascii="Times New Roman"/>
          <w:b w:val="false"/>
          <w:i w:val="false"/>
          <w:color w:val="000000"/>
          <w:sz w:val="28"/>
        </w:rPr>
        <w:t>
      2) использование:</w:t>
      </w:r>
    </w:p>
    <w:p>
      <w:pPr>
        <w:spacing w:after="0"/>
        <w:ind w:left="0"/>
        <w:jc w:val="both"/>
      </w:pPr>
      <w:r>
        <w:rPr>
          <w:rFonts w:ascii="Times New Roman"/>
          <w:b w:val="false"/>
          <w:i w:val="false"/>
          <w:color w:val="000000"/>
          <w:sz w:val="28"/>
        </w:rPr>
        <w:t xml:space="preserve">
      непастеризованного молока, творога и сметаны без кипячения или без термической обработки; </w:t>
      </w:r>
    </w:p>
    <w:p>
      <w:pPr>
        <w:spacing w:after="0"/>
        <w:ind w:left="0"/>
        <w:jc w:val="both"/>
      </w:pPr>
      <w:r>
        <w:rPr>
          <w:rFonts w:ascii="Times New Roman"/>
          <w:b w:val="false"/>
          <w:i w:val="false"/>
          <w:color w:val="000000"/>
          <w:sz w:val="28"/>
        </w:rPr>
        <w:t>
      яиц и мяса водоплавающей птицы;</w:t>
      </w:r>
    </w:p>
    <w:p>
      <w:pPr>
        <w:spacing w:after="0"/>
        <w:ind w:left="0"/>
        <w:jc w:val="both"/>
      </w:pPr>
      <w:r>
        <w:rPr>
          <w:rFonts w:ascii="Times New Roman"/>
          <w:b w:val="false"/>
          <w:i w:val="false"/>
          <w:color w:val="000000"/>
          <w:sz w:val="28"/>
        </w:rPr>
        <w:t>
      остатков пищи от предыдущих приемов, а также пищи, приготовленной накануне;</w:t>
      </w:r>
    </w:p>
    <w:p>
      <w:pPr>
        <w:spacing w:after="0"/>
        <w:ind w:left="0"/>
        <w:jc w:val="both"/>
      </w:pPr>
      <w:r>
        <w:rPr>
          <w:rFonts w:ascii="Times New Roman"/>
          <w:b w:val="false"/>
          <w:i w:val="false"/>
          <w:color w:val="000000"/>
          <w:sz w:val="28"/>
        </w:rPr>
        <w:t>
      молока и молочных продуктов из хозяйств, неблагополучных по заболеваемости сельскохозяйственных животных;</w:t>
      </w:r>
    </w:p>
    <w:p>
      <w:pPr>
        <w:spacing w:after="0"/>
        <w:ind w:left="0"/>
        <w:jc w:val="both"/>
      </w:pPr>
      <w:r>
        <w:rPr>
          <w:rFonts w:ascii="Times New Roman"/>
          <w:b w:val="false"/>
          <w:i w:val="false"/>
          <w:color w:val="000000"/>
          <w:sz w:val="28"/>
        </w:rPr>
        <w:t>
      субпродуктов, за исключением языка, сердца и печени;</w:t>
      </w:r>
    </w:p>
    <w:p>
      <w:pPr>
        <w:spacing w:after="0"/>
        <w:ind w:left="0"/>
        <w:jc w:val="both"/>
      </w:pPr>
      <w:r>
        <w:rPr>
          <w:rFonts w:ascii="Times New Roman"/>
          <w:b w:val="false"/>
          <w:i w:val="false"/>
          <w:color w:val="000000"/>
          <w:sz w:val="28"/>
        </w:rPr>
        <w:t>
      мяса птицы, кроме охлажденного, мяса птицы механической обвалки и коллагенсодержащего сырья из мяса птицы;</w:t>
      </w:r>
    </w:p>
    <w:p>
      <w:pPr>
        <w:spacing w:after="0"/>
        <w:ind w:left="0"/>
        <w:jc w:val="both"/>
      </w:pPr>
      <w:r>
        <w:rPr>
          <w:rFonts w:ascii="Times New Roman"/>
          <w:b w:val="false"/>
          <w:i w:val="false"/>
          <w:color w:val="000000"/>
          <w:sz w:val="28"/>
        </w:rPr>
        <w:t>
      генетически модифицированного сырья и (или) сырья, содержащего генетически модифицированные источники;</w:t>
      </w:r>
    </w:p>
    <w:p>
      <w:pPr>
        <w:spacing w:after="0"/>
        <w:ind w:left="0"/>
        <w:jc w:val="both"/>
      </w:pPr>
      <w:r>
        <w:rPr>
          <w:rFonts w:ascii="Times New Roman"/>
          <w:b w:val="false"/>
          <w:i w:val="false"/>
          <w:color w:val="000000"/>
          <w:sz w:val="28"/>
        </w:rPr>
        <w:t>
      нейодированной соли и необогащенной (нефортифицированной) железосодержащими витаминами, минералами пшеничной муки высшего и первого сортов.</w:t>
      </w:r>
    </w:p>
    <w:bookmarkStart w:name="z382" w:id="377"/>
    <w:p>
      <w:pPr>
        <w:spacing w:after="0"/>
        <w:ind w:left="0"/>
        <w:jc w:val="both"/>
      </w:pPr>
      <w:r>
        <w:rPr>
          <w:rFonts w:ascii="Times New Roman"/>
          <w:b w:val="false"/>
          <w:i w:val="false"/>
          <w:color w:val="000000"/>
          <w:sz w:val="28"/>
        </w:rPr>
        <w:t>
      223. В общеобразовательных, интернатных организациях, ЦАН, для детей-сирот и детей, оставшихся без попечения родителей, организациях образования для детей с девиантным поведением, ТиПО не допускается установка автоматов, реализующих пищевые продукты.</w:t>
      </w:r>
    </w:p>
    <w:bookmarkEnd w:id="377"/>
    <w:bookmarkStart w:name="z383" w:id="378"/>
    <w:p>
      <w:pPr>
        <w:spacing w:after="0"/>
        <w:ind w:left="0"/>
        <w:jc w:val="both"/>
      </w:pPr>
      <w:r>
        <w:rPr>
          <w:rFonts w:ascii="Times New Roman"/>
          <w:b w:val="false"/>
          <w:i w:val="false"/>
          <w:color w:val="000000"/>
          <w:sz w:val="28"/>
        </w:rPr>
        <w:t>
      224. Реализация кислородных коктейлей в качестве массовой оздоровительной процедуры не допускается.</w:t>
      </w:r>
    </w:p>
    <w:bookmarkEnd w:id="378"/>
    <w:bookmarkStart w:name="z384" w:id="379"/>
    <w:p>
      <w:pPr>
        <w:spacing w:after="0"/>
        <w:ind w:left="0"/>
        <w:jc w:val="both"/>
      </w:pPr>
      <w:r>
        <w:rPr>
          <w:rFonts w:ascii="Times New Roman"/>
          <w:b w:val="false"/>
          <w:i w:val="false"/>
          <w:color w:val="000000"/>
          <w:sz w:val="28"/>
        </w:rPr>
        <w:t xml:space="preserve">
      225. На пищеблоке медицинским работником организации или ответственным лицом проводится органолептическая оценка качества готовых блюд с внесением записей в журнал контроля качества готовой пищи (бракеражный) согласно формы 3 </w:t>
      </w:r>
      <w:r>
        <w:rPr>
          <w:rFonts w:ascii="Times New Roman"/>
          <w:b w:val="false"/>
          <w:i w:val="false"/>
          <w:color w:val="000000"/>
          <w:sz w:val="28"/>
        </w:rPr>
        <w:t xml:space="preserve"> приложения 8</w:t>
      </w:r>
      <w:r>
        <w:rPr>
          <w:rFonts w:ascii="Times New Roman"/>
          <w:b w:val="false"/>
          <w:i w:val="false"/>
          <w:color w:val="000000"/>
          <w:sz w:val="28"/>
        </w:rPr>
        <w:t xml:space="preserve"> к настоящим Санитарным Правилам. </w:t>
      </w:r>
    </w:p>
    <w:bookmarkEnd w:id="379"/>
    <w:bookmarkStart w:name="z387" w:id="380"/>
    <w:p>
      <w:pPr>
        <w:spacing w:after="0"/>
        <w:ind w:left="0"/>
        <w:jc w:val="both"/>
      </w:pPr>
      <w:r>
        <w:rPr>
          <w:rFonts w:ascii="Times New Roman"/>
          <w:b w:val="false"/>
          <w:i w:val="false"/>
          <w:color w:val="000000"/>
          <w:sz w:val="28"/>
        </w:rPr>
        <w:t>
      На пищеблоках общеобразовательных, интернатных организаций, организаций для детей-сирот и детей, оставшихся без попечения родителей, организаций образования для детей с девиантным поведением, ЦАН органолептическая оценка качества готовых блюд проводится бракеражной комиссией. Состав бракеражной комиссии определяется приказом руководителя объекта с обязательным включением медицинского работника организации, представителя администрации объекта, заведующего производством и представителя родительского комитета.</w:t>
      </w:r>
    </w:p>
    <w:bookmarkEnd w:id="380"/>
    <w:bookmarkStart w:name="z388" w:id="381"/>
    <w:p>
      <w:pPr>
        <w:spacing w:after="0"/>
        <w:ind w:left="0"/>
        <w:jc w:val="both"/>
      </w:pPr>
      <w:r>
        <w:rPr>
          <w:rFonts w:ascii="Times New Roman"/>
          <w:b w:val="false"/>
          <w:i w:val="false"/>
          <w:color w:val="000000"/>
          <w:sz w:val="28"/>
        </w:rPr>
        <w:t>
      226. Ежедневно на пищеблоке повар должен оставлять суточную пробу готовой продукции. Пробы отбирают в чистую (обработанную кипячением) стеклянную посуду с крышкой (гарниры отбирают в отдельную посуду) в полном объеме и хранят в специально отведенном месте холодильника при температуре от +2</w:t>
      </w:r>
      <w:r>
        <w:rPr>
          <w:rFonts w:ascii="Times New Roman"/>
          <w:b w:val="false"/>
          <w:i w:val="false"/>
          <w:color w:val="000000"/>
          <w:vertAlign w:val="superscript"/>
        </w:rPr>
        <w:t>0</w:t>
      </w:r>
      <w:r>
        <w:rPr>
          <w:rFonts w:ascii="Times New Roman"/>
          <w:b w:val="false"/>
          <w:i w:val="false"/>
          <w:color w:val="000000"/>
          <w:sz w:val="28"/>
        </w:rPr>
        <w:t>С до +6</w:t>
      </w:r>
      <w:r>
        <w:rPr>
          <w:rFonts w:ascii="Times New Roman"/>
          <w:b w:val="false"/>
          <w:i w:val="false"/>
          <w:color w:val="000000"/>
          <w:vertAlign w:val="superscript"/>
        </w:rPr>
        <w:t>0</w:t>
      </w:r>
      <w:r>
        <w:rPr>
          <w:rFonts w:ascii="Times New Roman"/>
          <w:b w:val="false"/>
          <w:i w:val="false"/>
          <w:color w:val="000000"/>
          <w:sz w:val="28"/>
        </w:rPr>
        <w:t xml:space="preserve">С. Суточную пробу должны хранить до замены приготовленным на следующий день или после выходных блюдом (не зависимо от количества выходных дней) – завтраком, обедом, полдником или ужином. </w:t>
      </w:r>
    </w:p>
    <w:bookmarkEnd w:id="381"/>
    <w:bookmarkStart w:name="z389" w:id="382"/>
    <w:p>
      <w:pPr>
        <w:spacing w:after="0"/>
        <w:ind w:left="0"/>
        <w:jc w:val="both"/>
      </w:pPr>
      <w:r>
        <w:rPr>
          <w:rFonts w:ascii="Times New Roman"/>
          <w:b w:val="false"/>
          <w:i w:val="false"/>
          <w:color w:val="000000"/>
          <w:sz w:val="28"/>
        </w:rPr>
        <w:t xml:space="preserve">
      227. Безопасность выпускаемой продукции на объектах общественного питания при объектах обеспечивается посредством проведения производственного контроля, включая инструментальные и (или) лабораторные исследования. </w:t>
      </w:r>
    </w:p>
    <w:bookmarkEnd w:id="382"/>
    <w:bookmarkStart w:name="z390" w:id="383"/>
    <w:p>
      <w:pPr>
        <w:spacing w:after="0"/>
        <w:ind w:left="0"/>
        <w:jc w:val="left"/>
      </w:pPr>
      <w:r>
        <w:rPr>
          <w:rFonts w:ascii="Times New Roman"/>
          <w:b/>
          <w:i w:val="false"/>
          <w:color w:val="000000"/>
        </w:rPr>
        <w:t xml:space="preserve"> 9. Требования к гигиеническому воспитанию (личной гигиене) персонала</w:t>
      </w:r>
    </w:p>
    <w:bookmarkEnd w:id="383"/>
    <w:bookmarkStart w:name="z391" w:id="384"/>
    <w:p>
      <w:pPr>
        <w:spacing w:after="0"/>
        <w:ind w:left="0"/>
        <w:jc w:val="both"/>
      </w:pPr>
      <w:r>
        <w:rPr>
          <w:rFonts w:ascii="Times New Roman"/>
          <w:b w:val="false"/>
          <w:i w:val="false"/>
          <w:color w:val="000000"/>
          <w:sz w:val="28"/>
        </w:rPr>
        <w:t>
      228. На объектах должны создаваться условия для соблюдения персоналом правил личной гигиены. Для мытья рук устанавливают умывальные раковины с подводкой к ним горячей и холодной воды со смесителями, оборудованные устройством для размещения мыла и индивидуальных или одноразовых полотенец.</w:t>
      </w:r>
    </w:p>
    <w:bookmarkEnd w:id="384"/>
    <w:bookmarkStart w:name="z392" w:id="385"/>
    <w:p>
      <w:pPr>
        <w:spacing w:after="0"/>
        <w:ind w:left="0"/>
        <w:jc w:val="both"/>
      </w:pPr>
      <w:r>
        <w:rPr>
          <w:rFonts w:ascii="Times New Roman"/>
          <w:b w:val="false"/>
          <w:i w:val="false"/>
          <w:color w:val="000000"/>
          <w:sz w:val="28"/>
        </w:rPr>
        <w:t xml:space="preserve">
      229. Стирку специальной одежды персонала должны проводить в прачечной организации (при ее наличии) или в иной прачечной. </w:t>
      </w:r>
    </w:p>
    <w:bookmarkEnd w:id="385"/>
    <w:bookmarkStart w:name="z393" w:id="386"/>
    <w:p>
      <w:pPr>
        <w:spacing w:after="0"/>
        <w:ind w:left="0"/>
        <w:jc w:val="both"/>
      </w:pPr>
      <w:r>
        <w:rPr>
          <w:rFonts w:ascii="Times New Roman"/>
          <w:b w:val="false"/>
          <w:i w:val="false"/>
          <w:color w:val="000000"/>
          <w:sz w:val="28"/>
        </w:rPr>
        <w:t xml:space="preserve">
      230. Работники пищеблока обеспечиваются не менее трех комплектов специальной одежды (халат или куртка с брюками, головной убор) и необходимыми условиями для соблюдения правил личной гигиены. Работники пищеблока выполняют следующие правила личной гигиены: </w:t>
      </w:r>
    </w:p>
    <w:bookmarkEnd w:id="386"/>
    <w:bookmarkStart w:name="z394" w:id="387"/>
    <w:p>
      <w:pPr>
        <w:spacing w:after="0"/>
        <w:ind w:left="0"/>
        <w:jc w:val="both"/>
      </w:pPr>
      <w:r>
        <w:rPr>
          <w:rFonts w:ascii="Times New Roman"/>
          <w:b w:val="false"/>
          <w:i w:val="false"/>
          <w:color w:val="000000"/>
          <w:sz w:val="28"/>
        </w:rPr>
        <w:t xml:space="preserve">
      1) перед началом работы верхнюю одежду убирают в шкаф, тщательно моют руки с мылом и щеткой; </w:t>
      </w:r>
    </w:p>
    <w:bookmarkEnd w:id="387"/>
    <w:bookmarkStart w:name="z395" w:id="388"/>
    <w:p>
      <w:pPr>
        <w:spacing w:after="0"/>
        <w:ind w:left="0"/>
        <w:jc w:val="both"/>
      </w:pPr>
      <w:r>
        <w:rPr>
          <w:rFonts w:ascii="Times New Roman"/>
          <w:b w:val="false"/>
          <w:i w:val="false"/>
          <w:color w:val="000000"/>
          <w:sz w:val="28"/>
        </w:rPr>
        <w:t xml:space="preserve">
      2) работают в чистой специальной одежде, подбирают волосы под косынку или колпак; </w:t>
      </w:r>
    </w:p>
    <w:bookmarkEnd w:id="388"/>
    <w:bookmarkStart w:name="z396" w:id="389"/>
    <w:p>
      <w:pPr>
        <w:spacing w:after="0"/>
        <w:ind w:left="0"/>
        <w:jc w:val="both"/>
      </w:pPr>
      <w:r>
        <w:rPr>
          <w:rFonts w:ascii="Times New Roman"/>
          <w:b w:val="false"/>
          <w:i w:val="false"/>
          <w:color w:val="000000"/>
          <w:sz w:val="28"/>
        </w:rPr>
        <w:t xml:space="preserve">
      3) в процессе работы снимают кольца, цепочки, часы и другие бьющиеся предметы; </w:t>
      </w:r>
    </w:p>
    <w:bookmarkEnd w:id="389"/>
    <w:bookmarkStart w:name="z397" w:id="390"/>
    <w:p>
      <w:pPr>
        <w:spacing w:after="0"/>
        <w:ind w:left="0"/>
        <w:jc w:val="both"/>
      </w:pPr>
      <w:r>
        <w:rPr>
          <w:rFonts w:ascii="Times New Roman"/>
          <w:b w:val="false"/>
          <w:i w:val="false"/>
          <w:color w:val="000000"/>
          <w:sz w:val="28"/>
        </w:rPr>
        <w:t xml:space="preserve">
      4) при выходе из пищевого блока, при посещении туалета снимают спецодежду, по возвращении в столовую тщательно моют руки горячей водой с мылом и щеткой, после чего одевают спецодежду. </w:t>
      </w:r>
    </w:p>
    <w:bookmarkEnd w:id="390"/>
    <w:bookmarkStart w:name="z398" w:id="391"/>
    <w:p>
      <w:pPr>
        <w:spacing w:after="0"/>
        <w:ind w:left="0"/>
        <w:jc w:val="both"/>
      </w:pPr>
      <w:r>
        <w:rPr>
          <w:rFonts w:ascii="Times New Roman"/>
          <w:b w:val="false"/>
          <w:i w:val="false"/>
          <w:color w:val="000000"/>
          <w:sz w:val="28"/>
        </w:rPr>
        <w:t xml:space="preserve">
      Не допускается иметь длинные ногти и покрывать их лаком, застегивать спецодежду булавками. </w:t>
      </w:r>
    </w:p>
    <w:bookmarkEnd w:id="391"/>
    <w:bookmarkStart w:name="z399" w:id="392"/>
    <w:p>
      <w:pPr>
        <w:spacing w:after="0"/>
        <w:ind w:left="0"/>
        <w:jc w:val="both"/>
      </w:pPr>
      <w:r>
        <w:rPr>
          <w:rFonts w:ascii="Times New Roman"/>
          <w:b w:val="false"/>
          <w:i w:val="false"/>
          <w:color w:val="000000"/>
          <w:sz w:val="28"/>
        </w:rPr>
        <w:t xml:space="preserve">
      231. При появлении признаков простудного заболевания или желудочно-кишечного расстройства, нагноений, порезов, ожогов, работник сообщает об этом администрации и обращается за медицинской помощью, а также сообщает о всех случаях заболевания кишечными инфекциями в своей семье. </w:t>
      </w:r>
    </w:p>
    <w:bookmarkEnd w:id="392"/>
    <w:bookmarkStart w:name="z400" w:id="393"/>
    <w:p>
      <w:pPr>
        <w:spacing w:after="0"/>
        <w:ind w:left="0"/>
        <w:jc w:val="both"/>
      </w:pPr>
      <w:r>
        <w:rPr>
          <w:rFonts w:ascii="Times New Roman"/>
          <w:b w:val="false"/>
          <w:i w:val="false"/>
          <w:color w:val="000000"/>
          <w:sz w:val="28"/>
        </w:rPr>
        <w:t xml:space="preserve">
      232. Лиц с кишечными инфекциями, гнойничковыми заболеваниями кожи, воспалительными заболеваниями верхних дыхательных путей, ожогами или порезами временно отстраняют от работы и к работе допускают после проведения соответствующего обследования и контрольного медицинского обследования по заключению врача. </w:t>
      </w:r>
    </w:p>
    <w:bookmarkEnd w:id="393"/>
    <w:bookmarkStart w:name="z401" w:id="394"/>
    <w:p>
      <w:pPr>
        <w:spacing w:after="0"/>
        <w:ind w:left="0"/>
        <w:jc w:val="both"/>
      </w:pPr>
      <w:r>
        <w:rPr>
          <w:rFonts w:ascii="Times New Roman"/>
          <w:b w:val="false"/>
          <w:i w:val="false"/>
          <w:color w:val="000000"/>
          <w:sz w:val="28"/>
        </w:rPr>
        <w:t xml:space="preserve">
      233. Повара имеют соответствующую профессиональную квалификацию.  </w:t>
      </w:r>
    </w:p>
    <w:bookmarkEnd w:id="394"/>
    <w:bookmarkStart w:name="z402" w:id="395"/>
    <w:p>
      <w:pPr>
        <w:spacing w:after="0"/>
        <w:ind w:left="0"/>
        <w:jc w:val="left"/>
      </w:pPr>
      <w:r>
        <w:rPr>
          <w:rFonts w:ascii="Times New Roman"/>
          <w:b/>
          <w:i w:val="false"/>
          <w:color w:val="000000"/>
        </w:rPr>
        <w:t xml:space="preserve"> 10. Санитарно-эпидемиологические требования к условиям обучения</w:t>
      </w:r>
      <w:r>
        <w:br/>
      </w:r>
      <w:r>
        <w:rPr>
          <w:rFonts w:ascii="Times New Roman"/>
          <w:b/>
          <w:i w:val="false"/>
          <w:color w:val="000000"/>
        </w:rPr>
        <w:t>и производственной практики</w:t>
      </w:r>
    </w:p>
    <w:bookmarkEnd w:id="395"/>
    <w:bookmarkStart w:name="z403" w:id="396"/>
    <w:p>
      <w:pPr>
        <w:spacing w:after="0"/>
        <w:ind w:left="0"/>
        <w:jc w:val="both"/>
      </w:pPr>
      <w:r>
        <w:rPr>
          <w:rFonts w:ascii="Times New Roman"/>
          <w:b w:val="false"/>
          <w:i w:val="false"/>
          <w:color w:val="000000"/>
          <w:sz w:val="28"/>
        </w:rPr>
        <w:t xml:space="preserve">
      234. Наполняемость групп (классов) общеобразовательных и специальных образовательных организаций принимается согласно </w:t>
      </w:r>
      <w:r>
        <w:rPr>
          <w:rFonts w:ascii="Times New Roman"/>
          <w:b w:val="false"/>
          <w:i w:val="false"/>
          <w:color w:val="000000"/>
          <w:sz w:val="28"/>
        </w:rPr>
        <w:t xml:space="preserve"> приложению 9</w:t>
      </w:r>
      <w:r>
        <w:rPr>
          <w:rFonts w:ascii="Times New Roman"/>
          <w:b w:val="false"/>
          <w:i w:val="false"/>
          <w:color w:val="000000"/>
          <w:sz w:val="28"/>
        </w:rPr>
        <w:t xml:space="preserve"> к настоящим Санитарным правилам. При общеобразовательных объектах допускается организация предшкольных классов (групп). Режим дня для предшкольных классов принимается согласно </w:t>
      </w:r>
      <w:r>
        <w:rPr>
          <w:rFonts w:ascii="Times New Roman"/>
          <w:b w:val="false"/>
          <w:i w:val="false"/>
          <w:color w:val="000000"/>
          <w:sz w:val="28"/>
        </w:rPr>
        <w:t xml:space="preserve"> приложению 10</w:t>
      </w:r>
      <w:r>
        <w:rPr>
          <w:rFonts w:ascii="Times New Roman"/>
          <w:b w:val="false"/>
          <w:i w:val="false"/>
          <w:color w:val="000000"/>
          <w:sz w:val="28"/>
        </w:rPr>
        <w:t xml:space="preserve"> к настоящим Санитарным правилам. </w:t>
      </w:r>
    </w:p>
    <w:bookmarkEnd w:id="396"/>
    <w:bookmarkStart w:name="z404" w:id="397"/>
    <w:p>
      <w:pPr>
        <w:spacing w:after="0"/>
        <w:ind w:left="0"/>
        <w:jc w:val="both"/>
      </w:pPr>
      <w:r>
        <w:rPr>
          <w:rFonts w:ascii="Times New Roman"/>
          <w:b w:val="false"/>
          <w:i w:val="false"/>
          <w:color w:val="000000"/>
          <w:sz w:val="28"/>
        </w:rPr>
        <w:t>
      Длительность дневной прогулки в организациях с круглосуточным пребыванием детей и подростков, интернатных организациях, ЦАН, для детей-сирот и детей, оставшихся без попечения родителей, организациях образования для детей с девиантным поведением, групп продленного дня общеобразовательных организаций должна составлять не менее 1,5–2 часов, вечерней - не менее 2-х часов.</w:t>
      </w:r>
    </w:p>
    <w:bookmarkEnd w:id="397"/>
    <w:bookmarkStart w:name="z405" w:id="398"/>
    <w:p>
      <w:pPr>
        <w:spacing w:after="0"/>
        <w:ind w:left="0"/>
        <w:jc w:val="both"/>
      </w:pPr>
      <w:r>
        <w:rPr>
          <w:rFonts w:ascii="Times New Roman"/>
          <w:b w:val="false"/>
          <w:i w:val="false"/>
          <w:color w:val="000000"/>
          <w:sz w:val="28"/>
        </w:rPr>
        <w:t xml:space="preserve">
      235. Продолжительность урока в общеобразовательной организации не должна превышать 45 минут. В первых классах применяют "ступенчатый" режим учебных занятий с постепенным наращиванием учебной нагрузки. В сентябре планируют три урока по 35 минут, со второй четверти - 4 урока по 35 минут каждый, со второго полугодия - уроки по 45 минут. Спаренные уроки не допускаются, за исключением уроков трудового обучения. Для учащихся первых классов в течение года должны быть дополнительные недельные каникулы. </w:t>
      </w:r>
    </w:p>
    <w:bookmarkEnd w:id="398"/>
    <w:bookmarkStart w:name="z406" w:id="399"/>
    <w:p>
      <w:pPr>
        <w:spacing w:after="0"/>
        <w:ind w:left="0"/>
        <w:jc w:val="both"/>
      </w:pPr>
      <w:r>
        <w:rPr>
          <w:rFonts w:ascii="Times New Roman"/>
          <w:b w:val="false"/>
          <w:i w:val="false"/>
          <w:color w:val="000000"/>
          <w:sz w:val="28"/>
        </w:rPr>
        <w:t xml:space="preserve">
      236. Независимо от продолжительности учебной недели основная (инвариантная) учебная нагрузка учащихся составляет не более пяти уроков в начальной школе и не более шести уроков в основной школе. </w:t>
      </w:r>
    </w:p>
    <w:bookmarkEnd w:id="399"/>
    <w:bookmarkStart w:name="z407" w:id="400"/>
    <w:p>
      <w:pPr>
        <w:spacing w:after="0"/>
        <w:ind w:left="0"/>
        <w:jc w:val="both"/>
      </w:pPr>
      <w:r>
        <w:rPr>
          <w:rFonts w:ascii="Times New Roman"/>
          <w:b w:val="false"/>
          <w:i w:val="false"/>
          <w:color w:val="000000"/>
          <w:sz w:val="28"/>
        </w:rPr>
        <w:t xml:space="preserve">
      Нормы учебной нагрузки в общеобразовательных организациях соответствуют </w:t>
      </w:r>
      <w:r>
        <w:rPr>
          <w:rFonts w:ascii="Times New Roman"/>
          <w:b w:val="false"/>
          <w:i w:val="false"/>
          <w:color w:val="000000"/>
          <w:sz w:val="28"/>
        </w:rPr>
        <w:t xml:space="preserve"> приложению 11</w:t>
      </w:r>
      <w:r>
        <w:rPr>
          <w:rFonts w:ascii="Times New Roman"/>
          <w:b w:val="false"/>
          <w:i w:val="false"/>
          <w:color w:val="000000"/>
          <w:sz w:val="28"/>
        </w:rPr>
        <w:t xml:space="preserve"> к настоящим Санитарным правилам. </w:t>
      </w:r>
    </w:p>
    <w:bookmarkEnd w:id="400"/>
    <w:bookmarkStart w:name="z408" w:id="401"/>
    <w:p>
      <w:pPr>
        <w:spacing w:after="0"/>
        <w:ind w:left="0"/>
        <w:jc w:val="both"/>
      </w:pPr>
      <w:r>
        <w:rPr>
          <w:rFonts w:ascii="Times New Roman"/>
          <w:b w:val="false"/>
          <w:i w:val="false"/>
          <w:color w:val="000000"/>
          <w:sz w:val="28"/>
        </w:rPr>
        <w:t xml:space="preserve">
      237. При составлении расписания уроков должны учитывать динамику умственной работоспособности учащихся в течение дня и недели и использовать таблицу ранжирования предметов по трудности в соответствии с </w:t>
      </w:r>
      <w:r>
        <w:rPr>
          <w:rFonts w:ascii="Times New Roman"/>
          <w:b w:val="false"/>
          <w:i w:val="false"/>
          <w:color w:val="000000"/>
          <w:sz w:val="28"/>
        </w:rPr>
        <w:t xml:space="preserve"> приложением 12</w:t>
      </w:r>
      <w:r>
        <w:rPr>
          <w:rFonts w:ascii="Times New Roman"/>
          <w:b w:val="false"/>
          <w:i w:val="false"/>
          <w:color w:val="000000"/>
          <w:sz w:val="28"/>
        </w:rPr>
        <w:t xml:space="preserve"> к настоящим Санитарным правилам. </w:t>
      </w:r>
    </w:p>
    <w:bookmarkEnd w:id="401"/>
    <w:bookmarkStart w:name="z409" w:id="402"/>
    <w:p>
      <w:pPr>
        <w:spacing w:after="0"/>
        <w:ind w:left="0"/>
        <w:jc w:val="both"/>
      </w:pPr>
      <w:r>
        <w:rPr>
          <w:rFonts w:ascii="Times New Roman"/>
          <w:b w:val="false"/>
          <w:i w:val="false"/>
          <w:color w:val="000000"/>
          <w:sz w:val="28"/>
        </w:rPr>
        <w:t xml:space="preserve">
      238. Учебная нагрузка для учащихся старших классов в течение недели распределяется так, чтобы наибольший ее объем приходился на вторник и (или) среду, для учащихся младших и средних классов - на вторник и четверг. В эти дни в школьное расписание включают наиболее трудные или средние и легкие по трудности предметы, но в большем количестве, чем в остальные дни. В среду для учащихся младших и средних классов предусматривают облегченный день. Наименьшее число баллов за день должно быть на понедельник и субботу. </w:t>
      </w:r>
    </w:p>
    <w:bookmarkEnd w:id="402"/>
    <w:bookmarkStart w:name="z410" w:id="403"/>
    <w:p>
      <w:pPr>
        <w:spacing w:after="0"/>
        <w:ind w:left="0"/>
        <w:jc w:val="both"/>
      </w:pPr>
      <w:r>
        <w:rPr>
          <w:rFonts w:ascii="Times New Roman"/>
          <w:b w:val="false"/>
          <w:i w:val="false"/>
          <w:color w:val="000000"/>
          <w:sz w:val="28"/>
        </w:rPr>
        <w:t xml:space="preserve">
      239. Школьное расписание уроков составляют отдельно для обязательных и факультативных занятий. Факультативные занятия планируют в дни с наименьшим количеством обязательных уроков. Между началом факультативных и последним уроком обязательных занятий устраивают перерыв продолжительностью 40 минут. </w:t>
      </w:r>
    </w:p>
    <w:bookmarkEnd w:id="403"/>
    <w:bookmarkStart w:name="z411" w:id="404"/>
    <w:p>
      <w:pPr>
        <w:spacing w:after="0"/>
        <w:ind w:left="0"/>
        <w:jc w:val="both"/>
      </w:pPr>
      <w:r>
        <w:rPr>
          <w:rFonts w:ascii="Times New Roman"/>
          <w:b w:val="false"/>
          <w:i w:val="false"/>
          <w:color w:val="000000"/>
          <w:sz w:val="28"/>
        </w:rPr>
        <w:t xml:space="preserve">
      240. Проведение сдвоенных уроков в начальной школе не допускается. Для учащихся 5–9 классов сдвоенные уроки допускаются только для проведения лабораторных, контрольных работ, уроков труда, физкультуры целевого назначения (лыжи, плавание). В 10–11 (12) классах допускается проведение сдвоенных уроков по основным и профильным предметам. </w:t>
      </w:r>
    </w:p>
    <w:bookmarkEnd w:id="404"/>
    <w:bookmarkStart w:name="z412" w:id="405"/>
    <w:p>
      <w:pPr>
        <w:spacing w:after="0"/>
        <w:ind w:left="0"/>
        <w:jc w:val="both"/>
      </w:pPr>
      <w:r>
        <w:rPr>
          <w:rFonts w:ascii="Times New Roman"/>
          <w:b w:val="false"/>
          <w:i w:val="false"/>
          <w:color w:val="000000"/>
          <w:sz w:val="28"/>
        </w:rPr>
        <w:t xml:space="preserve">
      241. Продолжительность перемен между уроками для учащихся всех видов общеобразовательных организаций составляет не менее 10 минут, большой перемены (после 2 или 3 уроков) - 30 минут. Вместо одной большой перемены допускается после 2-го и 3-го уроков устраивать две перемены по 20 минут каждая. Перемены проводят при максимальном использовании свежего воздуха, в подвижных играх. </w:t>
      </w:r>
    </w:p>
    <w:bookmarkEnd w:id="405"/>
    <w:bookmarkStart w:name="z413" w:id="406"/>
    <w:p>
      <w:pPr>
        <w:spacing w:after="0"/>
        <w:ind w:left="0"/>
        <w:jc w:val="both"/>
      </w:pPr>
      <w:r>
        <w:rPr>
          <w:rFonts w:ascii="Times New Roman"/>
          <w:b w:val="false"/>
          <w:i w:val="false"/>
          <w:color w:val="000000"/>
          <w:sz w:val="28"/>
        </w:rPr>
        <w:t>
      Между сменами предусматривают перерыв продолжительностью не менее 40 минут для проведения влажной уборки и проветривания.</w:t>
      </w:r>
    </w:p>
    <w:bookmarkEnd w:id="406"/>
    <w:bookmarkStart w:name="z414" w:id="407"/>
    <w:p>
      <w:pPr>
        <w:spacing w:after="0"/>
        <w:ind w:left="0"/>
        <w:jc w:val="both"/>
      </w:pPr>
      <w:r>
        <w:rPr>
          <w:rFonts w:ascii="Times New Roman"/>
          <w:b w:val="false"/>
          <w:i w:val="false"/>
          <w:color w:val="000000"/>
          <w:sz w:val="28"/>
        </w:rPr>
        <w:t>
      242. Домашние задания даются учащимся учителем-предметником с учетом возможности их выполнения с внесением данных в классный журнал. Рекомендуемое время (в астрономических часах) для выполнения домашних заданий составляет: во 2-3-их классах – не более 1,5 часов, в 4-5-х классах – не более 2-х часов, в 6-8-х классах – не более 2,5 часов, в 9-11-х классах - не более 3-х часов.</w:t>
      </w:r>
    </w:p>
    <w:bookmarkEnd w:id="407"/>
    <w:bookmarkStart w:name="z415" w:id="408"/>
    <w:p>
      <w:pPr>
        <w:spacing w:after="0"/>
        <w:ind w:left="0"/>
        <w:jc w:val="both"/>
      </w:pPr>
      <w:r>
        <w:rPr>
          <w:rFonts w:ascii="Times New Roman"/>
          <w:b w:val="false"/>
          <w:i w:val="false"/>
          <w:color w:val="000000"/>
          <w:sz w:val="28"/>
        </w:rPr>
        <w:t xml:space="preserve">
      243. Максимально допустимое количество занятий в предшкольных классах - не более четырех продолжительностью 25–30 минут. Перерывы между занятиями должны быть не менее 10 минут. </w:t>
      </w:r>
    </w:p>
    <w:bookmarkEnd w:id="408"/>
    <w:bookmarkStart w:name="z416" w:id="409"/>
    <w:p>
      <w:pPr>
        <w:spacing w:after="0"/>
        <w:ind w:left="0"/>
        <w:jc w:val="both"/>
      </w:pPr>
      <w:r>
        <w:rPr>
          <w:rFonts w:ascii="Times New Roman"/>
          <w:b w:val="false"/>
          <w:i w:val="false"/>
          <w:color w:val="000000"/>
          <w:sz w:val="28"/>
        </w:rPr>
        <w:t>
      244. Во время летних каникул при общеобразовательных организациях допускается организация пришкольных лагерей (площадок), осуществляющих физкультурно-оздоровительную, учебно-воспитательную деятельность и культурный досуг обучающихся и воспитанников. Во время работы пришкольных лагерей допускается организация питания и дневного сна. При организации питания учитываются требования настоящих Правил. При организации дневного сна выделяется спальное помещение из расчета не менее 4 м</w:t>
      </w:r>
      <w:r>
        <w:rPr>
          <w:rFonts w:ascii="Times New Roman"/>
          <w:b w:val="false"/>
          <w:i w:val="false"/>
          <w:color w:val="000000"/>
          <w:vertAlign w:val="superscript"/>
        </w:rPr>
        <w:t>2</w:t>
      </w:r>
      <w:r>
        <w:rPr>
          <w:rFonts w:ascii="Times New Roman"/>
          <w:b w:val="false"/>
          <w:i w:val="false"/>
          <w:color w:val="000000"/>
          <w:sz w:val="28"/>
        </w:rPr>
        <w:t xml:space="preserve"> на 1 ребенка, устанавливаются индивидуальные кровати (раскладушки), предусматривается индивидуальное постельное белье (простынь, наволочка, пододеяльник) и не менее 2-х полотенец (для рук и ног). </w:t>
      </w:r>
    </w:p>
    <w:bookmarkEnd w:id="409"/>
    <w:bookmarkStart w:name="z417" w:id="410"/>
    <w:p>
      <w:pPr>
        <w:spacing w:after="0"/>
        <w:ind w:left="0"/>
        <w:jc w:val="both"/>
      </w:pPr>
      <w:r>
        <w:rPr>
          <w:rFonts w:ascii="Times New Roman"/>
          <w:b w:val="false"/>
          <w:i w:val="false"/>
          <w:color w:val="000000"/>
          <w:sz w:val="28"/>
        </w:rPr>
        <w:t>
      245. Учебно-воспитательный процесс в опорной школе (ресурсном центре) осуществляется на основе единого ученого плана и включает проведение учебных сессий продолжительностью в десять дней для обучающихся магнитных малокомплектных школ (установочная – первая декада октября, промежуточная – первая декада февраля, итоговая – третья декада апреля). В межсессионный период осуществляется дистанционное обучение.</w:t>
      </w:r>
    </w:p>
    <w:bookmarkEnd w:id="410"/>
    <w:bookmarkStart w:name="z418" w:id="411"/>
    <w:p>
      <w:pPr>
        <w:spacing w:after="0"/>
        <w:ind w:left="0"/>
        <w:jc w:val="both"/>
      </w:pPr>
      <w:r>
        <w:rPr>
          <w:rFonts w:ascii="Times New Roman"/>
          <w:b w:val="false"/>
          <w:i w:val="false"/>
          <w:color w:val="000000"/>
          <w:sz w:val="28"/>
        </w:rPr>
        <w:t xml:space="preserve">
      246. Учебная нагрузка на объектах образования, реализующих учебные программы технического и профессионального, послесреднего образования и высшего профессионального образования, не должна превышать установленные образовательные стандарты. </w:t>
      </w:r>
    </w:p>
    <w:bookmarkEnd w:id="411"/>
    <w:bookmarkStart w:name="z419" w:id="412"/>
    <w:p>
      <w:pPr>
        <w:spacing w:after="0"/>
        <w:ind w:left="0"/>
        <w:jc w:val="both"/>
      </w:pPr>
      <w:r>
        <w:rPr>
          <w:rFonts w:ascii="Times New Roman"/>
          <w:b w:val="false"/>
          <w:i w:val="false"/>
          <w:color w:val="000000"/>
          <w:sz w:val="28"/>
        </w:rPr>
        <w:t>
      В специальных организациях организация воспитания и учебных занятий предусматривается в соответствии с требованиями настоящих Санитарных правил к учебному режиму общеобразовательных организаций, а также в соответствии со спецификой и профилем организации.</w:t>
      </w:r>
    </w:p>
    <w:bookmarkEnd w:id="412"/>
    <w:bookmarkStart w:name="z420" w:id="413"/>
    <w:p>
      <w:pPr>
        <w:spacing w:after="0"/>
        <w:ind w:left="0"/>
        <w:jc w:val="both"/>
      </w:pPr>
      <w:r>
        <w:rPr>
          <w:rFonts w:ascii="Times New Roman"/>
          <w:b w:val="false"/>
          <w:i w:val="false"/>
          <w:color w:val="000000"/>
          <w:sz w:val="28"/>
        </w:rPr>
        <w:t xml:space="preserve">
      247. При монотонном труде (конвейерное производство, сборка мелких изделий и другие) должны соблюдаться 10 минутные перерывы через каждые 50 минут работы, проводят производственную гимнастику (7 – 8 минут) до работы и через каждые 2 часа. Для станочных профессий в ткацком производстве устанавливают один перерыв 40–50 минут после 3–3,5 часов работы. </w:t>
      </w:r>
    </w:p>
    <w:bookmarkEnd w:id="413"/>
    <w:bookmarkStart w:name="z421" w:id="414"/>
    <w:p>
      <w:pPr>
        <w:spacing w:after="0"/>
        <w:ind w:left="0"/>
        <w:jc w:val="both"/>
      </w:pPr>
      <w:r>
        <w:rPr>
          <w:rFonts w:ascii="Times New Roman"/>
          <w:b w:val="false"/>
          <w:i w:val="false"/>
          <w:color w:val="000000"/>
          <w:sz w:val="28"/>
        </w:rPr>
        <w:t xml:space="preserve">
      248. Производственное обучение проводят согласно графику учебно-воспитательного процесса. Не допускается ремонт технологического оборудования учащимися. </w:t>
      </w:r>
    </w:p>
    <w:bookmarkEnd w:id="414"/>
    <w:bookmarkStart w:name="z422" w:id="415"/>
    <w:p>
      <w:pPr>
        <w:spacing w:after="0"/>
        <w:ind w:left="0"/>
        <w:jc w:val="both"/>
      </w:pPr>
      <w:r>
        <w:rPr>
          <w:rFonts w:ascii="Times New Roman"/>
          <w:b w:val="false"/>
          <w:i w:val="false"/>
          <w:color w:val="000000"/>
          <w:sz w:val="28"/>
        </w:rPr>
        <w:t xml:space="preserve">
      249. На спортивных объектах для детей и подростков предусматривают медицинские пункты по оказанию первой медицинской помощи. </w:t>
      </w:r>
    </w:p>
    <w:bookmarkEnd w:id="415"/>
    <w:bookmarkStart w:name="z423" w:id="416"/>
    <w:p>
      <w:pPr>
        <w:spacing w:after="0"/>
        <w:ind w:left="0"/>
        <w:jc w:val="both"/>
      </w:pPr>
      <w:r>
        <w:rPr>
          <w:rFonts w:ascii="Times New Roman"/>
          <w:b w:val="false"/>
          <w:i w:val="false"/>
          <w:color w:val="000000"/>
          <w:sz w:val="28"/>
        </w:rPr>
        <w:t>
      Занятия спортом и физической культурой должны проводиться в спортивной одежде и обуви.</w:t>
      </w:r>
    </w:p>
    <w:bookmarkEnd w:id="416"/>
    <w:bookmarkStart w:name="z424" w:id="417"/>
    <w:p>
      <w:pPr>
        <w:spacing w:after="0"/>
        <w:ind w:left="0"/>
        <w:jc w:val="both"/>
      </w:pPr>
      <w:r>
        <w:rPr>
          <w:rFonts w:ascii="Times New Roman"/>
          <w:b w:val="false"/>
          <w:i w:val="false"/>
          <w:color w:val="000000"/>
          <w:sz w:val="28"/>
        </w:rPr>
        <w:t>
      250. При организации живых уголков на объектах с содержанием птиц, животных и рыб необходимо иметь ветеринарный сопроводительный документ.</w:t>
      </w:r>
    </w:p>
    <w:bookmarkEnd w:id="417"/>
    <w:bookmarkStart w:name="z425" w:id="418"/>
    <w:p>
      <w:pPr>
        <w:spacing w:after="0"/>
        <w:ind w:left="0"/>
        <w:jc w:val="left"/>
      </w:pPr>
      <w:r>
        <w:rPr>
          <w:rFonts w:ascii="Times New Roman"/>
          <w:b/>
          <w:i w:val="false"/>
          <w:color w:val="000000"/>
        </w:rPr>
        <w:t xml:space="preserve"> 11. Санитарно-эпидемиологические требования к медицинскому</w:t>
      </w:r>
      <w:r>
        <w:br/>
      </w:r>
      <w:r>
        <w:rPr>
          <w:rFonts w:ascii="Times New Roman"/>
          <w:b/>
          <w:i w:val="false"/>
          <w:color w:val="000000"/>
        </w:rPr>
        <w:t>обеспечению на объектах</w:t>
      </w:r>
    </w:p>
    <w:bookmarkEnd w:id="418"/>
    <w:bookmarkStart w:name="z426" w:id="419"/>
    <w:p>
      <w:pPr>
        <w:spacing w:after="0"/>
        <w:ind w:left="0"/>
        <w:jc w:val="both"/>
      </w:pPr>
      <w:r>
        <w:rPr>
          <w:rFonts w:ascii="Times New Roman"/>
          <w:b w:val="false"/>
          <w:i w:val="false"/>
          <w:color w:val="000000"/>
          <w:sz w:val="28"/>
        </w:rPr>
        <w:t>
      251. На объектах образования обеспечивается медицинское обслуживание обучающихся и воспитанников.</w:t>
      </w:r>
    </w:p>
    <w:bookmarkEnd w:id="419"/>
    <w:bookmarkStart w:name="z427" w:id="420"/>
    <w:p>
      <w:pPr>
        <w:spacing w:after="0"/>
        <w:ind w:left="0"/>
        <w:jc w:val="both"/>
      </w:pPr>
      <w:r>
        <w:rPr>
          <w:rFonts w:ascii="Times New Roman"/>
          <w:b w:val="false"/>
          <w:i w:val="false"/>
          <w:color w:val="000000"/>
          <w:sz w:val="28"/>
        </w:rPr>
        <w:t xml:space="preserve">
      При отсутствии медицинского работника медицинское обеспечение осуществляет территориальная организация первичной медико-санитарной помощи. </w:t>
      </w:r>
    </w:p>
    <w:bookmarkEnd w:id="420"/>
    <w:bookmarkStart w:name="z428" w:id="421"/>
    <w:p>
      <w:pPr>
        <w:spacing w:after="0"/>
        <w:ind w:left="0"/>
        <w:jc w:val="both"/>
      </w:pPr>
      <w:r>
        <w:rPr>
          <w:rFonts w:ascii="Times New Roman"/>
          <w:b w:val="false"/>
          <w:i w:val="false"/>
          <w:color w:val="000000"/>
          <w:sz w:val="28"/>
        </w:rPr>
        <w:t>
      252. Набор и площади медицинских помещений организаций, размещенных в приспособленных, встроено-пристроенных зданиях, на первом этаже многоквартирного жилого дома, в частном домовладении согласовывается с ведомством государственного органа в сфере санитарно-эпидемиологического благополучия населения.</w:t>
      </w:r>
    </w:p>
    <w:bookmarkEnd w:id="421"/>
    <w:bookmarkStart w:name="z429" w:id="422"/>
    <w:p>
      <w:pPr>
        <w:spacing w:after="0"/>
        <w:ind w:left="0"/>
        <w:jc w:val="both"/>
      </w:pPr>
      <w:r>
        <w:rPr>
          <w:rFonts w:ascii="Times New Roman"/>
          <w:b w:val="false"/>
          <w:i w:val="false"/>
          <w:color w:val="000000"/>
          <w:sz w:val="28"/>
        </w:rPr>
        <w:t>
      253. Для вновь поступающих детей в организациях образования для детей-сирот и детей, оставшихся без попечения родителей, ЦАН, организациях образования для детей с девиантным поведением должно предусматриваться карантинное отделение площадью помещений на одного ребенка в игральной - 2,5 м</w:t>
      </w:r>
      <w:r>
        <w:rPr>
          <w:rFonts w:ascii="Times New Roman"/>
          <w:b w:val="false"/>
          <w:i w:val="false"/>
          <w:color w:val="000000"/>
          <w:vertAlign w:val="superscript"/>
        </w:rPr>
        <w:t>2</w:t>
      </w:r>
      <w:r>
        <w:rPr>
          <w:rFonts w:ascii="Times New Roman"/>
          <w:b w:val="false"/>
          <w:i w:val="false"/>
          <w:color w:val="000000"/>
          <w:sz w:val="28"/>
        </w:rPr>
        <w:t>, спальне - 1,8 м</w:t>
      </w:r>
      <w:r>
        <w:rPr>
          <w:rFonts w:ascii="Times New Roman"/>
          <w:b w:val="false"/>
          <w:i w:val="false"/>
          <w:color w:val="000000"/>
          <w:vertAlign w:val="superscript"/>
        </w:rPr>
        <w:t>2</w:t>
      </w:r>
      <w:r>
        <w:rPr>
          <w:rFonts w:ascii="Times New Roman"/>
          <w:b w:val="false"/>
          <w:i w:val="false"/>
          <w:color w:val="000000"/>
          <w:sz w:val="28"/>
        </w:rPr>
        <w:t>, туалетной - 0,8 м</w:t>
      </w:r>
      <w:r>
        <w:rPr>
          <w:rFonts w:ascii="Times New Roman"/>
          <w:b w:val="false"/>
          <w:i w:val="false"/>
          <w:color w:val="000000"/>
          <w:vertAlign w:val="superscript"/>
        </w:rPr>
        <w:t>2</w:t>
      </w:r>
      <w:r>
        <w:rPr>
          <w:rFonts w:ascii="Times New Roman"/>
          <w:b w:val="false"/>
          <w:i w:val="false"/>
          <w:color w:val="000000"/>
          <w:sz w:val="28"/>
        </w:rPr>
        <w:t>.</w:t>
      </w:r>
    </w:p>
    <w:bookmarkEnd w:id="422"/>
    <w:bookmarkStart w:name="z430" w:id="423"/>
    <w:p>
      <w:pPr>
        <w:spacing w:after="0"/>
        <w:ind w:left="0"/>
        <w:jc w:val="both"/>
      </w:pPr>
      <w:r>
        <w:rPr>
          <w:rFonts w:ascii="Times New Roman"/>
          <w:b w:val="false"/>
          <w:i w:val="false"/>
          <w:color w:val="000000"/>
          <w:sz w:val="28"/>
        </w:rPr>
        <w:t>
      254. В общеобразовательных и интернатных организациях, организациях образования для детей-сирот и детей, оставшихся без попечения родителей, организациях образования для детей с девиантным поведением, ЦАН минимальный набор помещений медицинского пункта включает кабинет врача площадью не менее 18 м</w:t>
      </w:r>
      <w:r>
        <w:rPr>
          <w:rFonts w:ascii="Times New Roman"/>
          <w:b w:val="false"/>
          <w:i w:val="false"/>
          <w:color w:val="000000"/>
          <w:vertAlign w:val="superscript"/>
        </w:rPr>
        <w:t>2</w:t>
      </w:r>
      <w:r>
        <w:rPr>
          <w:rFonts w:ascii="Times New Roman"/>
          <w:b w:val="false"/>
          <w:i w:val="false"/>
          <w:color w:val="000000"/>
          <w:sz w:val="28"/>
        </w:rPr>
        <w:t>, процедурный кабинет площадью не менее 14 м</w:t>
      </w:r>
      <w:r>
        <w:rPr>
          <w:rFonts w:ascii="Times New Roman"/>
          <w:b w:val="false"/>
          <w:i w:val="false"/>
          <w:color w:val="000000"/>
          <w:vertAlign w:val="superscript"/>
        </w:rPr>
        <w:t>2</w:t>
      </w:r>
      <w:r>
        <w:rPr>
          <w:rFonts w:ascii="Times New Roman"/>
          <w:b w:val="false"/>
          <w:i w:val="false"/>
          <w:color w:val="000000"/>
          <w:sz w:val="28"/>
        </w:rPr>
        <w:t xml:space="preserve">. Для интернатных организаций, организаций образования для детей-сирот и детей, оставшихся без попечения родителей, организаций образования для детей с девиантным поведением, ЦАН дополнительно предусматривается изолятор. </w:t>
      </w:r>
    </w:p>
    <w:bookmarkEnd w:id="423"/>
    <w:bookmarkStart w:name="z487" w:id="424"/>
    <w:p>
      <w:pPr>
        <w:spacing w:after="0"/>
        <w:ind w:left="0"/>
        <w:jc w:val="both"/>
      </w:pPr>
      <w:r>
        <w:rPr>
          <w:rFonts w:ascii="Times New Roman"/>
          <w:b w:val="false"/>
          <w:i w:val="false"/>
          <w:color w:val="000000"/>
          <w:sz w:val="28"/>
        </w:rPr>
        <w:t>
      255. Палаты изолятора должны быть не проходными, размещаться смежно с медицинским кабинетом с устройством между ними остекленной перегородки на высоте 1,2 м. Площадь на 1 место в палатах изолятора принимается не менее 6 м</w:t>
      </w:r>
      <w:r>
        <w:rPr>
          <w:rFonts w:ascii="Times New Roman"/>
          <w:b w:val="false"/>
          <w:i w:val="false"/>
          <w:color w:val="000000"/>
          <w:vertAlign w:val="superscript"/>
        </w:rPr>
        <w:t>2</w:t>
      </w:r>
      <w:r>
        <w:rPr>
          <w:rFonts w:ascii="Times New Roman"/>
          <w:b w:val="false"/>
          <w:i w:val="false"/>
          <w:color w:val="000000"/>
          <w:sz w:val="28"/>
        </w:rPr>
        <w:t>.</w:t>
      </w:r>
    </w:p>
    <w:bookmarkEnd w:id="424"/>
    <w:bookmarkStart w:name="z431" w:id="425"/>
    <w:p>
      <w:pPr>
        <w:spacing w:after="0"/>
        <w:ind w:left="0"/>
        <w:jc w:val="both"/>
      </w:pPr>
      <w:r>
        <w:rPr>
          <w:rFonts w:ascii="Times New Roman"/>
          <w:b w:val="false"/>
          <w:i w:val="false"/>
          <w:color w:val="000000"/>
          <w:sz w:val="28"/>
        </w:rPr>
        <w:t>
      256. В организациях образования с кратковременным пребыванием обучающихся, а также во внешкольных организациях медицинский кабинет не предусматривается.</w:t>
      </w:r>
    </w:p>
    <w:bookmarkEnd w:id="425"/>
    <w:bookmarkStart w:name="z432" w:id="426"/>
    <w:p>
      <w:pPr>
        <w:spacing w:after="0"/>
        <w:ind w:left="0"/>
        <w:jc w:val="both"/>
      </w:pPr>
      <w:r>
        <w:rPr>
          <w:rFonts w:ascii="Times New Roman"/>
          <w:b w:val="false"/>
          <w:i w:val="false"/>
          <w:color w:val="000000"/>
          <w:sz w:val="28"/>
        </w:rPr>
        <w:t xml:space="preserve">
      257. Допускается в процедурном кабинете проводить профилактические </w:t>
      </w:r>
      <w:r>
        <w:rPr>
          <w:rFonts w:ascii="Times New Roman"/>
          <w:b w:val="false"/>
          <w:i w:val="false"/>
          <w:color w:val="000000"/>
          <w:sz w:val="28"/>
        </w:rPr>
        <w:t xml:space="preserve"> прививки</w:t>
      </w:r>
      <w:r>
        <w:rPr>
          <w:rFonts w:ascii="Times New Roman"/>
          <w:b w:val="false"/>
          <w:i w:val="false"/>
          <w:color w:val="000000"/>
          <w:sz w:val="28"/>
        </w:rPr>
        <w:t xml:space="preserve">. Не допускается одномоментное проведение медицинских процедур и профилактических прививок. </w:t>
      </w:r>
    </w:p>
    <w:bookmarkEnd w:id="426"/>
    <w:bookmarkStart w:name="z433" w:id="427"/>
    <w:p>
      <w:pPr>
        <w:spacing w:after="0"/>
        <w:ind w:left="0"/>
        <w:jc w:val="both"/>
      </w:pPr>
      <w:r>
        <w:rPr>
          <w:rFonts w:ascii="Times New Roman"/>
          <w:b w:val="false"/>
          <w:i w:val="false"/>
          <w:color w:val="000000"/>
          <w:sz w:val="28"/>
        </w:rPr>
        <w:t>
      258. При отсутствии необходимого набора помещений медицинского пункта в организациях, размещенных в сельских населенных пунктах, оборудуется комната площадью не менее 12 м</w:t>
      </w:r>
      <w:r>
        <w:rPr>
          <w:rFonts w:ascii="Times New Roman"/>
          <w:b w:val="false"/>
          <w:i w:val="false"/>
          <w:color w:val="000000"/>
          <w:vertAlign w:val="superscript"/>
        </w:rPr>
        <w:t>2</w:t>
      </w:r>
      <w:r>
        <w:rPr>
          <w:rFonts w:ascii="Times New Roman"/>
          <w:b w:val="false"/>
          <w:i w:val="false"/>
          <w:color w:val="000000"/>
          <w:sz w:val="28"/>
        </w:rPr>
        <w:t xml:space="preserve">. </w:t>
      </w:r>
    </w:p>
    <w:bookmarkEnd w:id="427"/>
    <w:bookmarkStart w:name="z434" w:id="428"/>
    <w:p>
      <w:pPr>
        <w:spacing w:after="0"/>
        <w:ind w:left="0"/>
        <w:jc w:val="both"/>
      </w:pPr>
      <w:r>
        <w:rPr>
          <w:rFonts w:ascii="Times New Roman"/>
          <w:b w:val="false"/>
          <w:i w:val="false"/>
          <w:color w:val="000000"/>
          <w:sz w:val="28"/>
        </w:rPr>
        <w:t>
      259. В ТиПО, ВУЗ медицинские помещения располагают при общежитиях и учебных корпусах, где предусматривают кабинет врача площадью не менее 18 м</w:t>
      </w:r>
      <w:r>
        <w:rPr>
          <w:rFonts w:ascii="Times New Roman"/>
          <w:b w:val="false"/>
          <w:i w:val="false"/>
          <w:color w:val="000000"/>
          <w:vertAlign w:val="superscript"/>
        </w:rPr>
        <w:t>2</w:t>
      </w:r>
      <w:r>
        <w:rPr>
          <w:rFonts w:ascii="Times New Roman"/>
          <w:b w:val="false"/>
          <w:i w:val="false"/>
          <w:color w:val="000000"/>
          <w:sz w:val="28"/>
        </w:rPr>
        <w:t xml:space="preserve">. При общежитиях предусматривается изолятор. </w:t>
      </w:r>
    </w:p>
    <w:bookmarkEnd w:id="428"/>
    <w:bookmarkStart w:name="z435" w:id="429"/>
    <w:p>
      <w:pPr>
        <w:spacing w:after="0"/>
        <w:ind w:left="0"/>
        <w:jc w:val="both"/>
      </w:pPr>
      <w:r>
        <w:rPr>
          <w:rFonts w:ascii="Times New Roman"/>
          <w:b w:val="false"/>
          <w:i w:val="false"/>
          <w:color w:val="000000"/>
          <w:sz w:val="28"/>
        </w:rPr>
        <w:t xml:space="preserve">
      260. В специальных образовательных организациях дополнительно предусматривают специализированные медицинские помещения в зависимости от профиля организации. </w:t>
      </w:r>
    </w:p>
    <w:bookmarkEnd w:id="429"/>
    <w:bookmarkStart w:name="z436" w:id="430"/>
    <w:p>
      <w:pPr>
        <w:spacing w:after="0"/>
        <w:ind w:left="0"/>
        <w:jc w:val="both"/>
      </w:pPr>
      <w:r>
        <w:rPr>
          <w:rFonts w:ascii="Times New Roman"/>
          <w:b w:val="false"/>
          <w:i w:val="false"/>
          <w:color w:val="000000"/>
          <w:sz w:val="28"/>
        </w:rPr>
        <w:t xml:space="preserve">
      261. Во всех типах специальных образовательных организаций предусматривают физиотерапевтический кабинет, кабинеты или залы лечебной физкультуры, логопедический кабинет, а также другие помещения по профилю заболевания. </w:t>
      </w:r>
    </w:p>
    <w:bookmarkEnd w:id="430"/>
    <w:bookmarkStart w:name="z437" w:id="431"/>
    <w:p>
      <w:pPr>
        <w:spacing w:after="0"/>
        <w:ind w:left="0"/>
        <w:jc w:val="both"/>
      </w:pPr>
      <w:r>
        <w:rPr>
          <w:rFonts w:ascii="Times New Roman"/>
          <w:b w:val="false"/>
          <w:i w:val="false"/>
          <w:color w:val="000000"/>
          <w:sz w:val="28"/>
        </w:rPr>
        <w:t xml:space="preserve">
      262. Перечень медицинского оборудования и инструментария для оснащения медицинского кабинета установлен в </w:t>
      </w:r>
      <w:r>
        <w:rPr>
          <w:rFonts w:ascii="Times New Roman"/>
          <w:b w:val="false"/>
          <w:i w:val="false"/>
          <w:color w:val="000000"/>
          <w:sz w:val="28"/>
        </w:rPr>
        <w:t xml:space="preserve"> приложении 13</w:t>
      </w:r>
      <w:r>
        <w:rPr>
          <w:rFonts w:ascii="Times New Roman"/>
          <w:b w:val="false"/>
          <w:i w:val="false"/>
          <w:color w:val="000000"/>
          <w:sz w:val="28"/>
        </w:rPr>
        <w:t xml:space="preserve"> к настоящим Санитарным правилам. </w:t>
      </w:r>
    </w:p>
    <w:bookmarkEnd w:id="431"/>
    <w:bookmarkStart w:name="z438" w:id="432"/>
    <w:p>
      <w:pPr>
        <w:spacing w:after="0"/>
        <w:ind w:left="0"/>
        <w:jc w:val="both"/>
      </w:pPr>
      <w:r>
        <w:rPr>
          <w:rFonts w:ascii="Times New Roman"/>
          <w:b w:val="false"/>
          <w:i w:val="false"/>
          <w:color w:val="000000"/>
          <w:sz w:val="28"/>
        </w:rPr>
        <w:t xml:space="preserve">
      263. Студенты, учащиеся и воспитанники с хроническими формами заболеваний, с факторами риска, а также выявленные в ходе профилактических медицинских осмотров и (или) перенесшие отдельные острые заболевания, подлежат диспансерному учету и наблюдению с последующим оздоровлением. </w:t>
      </w:r>
    </w:p>
    <w:bookmarkEnd w:id="432"/>
    <w:bookmarkStart w:name="z439" w:id="433"/>
    <w:p>
      <w:pPr>
        <w:spacing w:after="0"/>
        <w:ind w:left="0"/>
        <w:jc w:val="both"/>
      </w:pPr>
      <w:r>
        <w:rPr>
          <w:rFonts w:ascii="Times New Roman"/>
          <w:b w:val="false"/>
          <w:i w:val="false"/>
          <w:color w:val="000000"/>
          <w:sz w:val="28"/>
        </w:rPr>
        <w:t xml:space="preserve">
      264. Лечебно-профилактические и оздоровительные мероприятия проводит медицинский персонал. На объектах составляется комплексный план оздоровительных мероприятий, направленных на укрепление здоровья детей, предупреждение и снижение заболеваемости. </w:t>
      </w:r>
    </w:p>
    <w:bookmarkEnd w:id="433"/>
    <w:bookmarkStart w:name="z440" w:id="434"/>
    <w:p>
      <w:pPr>
        <w:spacing w:after="0"/>
        <w:ind w:left="0"/>
        <w:jc w:val="both"/>
      </w:pPr>
      <w:r>
        <w:rPr>
          <w:rFonts w:ascii="Times New Roman"/>
          <w:b w:val="false"/>
          <w:i w:val="false"/>
          <w:color w:val="000000"/>
          <w:sz w:val="28"/>
        </w:rPr>
        <w:t xml:space="preserve">
      265. На объектах, кроме внешкольных организаций, проводят профилактические медицинские осмотры детей и подростков. Дети, подростки и персонал объектов должны получать профилактические прививки. </w:t>
      </w:r>
    </w:p>
    <w:bookmarkEnd w:id="434"/>
    <w:bookmarkStart w:name="z441" w:id="435"/>
    <w:p>
      <w:pPr>
        <w:spacing w:after="0"/>
        <w:ind w:left="0"/>
        <w:jc w:val="both"/>
      </w:pPr>
      <w:r>
        <w:rPr>
          <w:rFonts w:ascii="Times New Roman"/>
          <w:b w:val="false"/>
          <w:i w:val="false"/>
          <w:color w:val="000000"/>
          <w:sz w:val="28"/>
        </w:rPr>
        <w:t xml:space="preserve">
      266. Медицинские работники и администрация объектов: </w:t>
      </w:r>
    </w:p>
    <w:bookmarkEnd w:id="435"/>
    <w:bookmarkStart w:name="z442" w:id="436"/>
    <w:p>
      <w:pPr>
        <w:spacing w:after="0"/>
        <w:ind w:left="0"/>
        <w:jc w:val="both"/>
      </w:pPr>
      <w:r>
        <w:rPr>
          <w:rFonts w:ascii="Times New Roman"/>
          <w:b w:val="false"/>
          <w:i w:val="false"/>
          <w:color w:val="000000"/>
          <w:sz w:val="28"/>
        </w:rPr>
        <w:t xml:space="preserve">
      1) ведут статистический учет заболеваемости обучающихся и воспитанников; </w:t>
      </w:r>
    </w:p>
    <w:bookmarkEnd w:id="436"/>
    <w:bookmarkStart w:name="z443" w:id="437"/>
    <w:p>
      <w:pPr>
        <w:spacing w:after="0"/>
        <w:ind w:left="0"/>
        <w:jc w:val="both"/>
      </w:pPr>
      <w:r>
        <w:rPr>
          <w:rFonts w:ascii="Times New Roman"/>
          <w:b w:val="false"/>
          <w:i w:val="false"/>
          <w:color w:val="000000"/>
          <w:sz w:val="28"/>
        </w:rPr>
        <w:t xml:space="preserve">
      2) ежегодно планируют мероприятия по сохранению и укреплению здоровья детей и подростков, снижению среди них заболеваемости; </w:t>
      </w:r>
    </w:p>
    <w:bookmarkEnd w:id="437"/>
    <w:bookmarkStart w:name="z444" w:id="438"/>
    <w:p>
      <w:pPr>
        <w:spacing w:after="0"/>
        <w:ind w:left="0"/>
        <w:jc w:val="both"/>
      </w:pPr>
      <w:r>
        <w:rPr>
          <w:rFonts w:ascii="Times New Roman"/>
          <w:b w:val="false"/>
          <w:i w:val="false"/>
          <w:color w:val="000000"/>
          <w:sz w:val="28"/>
        </w:rPr>
        <w:t xml:space="preserve">
      3) организовывают и контролируют своевременность диспансеризации детей, имеющих хронические заболевания; </w:t>
      </w:r>
    </w:p>
    <w:bookmarkEnd w:id="438"/>
    <w:bookmarkStart w:name="z445" w:id="439"/>
    <w:p>
      <w:pPr>
        <w:spacing w:after="0"/>
        <w:ind w:left="0"/>
        <w:jc w:val="both"/>
      </w:pPr>
      <w:r>
        <w:rPr>
          <w:rFonts w:ascii="Times New Roman"/>
          <w:b w:val="false"/>
          <w:i w:val="false"/>
          <w:color w:val="000000"/>
          <w:sz w:val="28"/>
        </w:rPr>
        <w:t>
      4) по результатам углубленного медицинского осмотра определяют группы динамического наблюдения (группы здоровья), уровень физического развития, медицинские группы для занятий физкультурой;</w:t>
      </w:r>
    </w:p>
    <w:bookmarkEnd w:id="439"/>
    <w:bookmarkStart w:name="z446" w:id="440"/>
    <w:p>
      <w:pPr>
        <w:spacing w:after="0"/>
        <w:ind w:left="0"/>
        <w:jc w:val="both"/>
      </w:pPr>
      <w:r>
        <w:rPr>
          <w:rFonts w:ascii="Times New Roman"/>
          <w:b w:val="false"/>
          <w:i w:val="false"/>
          <w:color w:val="000000"/>
          <w:sz w:val="28"/>
        </w:rPr>
        <w:t xml:space="preserve">
      5) проводят лечебно-оздоровительную работу (в том числе систематическое наблюдение за состоянием здоровья детей и подростков, ежедневный амбулаторный прием, проведение закаливания, оздоровления и другие); </w:t>
      </w:r>
    </w:p>
    <w:bookmarkEnd w:id="440"/>
    <w:bookmarkStart w:name="z447" w:id="441"/>
    <w:p>
      <w:pPr>
        <w:spacing w:after="0"/>
        <w:ind w:left="0"/>
        <w:jc w:val="both"/>
      </w:pPr>
      <w:r>
        <w:rPr>
          <w:rFonts w:ascii="Times New Roman"/>
          <w:b w:val="false"/>
          <w:i w:val="false"/>
          <w:color w:val="000000"/>
          <w:sz w:val="28"/>
        </w:rPr>
        <w:t xml:space="preserve">
      6) ежегодно проводят анализ заболеваемости (в интернатных организациях, организациях образования для детей-сирот и детей, оставшихся без попечения родителей, организациях образования для детей с девиантным поведением, ЦАН – ежеквартально) и выносят вопросы состояния здоровья обучающихся и воспитывающихся, обеспечения санитарно-эпидемиологического благополучия в организации на заседания педагогических советов и ректоратов с утверждением плана мероприятий; </w:t>
      </w:r>
    </w:p>
    <w:bookmarkEnd w:id="441"/>
    <w:bookmarkStart w:name="z448" w:id="442"/>
    <w:p>
      <w:pPr>
        <w:spacing w:after="0"/>
        <w:ind w:left="0"/>
        <w:jc w:val="both"/>
      </w:pPr>
      <w:r>
        <w:rPr>
          <w:rFonts w:ascii="Times New Roman"/>
          <w:b w:val="false"/>
          <w:i w:val="false"/>
          <w:color w:val="000000"/>
          <w:sz w:val="28"/>
        </w:rPr>
        <w:t xml:space="preserve">
      7) осуществляют контроль за своевременным прохождением сотрудниками организации профилактических медицинских осмотров и ежедневный контроль здоровья работников пищеблока с регистрацией в журнале согласно форме </w:t>
      </w:r>
      <w:r>
        <w:rPr>
          <w:rFonts w:ascii="Times New Roman"/>
          <w:b w:val="false"/>
          <w:i w:val="false"/>
          <w:color w:val="000000"/>
          <w:sz w:val="28"/>
        </w:rPr>
        <w:t xml:space="preserve"> приложения 14</w:t>
      </w:r>
      <w:r>
        <w:rPr>
          <w:rFonts w:ascii="Times New Roman"/>
          <w:b w:val="false"/>
          <w:i w:val="false"/>
          <w:color w:val="000000"/>
          <w:sz w:val="28"/>
        </w:rPr>
        <w:t xml:space="preserve"> к настоящим Санитарным правилам; </w:t>
      </w:r>
    </w:p>
    <w:bookmarkEnd w:id="442"/>
    <w:bookmarkStart w:name="z449" w:id="443"/>
    <w:p>
      <w:pPr>
        <w:spacing w:after="0"/>
        <w:ind w:left="0"/>
        <w:jc w:val="both"/>
      </w:pPr>
      <w:r>
        <w:rPr>
          <w:rFonts w:ascii="Times New Roman"/>
          <w:b w:val="false"/>
          <w:i w:val="false"/>
          <w:color w:val="000000"/>
          <w:sz w:val="28"/>
        </w:rPr>
        <w:t xml:space="preserve">
      8) ежегодно и по запросу представляют в территориальные подразделения государственного органа в сфере санитарно-эпидемиологического благополучия населения отчеты по заболеваемости, проведению профилактических медицинских осмотров, распределение учащихся (воспитанников) по состоянию здоровья (группы здоровья), группам физического развития, физического воспитания, диспансерного наблюдения и проведенному оздоровлению; </w:t>
      </w:r>
    </w:p>
    <w:bookmarkEnd w:id="443"/>
    <w:bookmarkStart w:name="z450" w:id="444"/>
    <w:p>
      <w:pPr>
        <w:spacing w:after="0"/>
        <w:ind w:left="0"/>
        <w:jc w:val="both"/>
      </w:pPr>
      <w:r>
        <w:rPr>
          <w:rFonts w:ascii="Times New Roman"/>
          <w:b w:val="false"/>
          <w:i w:val="false"/>
          <w:color w:val="000000"/>
          <w:sz w:val="28"/>
        </w:rPr>
        <w:t xml:space="preserve">
      9) осуществляют контроль за организацией питания детей: качеством поступающих продуктов, условиями и сроками их хранения, технологией приготовления, качеством готовой пищи, содержанием пищеблока. </w:t>
      </w:r>
    </w:p>
    <w:bookmarkEnd w:id="444"/>
    <w:bookmarkStart w:name="z451" w:id="445"/>
    <w:p>
      <w:pPr>
        <w:spacing w:after="0"/>
        <w:ind w:left="0"/>
        <w:jc w:val="both"/>
      </w:pPr>
      <w:r>
        <w:rPr>
          <w:rFonts w:ascii="Times New Roman"/>
          <w:b w:val="false"/>
          <w:i w:val="false"/>
          <w:color w:val="000000"/>
          <w:sz w:val="28"/>
        </w:rPr>
        <w:t xml:space="preserve">
      В организациях с круглосуточным пребыванием детей (интернатные организации, организации образования для детей-сирот и детей, оставшихся без попечения родителей, организации образования для детей с девиантным поведением, ЦАН), а также на объектах с организацией питания детей и подростков на бюджетной основе, подекадно ежемесячно проводят анализ питания и выполнения суточных норм по отдельным продуктам с последующей коррекцией и ведением ведомости контроля за выполнением норм продуктов питания согласно форме 4 </w:t>
      </w:r>
      <w:r>
        <w:rPr>
          <w:rFonts w:ascii="Times New Roman"/>
          <w:b w:val="false"/>
          <w:i w:val="false"/>
          <w:color w:val="000000"/>
          <w:sz w:val="28"/>
        </w:rPr>
        <w:t xml:space="preserve"> приложения 8</w:t>
      </w:r>
      <w:r>
        <w:rPr>
          <w:rFonts w:ascii="Times New Roman"/>
          <w:b w:val="false"/>
          <w:i w:val="false"/>
          <w:color w:val="000000"/>
          <w:sz w:val="28"/>
        </w:rPr>
        <w:t xml:space="preserve"> к настоящим Санитарным правилам. В течение дня допускается отклонение от норм не более 5% с обеспечением выполнения норм питания в течение 10 дней;</w:t>
      </w:r>
    </w:p>
    <w:bookmarkEnd w:id="445"/>
    <w:bookmarkStart w:name="z452" w:id="446"/>
    <w:p>
      <w:pPr>
        <w:spacing w:after="0"/>
        <w:ind w:left="0"/>
        <w:jc w:val="both"/>
      </w:pPr>
      <w:r>
        <w:rPr>
          <w:rFonts w:ascii="Times New Roman"/>
          <w:b w:val="false"/>
          <w:i w:val="false"/>
          <w:color w:val="000000"/>
          <w:sz w:val="28"/>
        </w:rPr>
        <w:t>
      10) осуществляют систематический контроль за физическим воспитанием, соблюдением правил личной гигиены детей и подростков.</w:t>
      </w:r>
    </w:p>
    <w:bookmarkEnd w:id="446"/>
    <w:bookmarkStart w:name="z453" w:id="447"/>
    <w:p>
      <w:pPr>
        <w:spacing w:after="0"/>
        <w:ind w:left="0"/>
        <w:jc w:val="both"/>
      </w:pPr>
      <w:r>
        <w:rPr>
          <w:rFonts w:ascii="Times New Roman"/>
          <w:b w:val="false"/>
          <w:i w:val="false"/>
          <w:color w:val="000000"/>
          <w:sz w:val="28"/>
        </w:rPr>
        <w:t>
      267. Дети и подростки, поступающие в образовательные организации, проходят медицинский осмотр и представляют справки о состоянии здоровья.</w:t>
      </w:r>
    </w:p>
    <w:bookmarkEnd w:id="447"/>
    <w:bookmarkStart w:name="z454" w:id="448"/>
    <w:p>
      <w:pPr>
        <w:spacing w:after="0"/>
        <w:ind w:left="0"/>
        <w:jc w:val="both"/>
      </w:pPr>
      <w:r>
        <w:rPr>
          <w:rFonts w:ascii="Times New Roman"/>
          <w:b w:val="false"/>
          <w:i w:val="false"/>
          <w:color w:val="000000"/>
          <w:sz w:val="28"/>
        </w:rPr>
        <w:t xml:space="preserve">
      268. В медицинских кабинетах проводят санитарно-дезинфекционную обработку оборудования и инвентаря дезинфицирующими средствами, разрешенными к применению в установленном порядке, согласно инструкции. </w:t>
      </w:r>
    </w:p>
    <w:bookmarkEnd w:id="448"/>
    <w:bookmarkStart w:name="z455" w:id="449"/>
    <w:p>
      <w:pPr>
        <w:spacing w:after="0"/>
        <w:ind w:left="0"/>
        <w:jc w:val="both"/>
      </w:pPr>
      <w:r>
        <w:rPr>
          <w:rFonts w:ascii="Times New Roman"/>
          <w:b w:val="false"/>
          <w:i w:val="false"/>
          <w:color w:val="000000"/>
          <w:sz w:val="28"/>
        </w:rPr>
        <w:t xml:space="preserve">
      269. При </w:t>
      </w:r>
      <w:r>
        <w:rPr>
          <w:rFonts w:ascii="Times New Roman"/>
          <w:b w:val="false"/>
          <w:i w:val="false"/>
          <w:color w:val="000000"/>
          <w:sz w:val="28"/>
        </w:rPr>
        <w:t xml:space="preserve"> регистрации</w:t>
      </w:r>
      <w:r>
        <w:rPr>
          <w:rFonts w:ascii="Times New Roman"/>
          <w:b w:val="false"/>
          <w:i w:val="false"/>
          <w:color w:val="000000"/>
          <w:sz w:val="28"/>
        </w:rPr>
        <w:t xml:space="preserve"> среди детей или персонала инфекционных заболеваний, руководством организации, его персоналом и медицинскими работниками проводятся </w:t>
      </w:r>
      <w:r>
        <w:rPr>
          <w:rFonts w:ascii="Times New Roman"/>
          <w:b w:val="false"/>
          <w:i w:val="false"/>
          <w:color w:val="000000"/>
          <w:sz w:val="28"/>
        </w:rPr>
        <w:t xml:space="preserve"> противоэпидемические</w:t>
      </w:r>
      <w:r>
        <w:rPr>
          <w:rFonts w:ascii="Times New Roman"/>
          <w:b w:val="false"/>
          <w:i w:val="false"/>
          <w:color w:val="000000"/>
          <w:sz w:val="28"/>
        </w:rPr>
        <w:t xml:space="preserve"> </w:t>
      </w:r>
      <w:r>
        <w:rPr>
          <w:rFonts w:ascii="Times New Roman"/>
          <w:b w:val="false"/>
          <w:i w:val="false"/>
          <w:color w:val="000000"/>
          <w:sz w:val="28"/>
        </w:rPr>
        <w:t xml:space="preserve"> мероприятия</w:t>
      </w:r>
      <w:r>
        <w:rPr>
          <w:rFonts w:ascii="Times New Roman"/>
          <w:b w:val="false"/>
          <w:i w:val="false"/>
          <w:color w:val="000000"/>
          <w:sz w:val="28"/>
        </w:rPr>
        <w:t xml:space="preserve">. </w:t>
      </w:r>
    </w:p>
    <w:bookmarkEnd w:id="449"/>
    <w:bookmarkStart w:name="z456" w:id="450"/>
    <w:p>
      <w:pPr>
        <w:spacing w:after="0"/>
        <w:ind w:left="0"/>
        <w:jc w:val="both"/>
      </w:pPr>
      <w:r>
        <w:rPr>
          <w:rFonts w:ascii="Times New Roman"/>
          <w:b w:val="false"/>
          <w:i w:val="false"/>
          <w:color w:val="000000"/>
          <w:sz w:val="28"/>
        </w:rPr>
        <w:t xml:space="preserve">
      270. В организации ведется учетно-отчетная медицинская документация объектов в соответствии с </w:t>
      </w:r>
      <w:r>
        <w:rPr>
          <w:rFonts w:ascii="Times New Roman"/>
          <w:b w:val="false"/>
          <w:i w:val="false"/>
          <w:color w:val="000000"/>
          <w:sz w:val="28"/>
        </w:rPr>
        <w:t xml:space="preserve"> приложением 15</w:t>
      </w:r>
      <w:r>
        <w:rPr>
          <w:rFonts w:ascii="Times New Roman"/>
          <w:b w:val="false"/>
          <w:i w:val="false"/>
          <w:color w:val="000000"/>
          <w:sz w:val="28"/>
        </w:rPr>
        <w:t xml:space="preserve"> к настоящим Санитарным правилам. </w:t>
      </w:r>
    </w:p>
    <w:bookmarkEnd w:id="450"/>
    <w:bookmarkStart w:name="z457" w:id="451"/>
    <w:p>
      <w:pPr>
        <w:spacing w:after="0"/>
        <w:ind w:left="0"/>
        <w:jc w:val="both"/>
      </w:pPr>
      <w:r>
        <w:rPr>
          <w:rFonts w:ascii="Times New Roman"/>
          <w:b w:val="false"/>
          <w:i w:val="false"/>
          <w:color w:val="000000"/>
          <w:sz w:val="28"/>
        </w:rPr>
        <w:t xml:space="preserve">
      271. Персонал организаций проходит </w:t>
      </w:r>
      <w:r>
        <w:rPr>
          <w:rFonts w:ascii="Times New Roman"/>
          <w:b w:val="false"/>
          <w:i w:val="false"/>
          <w:color w:val="000000"/>
          <w:sz w:val="28"/>
        </w:rPr>
        <w:t xml:space="preserve"> медицинские осмотры</w:t>
      </w:r>
      <w:r>
        <w:rPr>
          <w:rFonts w:ascii="Times New Roman"/>
          <w:b w:val="false"/>
          <w:i w:val="false"/>
          <w:color w:val="000000"/>
          <w:sz w:val="28"/>
        </w:rPr>
        <w:t xml:space="preserve"> и </w:t>
      </w:r>
      <w:r>
        <w:rPr>
          <w:rFonts w:ascii="Times New Roman"/>
          <w:b w:val="false"/>
          <w:i w:val="false"/>
          <w:color w:val="000000"/>
          <w:sz w:val="28"/>
        </w:rPr>
        <w:t xml:space="preserve"> гигиеническое обучение</w:t>
      </w:r>
      <w:r>
        <w:rPr>
          <w:rFonts w:ascii="Times New Roman"/>
          <w:b w:val="false"/>
          <w:i w:val="false"/>
          <w:color w:val="000000"/>
          <w:sz w:val="28"/>
        </w:rPr>
        <w:t xml:space="preserve">. Сотрудники имеют </w:t>
      </w:r>
      <w:r>
        <w:rPr>
          <w:rFonts w:ascii="Times New Roman"/>
          <w:b w:val="false"/>
          <w:i w:val="false"/>
          <w:color w:val="000000"/>
          <w:sz w:val="28"/>
        </w:rPr>
        <w:t xml:space="preserve"> личные медицинские книжки</w:t>
      </w:r>
      <w:r>
        <w:rPr>
          <w:rFonts w:ascii="Times New Roman"/>
          <w:b w:val="false"/>
          <w:i w:val="false"/>
          <w:color w:val="000000"/>
          <w:sz w:val="28"/>
        </w:rPr>
        <w:t xml:space="preserve"> и отметки о допуске к работе.      </w:t>
      </w:r>
    </w:p>
    <w:bookmarkEnd w:id="4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 образования"</w:t>
            </w:r>
          </w:p>
        </w:tc>
      </w:tr>
    </w:tbl>
    <w:bookmarkStart w:name="z348" w:id="452"/>
    <w:p>
      <w:pPr>
        <w:spacing w:after="0"/>
        <w:ind w:left="0"/>
        <w:jc w:val="left"/>
      </w:pPr>
      <w:r>
        <w:rPr>
          <w:rFonts w:ascii="Times New Roman"/>
          <w:b/>
          <w:i w:val="false"/>
          <w:color w:val="000000"/>
        </w:rPr>
        <w:t xml:space="preserve"> Лабораторно-инструментальные исследования, проводимые на</w:t>
      </w:r>
      <w:r>
        <w:br/>
      </w:r>
      <w:r>
        <w:rPr>
          <w:rFonts w:ascii="Times New Roman"/>
          <w:b/>
          <w:i w:val="false"/>
          <w:color w:val="000000"/>
        </w:rPr>
        <w:t>объектах воспитания и образования детей и подростков</w:t>
      </w:r>
    </w:p>
    <w:bookmarkEnd w:id="452"/>
    <w:p>
      <w:pPr>
        <w:spacing w:after="0"/>
        <w:ind w:left="0"/>
        <w:jc w:val="both"/>
      </w:pPr>
      <w:r>
        <w:rPr>
          <w:rFonts w:ascii="Times New Roman"/>
          <w:b w:val="false"/>
          <w:i w:val="false"/>
          <w:color w:val="000000"/>
          <w:sz w:val="28"/>
        </w:rPr>
        <w:t xml:space="preserve">
      Таблица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2"/>
        <w:gridCol w:w="1"/>
        <w:gridCol w:w="3827"/>
        <w:gridCol w:w="538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Виды исследований</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Периодичность исследований</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Место замеров или отбора проб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Исследование микроклимата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относительная влажность, скорость движения воздуха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вводе в эксплуатацию, в порядке текущего надзора</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Приемные комнаты, спальни, учебные помещения, мастерские, спортивные и музыкальные залы, медицинские кабинеты, помещения для отдыха и сна, компьютерные классы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Исследование воздушной среды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воздуха закрытых помещений (ингредиенты определяются в зависимости от профиля объекта и назначения помещений)</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текущего надзора</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окиси углерода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текущего надзора</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с печным или автономным, неэлектрическим отоплением - учебные помещения, лаборатории, спортивные залы, помещения для отдыха и сна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Строительные и отделочные материалы на токсикологические и радиологические исследования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порядке предупредительного санитарного надзора и по показаниям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строящемся, реконструируемом объекте, на объектах при проведении капитальных ремонтных работ и при вводе в эксплуатацию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Исследование эффективности вентиляции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вводе в эксплуатацию и по показаниям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кабинет химии, спортивные залы, мастерские, пищеблок.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Исследование продуктов, готовых блюд и рационов питания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полноты вложения отдельных компонентов</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текущего надзора</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Пищеблоки общеобразовательных организаций, организаций с круглосуточным пребыванием детей и подростков, организаций для детей сирот и детей, оставшихся без попечения родителей, объектов с организацией питания детей и подростков на бюджетной основе - отбор проб с котлов или линии раздачи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витамина "С"</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текущего надзора</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с круглосуточным пребыванием детей и подростков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пищевых продуктов, полуфабрикатов, готовых блюд</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каждой проверке</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Пищеблок, линия раздачи, обеденные столы, склады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Исследования воды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из водопроводной системы (бактериологические и санитарно-химические исследования)</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предупредительного санитарного (после окончания строительства, реконструкции, ремонтных работ, устранения аварий на сети, при вводе объекта в эксплуатацию), текущего санитарного надзора.</w:t>
            </w:r>
          </w:p>
          <w:p>
            <w:pPr>
              <w:spacing w:after="20"/>
              <w:ind w:left="20"/>
              <w:jc w:val="both"/>
            </w:pPr>
            <w:r>
              <w:rPr>
                <w:rFonts w:ascii="Times New Roman"/>
                <w:b w:val="false"/>
                <w:i w:val="false"/>
                <w:color w:val="000000"/>
                <w:sz w:val="20"/>
              </w:rPr>
              <w:t xml:space="preserve">
В оздоровительных (сезонных) организациях - перед началом сезона.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Водоразборные краны - ввод и вывод в здании, на пищеблоке (при расположении в отдельном блоке).</w:t>
            </w:r>
          </w:p>
          <w:p>
            <w:pPr>
              <w:spacing w:after="20"/>
              <w:ind w:left="20"/>
              <w:jc w:val="both"/>
            </w:pPr>
            <w:r>
              <w:rPr>
                <w:rFonts w:ascii="Times New Roman"/>
                <w:b w:val="false"/>
                <w:i w:val="false"/>
                <w:color w:val="000000"/>
                <w:sz w:val="20"/>
              </w:rPr>
              <w:t>
Точки отбора определяются в зависимости от источника водоснабжения.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расфасованная в емкости (исключая бутилированную воду)</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текущего надзора</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образования с использованием воды, расфасованной в емкости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из колодцев, скважин, каптажей, родников общественного пользования (бактериологические, санитарно-химические, паразитологические исследования)</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вводе в эксплуатацию, перед началом учебного года, в порядке текущего санитарного надзора.  </w:t>
            </w:r>
          </w:p>
          <w:p>
            <w:pPr>
              <w:spacing w:after="20"/>
              <w:ind w:left="20"/>
              <w:jc w:val="both"/>
            </w:pPr>
            <w:r>
              <w:rPr>
                <w:rFonts w:ascii="Times New Roman"/>
                <w:b w:val="false"/>
                <w:i w:val="false"/>
                <w:color w:val="000000"/>
                <w:sz w:val="20"/>
              </w:rPr>
              <w:t>
по показаниям</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Колодцы, скважины, каптажи, и родники, водоразборные краны.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открытых водоемов, предназначенная для купания (бактериологические, паразитологические, радиологические исследования)</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сезона купания и в порядке текущего санитарного надзора</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Места купания для детей и подростков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из закрытых плавательных бассейнов и ванн (бактериологические, санитарно-химические, паразитологические исследования)</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вводе в эксплуатацию и в порядке текущего санитарного надзора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2-х точках – мелкой и глубокой частях ванны бассейна на глубине 25–30 см от поверхности зеркала воды, вода после фильтра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Исследования почвы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Санитарно-микробиологические и паразитологические исследования на содержание гельминтов</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текущего надзора в период с мая по сентябрь и по показаниям</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Песочницы на игровых площадках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Исследование мебели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размеров мебели росту и возрасту детей и подростов</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текущего санитарного надзора</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объекты, интернатные организации, ТиПО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Экспертиза товаров детского ассортимента</w:t>
            </w:r>
          </w:p>
        </w:tc>
      </w:tr>
      <w:tr>
        <w:trPr>
          <w:trHeight w:val="30" w:hRule="atLeast"/>
        </w:trPr>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Печатные издания на соответствие санитарным требованиям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предупредительного надзора текущего санитарного надзора</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сигнальных экземпляров до их выпуска в обращение в организациях образования</w:t>
            </w:r>
          </w:p>
        </w:tc>
      </w:tr>
      <w:tr>
        <w:trPr>
          <w:trHeight w:val="30" w:hRule="atLeast"/>
        </w:trPr>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детского ассортимента (одежда, обувь, игрушки, косметические средства, канцелярские товары, посуда, средства гигиены и др.)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текущего санитарного надзора</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воспитания и образования детей и подростков, осуществляющих закуп товаров детского ассортимента</w:t>
            </w:r>
          </w:p>
        </w:tc>
      </w:tr>
      <w:tr>
        <w:trPr>
          <w:trHeight w:val="30" w:hRule="atLeast"/>
        </w:trPr>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и отделочные материалы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предупредительного санитарного надзора, при проведении строительства, реконструкции, ремонтных работ, при вводе в эксплуатацию и по показаниям</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строящемся, реконструируемом объекте, при проведении ремонтных работ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Санитарно–бактериологические показатели при оценке санитарного состояния организаций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Бактериологическое исследование смывов с внешней среды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текущего санитарного надзора</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разделочные столы, инвентарь, обеденные столы, руки и одежда персонала и др. на пищеблоках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смывов на паразитологические исследования</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текущего санитарного надзора</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и наглядные пособия, постельное белье и полотенца в интернатах;</w:t>
            </w:r>
          </w:p>
          <w:p>
            <w:pPr>
              <w:spacing w:after="20"/>
              <w:ind w:left="20"/>
              <w:jc w:val="both"/>
            </w:pPr>
            <w:r>
              <w:rPr>
                <w:rFonts w:ascii="Times New Roman"/>
                <w:b w:val="false"/>
                <w:i w:val="false"/>
                <w:color w:val="000000"/>
                <w:sz w:val="20"/>
              </w:rPr>
              <w:t>
Спортивное оборудование спортзалов, спортивных школ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персонала на бактериологическое носительство</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текущего санитарного надзора и по эпидпоказаниям</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воспитания и образования детей и подростков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Исследования физических факторов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Напряженность электромагнитного и электростатического поля, уровня ионизации воздуха</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вводе в эксплуатацию, в порядке текущего санитарного надзора</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и мультимедийные классы, кабинеты для индивидуальных занятий с ПК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искусственной освещенности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вводе в эксплуатацию, в порядке текущего санитарного надзора</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помещения, лаборатории, мастерские, комнаты самоподготовки, читальный зал, медкабинет, спортивный зал, рекреации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вибрация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вводе в эксплуатацию и в порядке текущего санитарного надзора</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Пищеблок, мастерские, смежные с оборудование помещения, помещения с использованием ПК и ВТ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Радиологические исследования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Радиологические исследования почвы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отводе земельного участка и по показаниям</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участок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Радиологические исследования объекта</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вводе в эксплуатацию, после проведения строительства, реконструкции, ремонтных работ и по показаниям</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обследования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 образования"</w:t>
            </w:r>
          </w:p>
        </w:tc>
      </w:tr>
    </w:tbl>
    <w:bookmarkStart w:name="z386" w:id="453"/>
    <w:p>
      <w:pPr>
        <w:spacing w:after="0"/>
        <w:ind w:left="0"/>
        <w:jc w:val="left"/>
      </w:pPr>
      <w:r>
        <w:rPr>
          <w:rFonts w:ascii="Times New Roman"/>
          <w:b/>
          <w:i w:val="false"/>
          <w:color w:val="000000"/>
        </w:rPr>
        <w:t xml:space="preserve"> Размеры учебной мебели</w:t>
      </w:r>
      <w:r>
        <w:br/>
      </w:r>
      <w:r>
        <w:rPr>
          <w:rFonts w:ascii="Times New Roman"/>
          <w:b/>
          <w:i w:val="false"/>
          <w:color w:val="000000"/>
        </w:rPr>
        <w:t>общеобразовательных, интернатных организаций и ТиПО</w:t>
      </w:r>
    </w:p>
    <w:bookmarkEnd w:id="453"/>
    <w:p>
      <w:pPr>
        <w:spacing w:after="0"/>
        <w:ind w:left="0"/>
        <w:jc w:val="both"/>
      </w:pPr>
      <w:r>
        <w:rPr>
          <w:rFonts w:ascii="Times New Roman"/>
          <w:b w:val="false"/>
          <w:i w:val="false"/>
          <w:color w:val="000000"/>
          <w:sz w:val="28"/>
        </w:rPr>
        <w:t>
      Таблица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876"/>
        <w:gridCol w:w="5245"/>
        <w:gridCol w:w="2581"/>
        <w:gridCol w:w="876"/>
        <w:gridCol w:w="1847"/>
      </w:tblGrid>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Номера мебели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Группа роста (в миллиметрах) учащихся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Высота над полом крышки края стола, обращенного к ученику</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Цвет маркировки</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Высота над полом переднего края сидения</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 1150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Оранжевый</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 1300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Фиолетовый</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 1450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 – 1600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 1750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1750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Голубой</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подбор мебели во внешкольных организациях проводят соответственно росту и возрасту детей и подростков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 образования"</w:t>
            </w:r>
          </w:p>
        </w:tc>
      </w:tr>
    </w:tbl>
    <w:bookmarkStart w:name="z459" w:id="454"/>
    <w:p>
      <w:pPr>
        <w:spacing w:after="0"/>
        <w:ind w:left="0"/>
        <w:jc w:val="left"/>
      </w:pPr>
      <w:r>
        <w:rPr>
          <w:rFonts w:ascii="Times New Roman"/>
          <w:b/>
          <w:i w:val="false"/>
          <w:color w:val="000000"/>
        </w:rPr>
        <w:t xml:space="preserve"> Потребность в санитарных приборах учебных корпусов</w:t>
      </w:r>
      <w:r>
        <w:br/>
      </w:r>
      <w:r>
        <w:rPr>
          <w:rFonts w:ascii="Times New Roman"/>
          <w:b/>
          <w:i w:val="false"/>
          <w:color w:val="000000"/>
        </w:rPr>
        <w:t>общеобразовательных и интернатных организаций</w:t>
      </w:r>
    </w:p>
    <w:bookmarkEnd w:id="454"/>
    <w:p>
      <w:pPr>
        <w:spacing w:after="0"/>
        <w:ind w:left="0"/>
        <w:jc w:val="both"/>
      </w:pPr>
      <w:r>
        <w:rPr>
          <w:rFonts w:ascii="Times New Roman"/>
          <w:b w:val="false"/>
          <w:i w:val="false"/>
          <w:color w:val="000000"/>
          <w:sz w:val="28"/>
        </w:rPr>
        <w:t xml:space="preserve">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3017"/>
        <w:gridCol w:w="1578"/>
        <w:gridCol w:w="1278"/>
        <w:gridCol w:w="5892"/>
      </w:tblGrid>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пп</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Помещение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 изм.</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Площадь, м</w:t>
            </w:r>
            <w:r>
              <w:rPr>
                <w:rFonts w:ascii="Times New Roman"/>
                <w:b w:val="false"/>
                <w:i w:val="false"/>
                <w:color w:val="000000"/>
                <w:vertAlign w:val="superscript"/>
              </w:rPr>
              <w:t>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Расчетное количество санитарных приборов</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Уборные и умывальные учащихся:</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девочек</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уч-ся</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на 20 девочек,</w:t>
            </w:r>
          </w:p>
          <w:p>
            <w:pPr>
              <w:spacing w:after="20"/>
              <w:ind w:left="20"/>
              <w:jc w:val="both"/>
            </w:pPr>
            <w:r>
              <w:rPr>
                <w:rFonts w:ascii="Times New Roman"/>
                <w:b w:val="false"/>
                <w:i w:val="false"/>
                <w:color w:val="000000"/>
                <w:sz w:val="20"/>
              </w:rPr>
              <w:t>
1 умывальник на 30 девочек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мальчиков</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уч-ся</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на 30 мальчиков, 0,5 лоткового писсуара на 40 мальчиков, 1 умывальник на 30 мальчиков</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Уборные и умывальные персонала (индивидуальные)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санузла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1 умывальник</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личной гигиены женщин (для персонала)</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гигиенический душ, </w:t>
            </w:r>
          </w:p>
          <w:p>
            <w:pPr>
              <w:spacing w:after="20"/>
              <w:ind w:left="20"/>
              <w:jc w:val="both"/>
            </w:pPr>
            <w:r>
              <w:rPr>
                <w:rFonts w:ascii="Times New Roman"/>
                <w:b w:val="false"/>
                <w:i w:val="false"/>
                <w:color w:val="000000"/>
                <w:sz w:val="20"/>
              </w:rPr>
              <w:t>
1 унитаз, 1 умывальник</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Уборные и умывальные при актовом зале – лекционной аудитории в блоке общешкольных помещений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санузла (женский и мужской)</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унитаз и 1 умывальник на 30 мест в зале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Уборные и душевые при раздевальных спортзалов</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раздевальная</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1 умывальник</w:t>
            </w:r>
          </w:p>
          <w:p>
            <w:pPr>
              <w:spacing w:after="20"/>
              <w:ind w:left="20"/>
              <w:jc w:val="both"/>
            </w:pPr>
            <w:r>
              <w:rPr>
                <w:rFonts w:ascii="Times New Roman"/>
                <w:b w:val="false"/>
                <w:i w:val="false"/>
                <w:color w:val="000000"/>
                <w:sz w:val="20"/>
              </w:rPr>
              <w:t>
2 душевые сетки</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Уборные и душевые для персонала в столовой</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санузел и 1 душевая кабина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1 умывальник, 1 душевая сетка</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личной гигиены для девочек</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кабина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гигиенический душ, 1 унитаз, 1 умывальник на кабину, одна кабина на 70 девочек</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Уборные для персонала в мед. кабинете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санузел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1 умывальник</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Умывальники при обеденных залах:</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школах-интернатах для слепых и слабовидящих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умывальник на 10 посадочных мест</w:t>
            </w:r>
          </w:p>
        </w:tc>
      </w:tr>
      <w:tr>
        <w:trPr>
          <w:trHeight w:val="30" w:hRule="atLeast"/>
        </w:trPr>
        <w:tc>
          <w:tcPr>
            <w:tcW w:w="0" w:type="auto"/>
            <w:vMerge/>
            <w:tcBorders>
              <w:top w:val="nil"/>
              <w:left w:val="single" w:color="cfcfcf" w:sz="5"/>
              <w:bottom w:val="single" w:color="cfcfcf" w:sz="5"/>
              <w:right w:val="single" w:color="cfcfcf" w:sz="5"/>
            </w:tcBorders>
          </w:tcP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школах-интернатах для умственно отсталых детей</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c>
          <w:tcPr>
            <w:tcW w:w="0" w:type="auto"/>
            <w:vMerge/>
            <w:tcBorders>
              <w:top w:val="nil"/>
              <w:left w:val="single" w:color="cfcfcf" w:sz="5"/>
              <w:bottom w:val="single" w:color="cfcfcf" w:sz="5"/>
              <w:right w:val="single" w:color="cfcfcf" w:sz="5"/>
            </w:tcBorders>
          </w:tcP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умывальник на 15 посадочных мест</w:t>
            </w:r>
          </w:p>
        </w:tc>
      </w:tr>
      <w:tr>
        <w:trPr>
          <w:trHeight w:val="30" w:hRule="atLeast"/>
        </w:trPr>
        <w:tc>
          <w:tcPr>
            <w:tcW w:w="0" w:type="auto"/>
            <w:vMerge/>
            <w:tcBorders>
              <w:top w:val="nil"/>
              <w:left w:val="single" w:color="cfcfcf" w:sz="5"/>
              <w:bottom w:val="single" w:color="cfcfcf" w:sz="5"/>
              <w:right w:val="single" w:color="cfcfcf" w:sz="5"/>
            </w:tcBorders>
          </w:tcP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общеобразовательных, специализированных организациях, в школах-интернатах для глухих и слабослышащих, с нарушениями опорно-двигательного аппарата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c>
          <w:tcPr>
            <w:tcW w:w="0" w:type="auto"/>
            <w:vMerge/>
            <w:tcBorders>
              <w:top w:val="nil"/>
              <w:left w:val="single" w:color="cfcfcf" w:sz="5"/>
              <w:bottom w:val="single" w:color="cfcfcf" w:sz="5"/>
              <w:right w:val="single" w:color="cfcfcf" w:sz="5"/>
            </w:tcBorders>
          </w:tcP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умывальник на 20 посадочных мест</w:t>
            </w:r>
          </w:p>
        </w:tc>
      </w:tr>
    </w:tbl>
    <w:bookmarkStart w:name="z460" w:id="455"/>
    <w:p>
      <w:pPr>
        <w:spacing w:after="0"/>
        <w:ind w:left="0"/>
        <w:jc w:val="left"/>
      </w:pPr>
      <w:r>
        <w:rPr>
          <w:rFonts w:ascii="Times New Roman"/>
          <w:b/>
          <w:i w:val="false"/>
          <w:color w:val="000000"/>
        </w:rPr>
        <w:t xml:space="preserve"> Потребность в санитарных приборах для внешкольных организаций</w:t>
      </w:r>
    </w:p>
    <w:bookmarkEnd w:id="455"/>
    <w:p>
      <w:pPr>
        <w:spacing w:after="0"/>
        <w:ind w:left="0"/>
        <w:jc w:val="both"/>
      </w:pPr>
      <w:r>
        <w:rPr>
          <w:rFonts w:ascii="Times New Roman"/>
          <w:b w:val="false"/>
          <w:i w:val="false"/>
          <w:color w:val="000000"/>
          <w:sz w:val="28"/>
        </w:rPr>
        <w:t>
      Таблица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1955"/>
        <w:gridCol w:w="1403"/>
        <w:gridCol w:w="2033"/>
        <w:gridCol w:w="6057"/>
      </w:tblGrid>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пп</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Помещение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 изм.</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Площадь, м</w:t>
            </w:r>
            <w:r>
              <w:rPr>
                <w:rFonts w:ascii="Times New Roman"/>
                <w:b w:val="false"/>
                <w:i w:val="false"/>
                <w:color w:val="000000"/>
                <w:vertAlign w:val="superscript"/>
              </w:rPr>
              <w:t>2</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Расчетное количество санитарных приборов</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Уборные учащихся:</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девочек</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уч-ся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унитаз на 20 девочек, </w:t>
            </w:r>
          </w:p>
          <w:p>
            <w:pPr>
              <w:spacing w:after="20"/>
              <w:ind w:left="20"/>
              <w:jc w:val="both"/>
            </w:pPr>
            <w:r>
              <w:rPr>
                <w:rFonts w:ascii="Times New Roman"/>
                <w:b w:val="false"/>
                <w:i w:val="false"/>
                <w:color w:val="000000"/>
                <w:sz w:val="20"/>
              </w:rPr>
              <w:t>
1 умывальник на 30 девочек</w:t>
            </w:r>
          </w:p>
        </w:tc>
      </w:tr>
      <w:tr>
        <w:trPr>
          <w:trHeight w:val="30" w:hRule="atLeast"/>
        </w:trPr>
        <w:tc>
          <w:tcPr>
            <w:tcW w:w="0" w:type="auto"/>
            <w:vMerge/>
            <w:tcBorders>
              <w:top w:val="nil"/>
              <w:left w:val="single" w:color="cfcfcf" w:sz="5"/>
              <w:bottom w:val="single" w:color="cfcfcf" w:sz="5"/>
              <w:right w:val="single" w:color="cfcfcf" w:sz="5"/>
            </w:tcBorders>
          </w:tcP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мальчиков</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уч-ся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0,5 лотков писсуара и 1 умывальник на 30 мальчиков</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Уборные и умывальные персонала (индивидуальные)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санузла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1 умывальник</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Уборные и душевые при раздевальных спортзалов</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раздевальная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1 умывальник</w:t>
            </w:r>
          </w:p>
          <w:p>
            <w:pPr>
              <w:spacing w:after="20"/>
              <w:ind w:left="20"/>
              <w:jc w:val="both"/>
            </w:pPr>
            <w:r>
              <w:rPr>
                <w:rFonts w:ascii="Times New Roman"/>
                <w:b w:val="false"/>
                <w:i w:val="false"/>
                <w:color w:val="000000"/>
                <w:sz w:val="20"/>
              </w:rPr>
              <w:t>
2 душевые сетки</w:t>
            </w:r>
          </w:p>
        </w:tc>
      </w:tr>
    </w:tbl>
    <w:bookmarkStart w:name="z461" w:id="456"/>
    <w:p>
      <w:pPr>
        <w:spacing w:after="0"/>
        <w:ind w:left="0"/>
        <w:jc w:val="left"/>
      </w:pPr>
      <w:r>
        <w:rPr>
          <w:rFonts w:ascii="Times New Roman"/>
          <w:b/>
          <w:i w:val="false"/>
          <w:color w:val="000000"/>
        </w:rPr>
        <w:t xml:space="preserve"> Количество санитарных приборов в жилых комплексах</w:t>
      </w:r>
      <w:r>
        <w:br/>
      </w:r>
      <w:r>
        <w:rPr>
          <w:rFonts w:ascii="Times New Roman"/>
          <w:b/>
          <w:i w:val="false"/>
          <w:color w:val="000000"/>
        </w:rPr>
        <w:t>общеобразовательных, специализированных и специальных</w:t>
      </w:r>
      <w:r>
        <w:br/>
      </w:r>
      <w:r>
        <w:rPr>
          <w:rFonts w:ascii="Times New Roman"/>
          <w:b/>
          <w:i w:val="false"/>
          <w:color w:val="000000"/>
        </w:rPr>
        <w:t>интернатных организаций, спальных корпусов интернатных</w:t>
      </w:r>
      <w:r>
        <w:br/>
      </w:r>
      <w:r>
        <w:rPr>
          <w:rFonts w:ascii="Times New Roman"/>
          <w:b/>
          <w:i w:val="false"/>
          <w:color w:val="000000"/>
        </w:rPr>
        <w:t>организаций, организаций образования для детей-сирот и детей,</w:t>
      </w:r>
      <w:r>
        <w:br/>
      </w:r>
      <w:r>
        <w:rPr>
          <w:rFonts w:ascii="Times New Roman"/>
          <w:b/>
          <w:i w:val="false"/>
          <w:color w:val="000000"/>
        </w:rPr>
        <w:t>оставшихся без попечения родителей, организаций образования для</w:t>
      </w:r>
      <w:r>
        <w:br/>
      </w:r>
      <w:r>
        <w:rPr>
          <w:rFonts w:ascii="Times New Roman"/>
          <w:b/>
          <w:i w:val="false"/>
          <w:color w:val="000000"/>
        </w:rPr>
        <w:t>детей с девиантным поведением, ЦАН</w:t>
      </w:r>
    </w:p>
    <w:bookmarkEnd w:id="456"/>
    <w:p>
      <w:pPr>
        <w:spacing w:after="0"/>
        <w:ind w:left="0"/>
        <w:jc w:val="both"/>
      </w:pPr>
      <w:r>
        <w:rPr>
          <w:rFonts w:ascii="Times New Roman"/>
          <w:b w:val="false"/>
          <w:i w:val="false"/>
          <w:color w:val="000000"/>
          <w:sz w:val="28"/>
        </w:rPr>
        <w:t>
      Таблица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8"/>
        <w:gridCol w:w="1345"/>
        <w:gridCol w:w="2512"/>
        <w:gridCol w:w="6805"/>
      </w:tblGrid>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помещений</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Измеритель</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Площадь, м</w:t>
            </w:r>
            <w:r>
              <w:rPr>
                <w:rFonts w:ascii="Times New Roman"/>
                <w:b w:val="false"/>
                <w:i w:val="false"/>
                <w:color w:val="000000"/>
                <w:vertAlign w:val="superscript"/>
              </w:rPr>
              <w:t>2</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санитарных приборов</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Туалеты и умывальные для девочек</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воспитанник</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на 5 девочек</w:t>
            </w:r>
          </w:p>
          <w:p>
            <w:pPr>
              <w:spacing w:after="20"/>
              <w:ind w:left="20"/>
              <w:jc w:val="both"/>
            </w:pPr>
            <w:r>
              <w:rPr>
                <w:rFonts w:ascii="Times New Roman"/>
                <w:b w:val="false"/>
                <w:i w:val="false"/>
                <w:color w:val="000000"/>
                <w:sz w:val="20"/>
              </w:rPr>
              <w:t>
1 умывальник на 4 девочки</w:t>
            </w:r>
          </w:p>
          <w:p>
            <w:pPr>
              <w:spacing w:after="20"/>
              <w:ind w:left="20"/>
              <w:jc w:val="both"/>
            </w:pPr>
            <w:r>
              <w:rPr>
                <w:rFonts w:ascii="Times New Roman"/>
                <w:b w:val="false"/>
                <w:i w:val="false"/>
                <w:color w:val="000000"/>
                <w:sz w:val="20"/>
              </w:rPr>
              <w:t>
1 ножная ванна на 10 девочек</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Туалеты и умывальные для мальчиков</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воспитанник</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на 5 мальчиков</w:t>
            </w:r>
          </w:p>
          <w:p>
            <w:pPr>
              <w:spacing w:after="20"/>
              <w:ind w:left="20"/>
              <w:jc w:val="both"/>
            </w:pPr>
            <w:r>
              <w:rPr>
                <w:rFonts w:ascii="Times New Roman"/>
                <w:b w:val="false"/>
                <w:i w:val="false"/>
                <w:color w:val="000000"/>
                <w:sz w:val="20"/>
              </w:rPr>
              <w:t>
1 писсуар на 5 мальчиков</w:t>
            </w:r>
          </w:p>
          <w:p>
            <w:pPr>
              <w:spacing w:after="20"/>
              <w:ind w:left="20"/>
              <w:jc w:val="both"/>
            </w:pPr>
            <w:r>
              <w:rPr>
                <w:rFonts w:ascii="Times New Roman"/>
                <w:b w:val="false"/>
                <w:i w:val="false"/>
                <w:color w:val="000000"/>
                <w:sz w:val="20"/>
              </w:rPr>
              <w:t>
1 умывальник на 4 мальчика</w:t>
            </w:r>
          </w:p>
          <w:p>
            <w:pPr>
              <w:spacing w:after="20"/>
              <w:ind w:left="20"/>
              <w:jc w:val="both"/>
            </w:pPr>
            <w:r>
              <w:rPr>
                <w:rFonts w:ascii="Times New Roman"/>
                <w:b w:val="false"/>
                <w:i w:val="false"/>
                <w:color w:val="000000"/>
                <w:sz w:val="20"/>
              </w:rPr>
              <w:t>
1 ножная ванна на 10 мальчиков</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личной гигиены для девочек</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кабина</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кабины на 15 девочек:</w:t>
            </w:r>
          </w:p>
          <w:p>
            <w:pPr>
              <w:spacing w:after="20"/>
              <w:ind w:left="20"/>
              <w:jc w:val="both"/>
            </w:pPr>
            <w:r>
              <w:rPr>
                <w:rFonts w:ascii="Times New Roman"/>
                <w:b w:val="false"/>
                <w:i w:val="false"/>
                <w:color w:val="000000"/>
                <w:sz w:val="20"/>
              </w:rPr>
              <w:t>
1 гигиенический душ</w:t>
            </w:r>
          </w:p>
          <w:p>
            <w:pPr>
              <w:spacing w:after="20"/>
              <w:ind w:left="20"/>
              <w:jc w:val="both"/>
            </w:pPr>
            <w:r>
              <w:rPr>
                <w:rFonts w:ascii="Times New Roman"/>
                <w:b w:val="false"/>
                <w:i w:val="false"/>
                <w:color w:val="000000"/>
                <w:sz w:val="20"/>
              </w:rPr>
              <w:t>
1 унитаз</w:t>
            </w:r>
          </w:p>
          <w:p>
            <w:pPr>
              <w:spacing w:after="20"/>
              <w:ind w:left="20"/>
              <w:jc w:val="both"/>
            </w:pPr>
            <w:r>
              <w:rPr>
                <w:rFonts w:ascii="Times New Roman"/>
                <w:b w:val="false"/>
                <w:i w:val="false"/>
                <w:color w:val="000000"/>
                <w:sz w:val="20"/>
              </w:rPr>
              <w:t>
1 умывальник (биде или с поддоном и гибким шлангом)</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Душевые кабины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кабина</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душевая сетка на 10 спальных мест</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ванна на 10 спальных мест</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Раздевальные</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места на одну душевую сетку (по 0,5 м длины скамейки на место)</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Туалеты при душевых и ваннах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туалет</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w:t>
            </w:r>
          </w:p>
          <w:p>
            <w:pPr>
              <w:spacing w:after="20"/>
              <w:ind w:left="20"/>
              <w:jc w:val="both"/>
            </w:pPr>
            <w:r>
              <w:rPr>
                <w:rFonts w:ascii="Times New Roman"/>
                <w:b w:val="false"/>
                <w:i w:val="false"/>
                <w:color w:val="000000"/>
                <w:sz w:val="20"/>
              </w:rPr>
              <w:t>
1 умывальник в шлюзе при туалете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 образования"</w:t>
            </w:r>
          </w:p>
        </w:tc>
      </w:tr>
    </w:tbl>
    <w:bookmarkStart w:name="z464" w:id="457"/>
    <w:p>
      <w:pPr>
        <w:spacing w:after="0"/>
        <w:ind w:left="0"/>
        <w:jc w:val="left"/>
      </w:pPr>
      <w:r>
        <w:rPr>
          <w:rFonts w:ascii="Times New Roman"/>
          <w:b/>
          <w:i w:val="false"/>
          <w:color w:val="000000"/>
        </w:rPr>
        <w:t xml:space="preserve"> Искусственное освещение</w:t>
      </w:r>
      <w:r>
        <w:br/>
      </w:r>
      <w:r>
        <w:rPr>
          <w:rFonts w:ascii="Times New Roman"/>
          <w:b/>
          <w:i w:val="false"/>
          <w:color w:val="000000"/>
        </w:rPr>
        <w:t>в помещениях организаций образования и в местах проживания детей и подростков</w:t>
      </w:r>
    </w:p>
    <w:bookmarkEnd w:id="457"/>
    <w:p>
      <w:pPr>
        <w:spacing w:after="0"/>
        <w:ind w:left="0"/>
        <w:jc w:val="both"/>
      </w:pPr>
      <w:r>
        <w:rPr>
          <w:rFonts w:ascii="Times New Roman"/>
          <w:b w:val="false"/>
          <w:i w:val="false"/>
          <w:color w:val="000000"/>
          <w:sz w:val="28"/>
        </w:rPr>
        <w:t xml:space="preserve">
      Таблица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4"/>
        <w:gridCol w:w="2388"/>
        <w:gridCol w:w="2388"/>
      </w:tblGrid>
      <w:tr>
        <w:trPr>
          <w:trHeight w:val="30" w:hRule="atLeast"/>
        </w:trPr>
        <w:tc>
          <w:tcPr>
            <w:tcW w:w="7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помещений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Уровни наименьшей освещенности, </w:t>
            </w:r>
            <w:r>
              <w:rPr>
                <w:rFonts w:ascii="Times New Roman"/>
                <w:b/>
                <w:i w:val="false"/>
                <w:color w:val="000000"/>
                <w:sz w:val="20"/>
              </w:rPr>
              <w:t>лк</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 люминесцентных лампах</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 лампах накаливания</w:t>
            </w:r>
          </w:p>
        </w:tc>
      </w:tr>
      <w:tr>
        <w:trPr>
          <w:trHeight w:val="30" w:hRule="atLeast"/>
        </w:trPr>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Классные комнаты, учебные кабинеты, лаборатории, практикумы, групповые (игровые), компьютерные классы, мультимедийные кабинеты, библиотеки, читальные залы, комнаты отдыха, кружковые комнаты, помещения: медицинского пункта, культурно-массовых мероприятий (актовый, зрительный залы), прочих внешкольных занятий, ручного глажения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(на плоскости учебных столов)</w:t>
            </w:r>
          </w:p>
        </w:tc>
      </w:tr>
      <w:tr>
        <w:trPr>
          <w:trHeight w:val="30" w:hRule="atLeast"/>
        </w:trPr>
        <w:tc>
          <w:tcPr>
            <w:tcW w:w="7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черчения</w:t>
            </w:r>
          </w:p>
          <w:p>
            <w:pPr>
              <w:spacing w:after="20"/>
              <w:ind w:left="20"/>
              <w:jc w:val="both"/>
            </w:pPr>
            <w:r>
              <w:rPr>
                <w:rFonts w:ascii="Times New Roman"/>
                <w:b w:val="false"/>
                <w:i w:val="false"/>
                <w:color w:val="000000"/>
                <w:sz w:val="20"/>
              </w:rPr>
              <w:t>
Мастерские по обработке металла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600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комбинированном освещений 1000 лк, с долей общего освещения не менее 50%</w:t>
            </w:r>
          </w:p>
        </w:tc>
      </w:tr>
      <w:tr>
        <w:trPr>
          <w:trHeight w:val="30" w:hRule="atLeast"/>
        </w:trPr>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по обработке дерева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Швейные мастерские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Изостудия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 400</w:t>
            </w:r>
          </w:p>
          <w:p>
            <w:pPr>
              <w:spacing w:after="20"/>
              <w:ind w:left="20"/>
              <w:jc w:val="both"/>
            </w:pPr>
            <w:r>
              <w:rPr>
                <w:rFonts w:ascii="Times New Roman"/>
                <w:b w:val="false"/>
                <w:i w:val="false"/>
                <w:color w:val="000000"/>
                <w:sz w:val="20"/>
              </w:rPr>
              <w:t>
(на мольбертах)</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300</w:t>
            </w:r>
          </w:p>
          <w:p>
            <w:pPr>
              <w:spacing w:after="20"/>
              <w:ind w:left="20"/>
              <w:jc w:val="both"/>
            </w:pPr>
            <w:r>
              <w:rPr>
                <w:rFonts w:ascii="Times New Roman"/>
                <w:b w:val="false"/>
                <w:i w:val="false"/>
                <w:color w:val="000000"/>
                <w:sz w:val="20"/>
              </w:rPr>
              <w:t>
(на мольбертах)</w:t>
            </w:r>
          </w:p>
        </w:tc>
      </w:tr>
      <w:tr>
        <w:trPr>
          <w:trHeight w:val="30" w:hRule="atLeast"/>
        </w:trPr>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помещения для персонала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спортивных, музыкальных и физкультурных занятий, актовый зал, раздевальная, душевая, буфетная, изолятор, обеденные залы, фотолаборатории, помещения стирки, сушки, механического глажения одежды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(на полу)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Вестибюли и гардеробные, рекреации, звукоаппаратные, помещения дежурного обслуживания персонала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Спальная, веранда, умывальные, уборные (туалетные), помещения личной гигиены женщин</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Групповая (игровая)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комнаты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Кухни</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Коридоры, ванные, лестничные площадки</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Чердаки</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 образования"</w:t>
            </w:r>
          </w:p>
        </w:tc>
      </w:tr>
    </w:tbl>
    <w:bookmarkStart w:name="z465" w:id="458"/>
    <w:p>
      <w:pPr>
        <w:spacing w:after="0"/>
        <w:ind w:left="0"/>
        <w:jc w:val="left"/>
      </w:pPr>
      <w:r>
        <w:rPr>
          <w:rFonts w:ascii="Times New Roman"/>
          <w:b/>
          <w:i w:val="false"/>
          <w:color w:val="000000"/>
        </w:rPr>
        <w:t xml:space="preserve"> Перечень оборудования производственных, складских и</w:t>
      </w:r>
      <w:r>
        <w:br/>
      </w:r>
      <w:r>
        <w:rPr>
          <w:rFonts w:ascii="Times New Roman"/>
          <w:b/>
          <w:i w:val="false"/>
          <w:color w:val="000000"/>
        </w:rPr>
        <w:t>административно-бытовых помещений пищеблока</w:t>
      </w:r>
    </w:p>
    <w:bookmarkEnd w:id="458"/>
    <w:p>
      <w:pPr>
        <w:spacing w:after="0"/>
        <w:ind w:left="0"/>
        <w:jc w:val="both"/>
      </w:pPr>
      <w:r>
        <w:rPr>
          <w:rFonts w:ascii="Times New Roman"/>
          <w:b w:val="false"/>
          <w:i w:val="false"/>
          <w:color w:val="000000"/>
          <w:sz w:val="28"/>
        </w:rPr>
        <w:t>
      Таблица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1"/>
        <w:gridCol w:w="10799"/>
      </w:tblGrid>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Складское помещение </w:t>
            </w: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подтоварники, среднетемпературные и низкотемпературные холодильные шкафы</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Овощной цех </w:t>
            </w: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стол, моечная ванна</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Холодный цех</w:t>
            </w: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столы (не менее двух), контрольные весы, среднетемпературные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раковина для рук</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Мясорыбный цех</w:t>
            </w: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стол, среднетемпературные и при необходимости, низкотемпературные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электромясорубка, моечная ванна</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Мучной цех</w:t>
            </w: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стол, контрольные весы, пекарский шкаф, стеллажи, раковина для рук</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нарезки хлеба</w:t>
            </w: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стол, шкаф для хранения хлеба</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Горячий цех</w:t>
            </w: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столы (не менее двух: для сырой и готовой продукции), электрическая плита, духовой (жарочный) шкаф, универсальный электропривод для готовой продукции, контрольные весы, электрокипятильник, раковина для мытья рук</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для обработки яиц</w:t>
            </w: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стол, 2 глубокие мойки, раковина для рук</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Доготовочный цех</w:t>
            </w: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столы (не менее 2-х), 2 моечные ванны для обработки мяса/рыбы и овощей, электромясорубка, контрольные весы</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Раздаточная зона</w:t>
            </w: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стол. Допускается установка мармитов для первых, вторых и третьих блюд и холодильный прилавок (витрина и другие.)</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 для мытья столовой посуды</w:t>
            </w: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Производственный стол, трех секционная мойка для мытья столовой посуды, стеллаж (шкаф)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 кухонной посуды</w:t>
            </w: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стол, две глубокие мойки, стеллаж</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 буфет-раздаточная</w:t>
            </w: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столы (не менее двух), холодильный шкаф, раковина для рук, стеллаж (шкаф), двух секционная мойка для мытья кухонной посуды, 3-х секционная мойка для мытья столовой посуды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Количество и вид оборудования пищеблоков принимается в зависимости от проектной мощности объекта и ассортимента выпускаемой продукции.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 образования"</w:t>
            </w:r>
          </w:p>
        </w:tc>
      </w:tr>
    </w:tbl>
    <w:bookmarkStart w:name="z467" w:id="459"/>
    <w:p>
      <w:pPr>
        <w:spacing w:after="0"/>
        <w:ind w:left="0"/>
        <w:jc w:val="left"/>
      </w:pPr>
      <w:r>
        <w:rPr>
          <w:rFonts w:ascii="Times New Roman"/>
          <w:b/>
          <w:i w:val="false"/>
          <w:color w:val="000000"/>
        </w:rPr>
        <w:t xml:space="preserve"> Рекомендуемая масса порции блюд в граммах в зависимости от возраста</w:t>
      </w:r>
    </w:p>
    <w:bookmarkEnd w:id="459"/>
    <w:p>
      <w:pPr>
        <w:spacing w:after="0"/>
        <w:ind w:left="0"/>
        <w:jc w:val="both"/>
      </w:pPr>
      <w:r>
        <w:rPr>
          <w:rFonts w:ascii="Times New Roman"/>
          <w:b w:val="false"/>
          <w:i w:val="false"/>
          <w:color w:val="000000"/>
          <w:sz w:val="28"/>
        </w:rPr>
        <w:t xml:space="preserve">
      Таблица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0"/>
        <w:gridCol w:w="2015"/>
        <w:gridCol w:w="3792"/>
        <w:gridCol w:w="3793"/>
      </w:tblGrid>
      <w:tr>
        <w:trPr>
          <w:trHeight w:val="30" w:hRule="atLeast"/>
        </w:trPr>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Прием пищи, блюдо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Возраст</w:t>
            </w:r>
          </w:p>
        </w:tc>
      </w:tr>
      <w:tr>
        <w:trPr>
          <w:trHeight w:val="30" w:hRule="atLeast"/>
        </w:trPr>
        <w:tc>
          <w:tcPr>
            <w:tcW w:w="0" w:type="auto"/>
            <w:vMerge/>
            <w:tcBorders>
              <w:top w:val="nil"/>
              <w:left w:val="single" w:color="cfcfcf" w:sz="5"/>
              <w:bottom w:val="single" w:color="cfcfcf" w:sz="5"/>
              <w:right w:val="single" w:color="cfcfcf" w:sz="5"/>
            </w:tcBorders>
          </w:tcP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лет</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 7 до 11 лет</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 11-18 лет</w:t>
            </w:r>
          </w:p>
        </w:tc>
      </w:tr>
      <w:tr>
        <w:trPr>
          <w:trHeight w:val="3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блюда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Вторые блюда: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180-230</w:t>
            </w:r>
          </w:p>
        </w:tc>
      </w:tr>
      <w:tr>
        <w:trPr>
          <w:trHeight w:val="3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 котлета, рыба, птица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80-120</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r>
      <w:tr>
        <w:trPr>
          <w:trHeight w:val="3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Овощное, яичное, творожное, мясное блюдо и каша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r>
      <w:tr>
        <w:trPr>
          <w:trHeight w:val="3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 блюда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 образования"</w:t>
            </w:r>
          </w:p>
        </w:tc>
      </w:tr>
    </w:tbl>
    <w:bookmarkStart w:name="z469" w:id="460"/>
    <w:p>
      <w:pPr>
        <w:spacing w:after="0"/>
        <w:ind w:left="0"/>
        <w:jc w:val="left"/>
      </w:pPr>
      <w:r>
        <w:rPr>
          <w:rFonts w:ascii="Times New Roman"/>
          <w:b/>
          <w:i w:val="false"/>
          <w:color w:val="000000"/>
        </w:rPr>
        <w:t xml:space="preserve"> Таблица замены продуктов</w:t>
      </w:r>
    </w:p>
    <w:bookmarkEnd w:id="460"/>
    <w:p>
      <w:pPr>
        <w:spacing w:after="0"/>
        <w:ind w:left="0"/>
        <w:jc w:val="both"/>
      </w:pPr>
      <w:r>
        <w:rPr>
          <w:rFonts w:ascii="Times New Roman"/>
          <w:b w:val="false"/>
          <w:i w:val="false"/>
          <w:color w:val="000000"/>
          <w:sz w:val="28"/>
        </w:rPr>
        <w:t xml:space="preserve">
      Таблица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1283"/>
        <w:gridCol w:w="2951"/>
        <w:gridCol w:w="4110"/>
        <w:gridCol w:w="2952"/>
      </w:tblGrid>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Продукт, подлежащий замене</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Вес в граммах</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Продукт заменитель</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Вес в граммах</w:t>
            </w:r>
          </w:p>
        </w:tc>
      </w:tr>
      <w:tr>
        <w:trPr>
          <w:trHeight w:val="30" w:hRule="atLeast"/>
        </w:trPr>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говядина</w:t>
            </w:r>
          </w:p>
        </w:tc>
        <w:tc>
          <w:tcPr>
            <w:tcW w:w="2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блочное на костях 1 категории: баранина, конина, крольчатина</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блочное без костей 1 категории: баранина, конина, крольчатина</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конина 1 категории</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 потрошенная или полу потрошенная</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 непотрошеная</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субпродукты 1-й категории печень, почки, сердце</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вареная</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полужирный</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свежее</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Молоко цельное </w:t>
            </w:r>
          </w:p>
        </w:tc>
        <w:tc>
          <w:tcPr>
            <w:tcW w:w="2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айран</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сгущенное стерилизованное</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свежие</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жирный</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w:t>
            </w:r>
          </w:p>
        </w:tc>
        <w:tc>
          <w:tcPr>
            <w:tcW w:w="2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свежие</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свежее</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2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свежее</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брынза</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w:t>
            </w:r>
          </w:p>
        </w:tc>
        <w:tc>
          <w:tcPr>
            <w:tcW w:w="2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 свежая</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брынза</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свежее</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r>
      <w:tr>
        <w:trPr>
          <w:trHeight w:val="30" w:hRule="atLeast"/>
        </w:trPr>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w:t>
            </w:r>
          </w:p>
        </w:tc>
        <w:tc>
          <w:tcPr>
            <w:tcW w:w="2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обезглавленная</w:t>
            </w:r>
          </w:p>
        </w:tc>
        <w:tc>
          <w:tcPr>
            <w:tcW w:w="2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свежее</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сельдь соленая</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филе</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w:t>
            </w:r>
          </w:p>
        </w:tc>
        <w:tc>
          <w:tcPr>
            <w:tcW w:w="2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 сушеные</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курага</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чернослив</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Изюм</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арбуз</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дыня</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 образования"</w:t>
            </w:r>
          </w:p>
        </w:tc>
      </w:tr>
    </w:tbl>
    <w:bookmarkStart w:name="z471" w:id="461"/>
    <w:p>
      <w:pPr>
        <w:spacing w:after="0"/>
        <w:ind w:left="0"/>
        <w:jc w:val="left"/>
      </w:pPr>
      <w:r>
        <w:rPr>
          <w:rFonts w:ascii="Times New Roman"/>
          <w:b/>
          <w:i w:val="false"/>
          <w:color w:val="000000"/>
        </w:rPr>
        <w:t xml:space="preserve"> Журнал бракеража пищевых продуктов и продовольственного сырья</w:t>
      </w:r>
    </w:p>
    <w:bookmarkEnd w:id="461"/>
    <w:p>
      <w:pPr>
        <w:spacing w:after="0"/>
        <w:ind w:left="0"/>
        <w:jc w:val="both"/>
      </w:pPr>
      <w:r>
        <w:rPr>
          <w:rFonts w:ascii="Times New Roman"/>
          <w:b w:val="false"/>
          <w:i w:val="false"/>
          <w:color w:val="000000"/>
          <w:sz w:val="28"/>
        </w:rPr>
        <w:t xml:space="preserve">
      Форма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0"/>
        <w:gridCol w:w="567"/>
        <w:gridCol w:w="2562"/>
        <w:gridCol w:w="1355"/>
        <w:gridCol w:w="1512"/>
        <w:gridCol w:w="1355"/>
        <w:gridCol w:w="1986"/>
        <w:gridCol w:w="567"/>
        <w:gridCol w:w="726"/>
      </w:tblGrid>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час, поступления продовольственного сырья и пищевых продуктов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пищевых продуктов</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поступившего продовольственного сырья и пищевых продуктов (в килограммах, литрах, штуках)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подтверждающего безопасность принятого пищевого продукта</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органолептической оценки поступившего продовольственного сырья и пищевых продуктов</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срок реализации продовольственного сырья и пищевых продуктов</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час фактической реализации продовольственного сырья и пищевых продуктов по дням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ответственного лица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Указываются факты списания, возврата продуктов и др.</w:t>
      </w:r>
    </w:p>
    <w:p>
      <w:pPr>
        <w:spacing w:after="0"/>
        <w:ind w:left="0"/>
        <w:jc w:val="left"/>
      </w:pPr>
      <w:r>
        <w:rPr>
          <w:rFonts w:ascii="Times New Roman"/>
          <w:b/>
          <w:i w:val="false"/>
          <w:color w:val="000000"/>
        </w:rPr>
        <w:t xml:space="preserve"> Журнал "С–витаминизации"</w:t>
      </w:r>
    </w:p>
    <w:p>
      <w:pPr>
        <w:spacing w:after="0"/>
        <w:ind w:left="0"/>
        <w:jc w:val="both"/>
      </w:pPr>
      <w:r>
        <w:rPr>
          <w:rFonts w:ascii="Times New Roman"/>
          <w:b w:val="false"/>
          <w:i w:val="false"/>
          <w:color w:val="000000"/>
          <w:sz w:val="28"/>
        </w:rPr>
        <w:t xml:space="preserve">
      Форма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3"/>
        <w:gridCol w:w="1217"/>
        <w:gridCol w:w="2155"/>
        <w:gridCol w:w="4618"/>
        <w:gridCol w:w="1687"/>
      </w:tblGrid>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час приготовления блюда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блюда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количество добавленного витамина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витамина "С" в одной порции</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ответственного лица</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Журнал контроля качества готовой пищи (бракеражный)</w:t>
      </w:r>
    </w:p>
    <w:p>
      <w:pPr>
        <w:spacing w:after="0"/>
        <w:ind w:left="0"/>
        <w:jc w:val="both"/>
      </w:pPr>
      <w:r>
        <w:rPr>
          <w:rFonts w:ascii="Times New Roman"/>
          <w:b w:val="false"/>
          <w:i w:val="false"/>
          <w:color w:val="000000"/>
          <w:sz w:val="28"/>
        </w:rPr>
        <w:t xml:space="preserve">
      Форма 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101"/>
        <w:gridCol w:w="1713"/>
        <w:gridCol w:w="3244"/>
        <w:gridCol w:w="2326"/>
        <w:gridCol w:w="1101"/>
        <w:gridCol w:w="1102"/>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час изготовления блюда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снятия бракеража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блюда, кулинарного изделия</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органолептической оценки и степени готовности блюда, кулинарного изделия</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к реализации блюда, кулинарного изделия</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ответственного лица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в графе 7 указываются факты запрещения к реализации готовой продукции</w:t>
      </w:r>
    </w:p>
    <w:p>
      <w:pPr>
        <w:spacing w:after="0"/>
        <w:ind w:left="0"/>
        <w:jc w:val="left"/>
      </w:pPr>
      <w:r>
        <w:rPr>
          <w:rFonts w:ascii="Times New Roman"/>
          <w:b/>
          <w:i w:val="false"/>
          <w:color w:val="000000"/>
        </w:rPr>
        <w:t xml:space="preserve"> Ведомость контроля за выполнением норм продуктов питания</w:t>
      </w:r>
      <w:r>
        <w:br/>
      </w:r>
      <w:r>
        <w:rPr>
          <w:rFonts w:ascii="Times New Roman"/>
          <w:b/>
          <w:i w:val="false"/>
          <w:color w:val="000000"/>
        </w:rPr>
        <w:t>за___месяц ________г.</w:t>
      </w:r>
    </w:p>
    <w:p>
      <w:pPr>
        <w:spacing w:after="0"/>
        <w:ind w:left="0"/>
        <w:jc w:val="both"/>
      </w:pPr>
      <w:r>
        <w:rPr>
          <w:rFonts w:ascii="Times New Roman"/>
          <w:b w:val="false"/>
          <w:i w:val="false"/>
          <w:color w:val="000000"/>
          <w:sz w:val="28"/>
        </w:rPr>
        <w:t xml:space="preserve">
      Форма 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385"/>
        <w:gridCol w:w="2409"/>
        <w:gridCol w:w="533"/>
        <w:gridCol w:w="533"/>
        <w:gridCol w:w="533"/>
        <w:gridCol w:w="681"/>
        <w:gridCol w:w="827"/>
        <w:gridCol w:w="1866"/>
        <w:gridCol w:w="1421"/>
        <w:gridCol w:w="2562"/>
      </w:tblGrid>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продукта</w:t>
            </w:r>
          </w:p>
        </w:tc>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продукта в граммах г (брутто) на 1 человека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выдано продуктов в брутто по дням (всего), г на одного человека / количество питающихся</w:t>
            </w:r>
          </w:p>
        </w:tc>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выдано продуктов в брутто</w:t>
            </w:r>
          </w:p>
          <w:p>
            <w:pPr>
              <w:spacing w:after="20"/>
              <w:ind w:left="20"/>
              <w:jc w:val="both"/>
            </w:pPr>
            <w:r>
              <w:rPr>
                <w:rFonts w:ascii="Times New Roman"/>
                <w:b w:val="false"/>
                <w:i w:val="false"/>
                <w:color w:val="000000"/>
                <w:sz w:val="20"/>
              </w:rPr>
              <w:t xml:space="preserve">
на 1 человека за 10 дней </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10 дней</w:t>
            </w:r>
          </w:p>
        </w:tc>
        <w:tc>
          <w:tcPr>
            <w:tcW w:w="2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нормы в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 образования"</w:t>
            </w:r>
          </w:p>
        </w:tc>
      </w:tr>
    </w:tbl>
    <w:bookmarkStart w:name="z473" w:id="462"/>
    <w:p>
      <w:pPr>
        <w:spacing w:after="0"/>
        <w:ind w:left="0"/>
        <w:jc w:val="left"/>
      </w:pPr>
      <w:r>
        <w:rPr>
          <w:rFonts w:ascii="Times New Roman"/>
          <w:b/>
          <w:i w:val="false"/>
          <w:color w:val="000000"/>
        </w:rPr>
        <w:t xml:space="preserve"> Наполняемость групп (классов) общеобразовательных и специальных образовательных организаций</w:t>
      </w:r>
      <w:r>
        <w:br/>
      </w:r>
      <w:r>
        <w:rPr>
          <w:rFonts w:ascii="Times New Roman"/>
          <w:b/>
          <w:i w:val="false"/>
          <w:color w:val="000000"/>
        </w:rPr>
        <w:t>Наполняемость классов общеобразовательных организаций</w:t>
      </w:r>
    </w:p>
    <w:bookmarkEnd w:id="462"/>
    <w:p>
      <w:pPr>
        <w:spacing w:after="0"/>
        <w:ind w:left="0"/>
        <w:jc w:val="both"/>
      </w:pPr>
      <w:r>
        <w:rPr>
          <w:rFonts w:ascii="Times New Roman"/>
          <w:b w:val="false"/>
          <w:i w:val="false"/>
          <w:color w:val="000000"/>
          <w:sz w:val="28"/>
        </w:rPr>
        <w:t>
      Наполняемость классов для общеобразовательных учреждений устанавливается не более 25 учащихся. Численные значения расчетной наполняемости классов могут быть изменены в соответствии с требованиями местных органов власти.</w:t>
      </w:r>
    </w:p>
    <w:p>
      <w:pPr>
        <w:spacing w:after="0"/>
        <w:ind w:left="0"/>
        <w:jc w:val="both"/>
      </w:pPr>
      <w:r>
        <w:rPr>
          <w:rFonts w:ascii="Times New Roman"/>
          <w:b w:val="false"/>
          <w:i w:val="false"/>
          <w:color w:val="000000"/>
          <w:sz w:val="28"/>
        </w:rPr>
        <w:t>
      В старших классах общеобразовательных школ, профильной школе, гимназиях и лицеях допускается снижение наполняемости классов до 20 учащихся. При реконструкции и капитальном ремонте существующих школьных зданий, допускается наполняемость классов определять исходя из площади учебных помещений и удельной площади на одного учащегося не менее 2,25 м</w:t>
      </w:r>
      <w:r>
        <w:rPr>
          <w:rFonts w:ascii="Times New Roman"/>
          <w:b w:val="false"/>
          <w:i w:val="false"/>
          <w:color w:val="000000"/>
          <w:vertAlign w:val="superscript"/>
        </w:rPr>
        <w:t>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
        <w:gridCol w:w="1860"/>
        <w:gridCol w:w="5183"/>
        <w:gridCol w:w="4078"/>
      </w:tblGrid>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Группы (классы)</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Возраст</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детей</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(классы) предшкольной подготовки</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пяти (шести) до шести (семи) лет</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25</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Классов общеобразовательных организаций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(7) до 18 лет</w:t>
            </w:r>
          </w:p>
          <w:p>
            <w:pPr>
              <w:spacing w:after="20"/>
              <w:ind w:left="20"/>
              <w:jc w:val="both"/>
            </w:pPr>
            <w:r>
              <w:rPr>
                <w:rFonts w:ascii="Times New Roman"/>
                <w:b w:val="false"/>
                <w:i w:val="false"/>
                <w:color w:val="000000"/>
                <w:sz w:val="20"/>
              </w:rPr>
              <w:t xml:space="preserve">
(1-11 (12) классы)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25</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Классы в малокомплектных школах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18 лет</w:t>
            </w:r>
          </w:p>
          <w:p>
            <w:pPr>
              <w:spacing w:after="20"/>
              <w:ind w:left="20"/>
              <w:jc w:val="both"/>
            </w:pPr>
            <w:r>
              <w:rPr>
                <w:rFonts w:ascii="Times New Roman"/>
                <w:b w:val="false"/>
                <w:i w:val="false"/>
                <w:color w:val="000000"/>
                <w:sz w:val="20"/>
              </w:rPr>
              <w:t>
(1-11(12) классы)</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3-10 до 25</w:t>
            </w:r>
          </w:p>
        </w:tc>
      </w:tr>
    </w:tbl>
    <w:bookmarkStart w:name="z475" w:id="463"/>
    <w:p>
      <w:pPr>
        <w:spacing w:after="0"/>
        <w:ind w:left="0"/>
        <w:jc w:val="left"/>
      </w:pPr>
      <w:r>
        <w:rPr>
          <w:rFonts w:ascii="Times New Roman"/>
          <w:b/>
          <w:i w:val="false"/>
          <w:color w:val="000000"/>
        </w:rPr>
        <w:t xml:space="preserve"> Наполняемость классов, воспитательных групп, групп</w:t>
      </w:r>
      <w:r>
        <w:br/>
      </w:r>
      <w:r>
        <w:rPr>
          <w:rFonts w:ascii="Times New Roman"/>
          <w:b/>
          <w:i w:val="false"/>
          <w:color w:val="000000"/>
        </w:rPr>
        <w:t>продленного дня в специальных образовательных организациях</w:t>
      </w:r>
    </w:p>
    <w:bookmarkEnd w:id="463"/>
    <w:p>
      <w:pPr>
        <w:spacing w:after="0"/>
        <w:ind w:left="0"/>
        <w:jc w:val="both"/>
      </w:pPr>
      <w:r>
        <w:rPr>
          <w:rFonts w:ascii="Times New Roman"/>
          <w:b w:val="false"/>
          <w:i w:val="false"/>
          <w:color w:val="000000"/>
          <w:sz w:val="28"/>
        </w:rPr>
        <w:t xml:space="preserve">
      Таблица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5"/>
        <w:gridCol w:w="6275"/>
      </w:tblGrid>
      <w:tr>
        <w:trPr>
          <w:trHeight w:val="30" w:hRule="atLeast"/>
        </w:trPr>
        <w:tc>
          <w:tcPr>
            <w:tcW w:w="6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образовательные учреждения для детей</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детей в классе (группе)</w:t>
            </w:r>
          </w:p>
        </w:tc>
      </w:tr>
      <w:tr>
        <w:trPr>
          <w:trHeight w:val="30" w:hRule="atLeast"/>
        </w:trPr>
        <w:tc>
          <w:tcPr>
            <w:tcW w:w="0" w:type="auto"/>
            <w:vMerge/>
            <w:tcBorders>
              <w:top w:val="nil"/>
              <w:left w:val="single" w:color="cfcfcf" w:sz="5"/>
              <w:bottom w:val="single" w:color="cfcfcf" w:sz="5"/>
              <w:right w:val="single" w:color="cfcfcf" w:sz="5"/>
            </w:tcBorders>
          </w:tcP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школьный возраст </w:t>
            </w:r>
          </w:p>
        </w:tc>
      </w:tr>
      <w:tr>
        <w:trPr>
          <w:trHeight w:val="30" w:hRule="atLeast"/>
        </w:trPr>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r>
      <w:tr>
        <w:trPr>
          <w:trHeight w:val="30" w:hRule="atLeast"/>
        </w:trPr>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нарушениями речи:</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тяжелыми нарушениями речи</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фонетико-фонематическим недоразвитием произношения отдельных звуков</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нарушениями слуха:</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неслышащих (глухих)</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слабослышащих и позднооглохших</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нарушениями зрения:</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незрячих (слепых):</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слабо видящих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амблиопией и косоглазием</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Умственно отсталых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задержкой психического развития</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нарушением опорно-двигательного аппарата</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сложными дефектами</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глубокой умственной отсталостью</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расстройствами эмоционально-волевой сферы</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Примечание: 1. Исходя из местных условий и наличия средств, наполняемость классов, воспитательных групп продленного дня в указанных специальных учебно-воспитательных учреждениях может быть ниже рекомендуемой предельной наполняемости.</w:t>
      </w:r>
    </w:p>
    <w:p>
      <w:pPr>
        <w:spacing w:after="0"/>
        <w:ind w:left="0"/>
        <w:jc w:val="both"/>
      </w:pPr>
      <w:r>
        <w:rPr>
          <w:rFonts w:ascii="Times New Roman"/>
          <w:b w:val="false"/>
          <w:i w:val="false"/>
          <w:color w:val="000000"/>
          <w:sz w:val="28"/>
        </w:rPr>
        <w:t xml:space="preserve">
      2. Численность групп детей с физическими недостатками и умственной отсталостью (спецгруппы) может составлять 4-6.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10</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 образования"</w:t>
            </w:r>
          </w:p>
        </w:tc>
      </w:tr>
    </w:tbl>
    <w:bookmarkStart w:name="z477" w:id="464"/>
    <w:p>
      <w:pPr>
        <w:spacing w:after="0"/>
        <w:ind w:left="0"/>
        <w:jc w:val="left"/>
      </w:pPr>
      <w:r>
        <w:rPr>
          <w:rFonts w:ascii="Times New Roman"/>
          <w:b/>
          <w:i w:val="false"/>
          <w:color w:val="000000"/>
        </w:rPr>
        <w:t xml:space="preserve"> Режим дня для предшкольных классов</w:t>
      </w:r>
    </w:p>
    <w:bookmarkEnd w:id="464"/>
    <w:p>
      <w:pPr>
        <w:spacing w:after="0"/>
        <w:ind w:left="0"/>
        <w:jc w:val="both"/>
      </w:pPr>
      <w:r>
        <w:rPr>
          <w:rFonts w:ascii="Times New Roman"/>
          <w:b w:val="false"/>
          <w:i w:val="false"/>
          <w:color w:val="000000"/>
          <w:sz w:val="28"/>
        </w:rPr>
        <w:t xml:space="preserve">
       1 половина дня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1"/>
        <w:gridCol w:w="9299"/>
      </w:tblGrid>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Распорядок дня</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Продолжительность, часов</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 9.00</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Утренняя гимнастика</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 9.15</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w:t>
            </w:r>
          </w:p>
          <w:p>
            <w:pPr>
              <w:spacing w:after="20"/>
              <w:ind w:left="20"/>
              <w:jc w:val="both"/>
            </w:pPr>
            <w:r>
              <w:rPr>
                <w:rFonts w:ascii="Times New Roman"/>
                <w:b w:val="false"/>
                <w:i w:val="false"/>
                <w:color w:val="000000"/>
                <w:sz w:val="20"/>
              </w:rPr>
              <w:t>
I</w:t>
            </w:r>
          </w:p>
          <w:p>
            <w:pPr>
              <w:spacing w:after="20"/>
              <w:ind w:left="20"/>
              <w:jc w:val="both"/>
            </w:pPr>
            <w:r>
              <w:rPr>
                <w:rFonts w:ascii="Times New Roman"/>
                <w:b w:val="false"/>
                <w:i w:val="false"/>
                <w:color w:val="000000"/>
                <w:sz w:val="20"/>
              </w:rPr>
              <w:t>
II</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9.15 – 9.30</w:t>
            </w:r>
          </w:p>
          <w:p>
            <w:pPr>
              <w:spacing w:after="20"/>
              <w:ind w:left="20"/>
              <w:jc w:val="both"/>
            </w:pPr>
            <w:r>
              <w:rPr>
                <w:rFonts w:ascii="Times New Roman"/>
                <w:b w:val="false"/>
                <w:i w:val="false"/>
                <w:color w:val="000000"/>
                <w:sz w:val="20"/>
              </w:rPr>
              <w:t>
9.40 – 10.00</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Свободная деятельность, индивидуальная работа с детьми</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 11.00</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Прогулка, уход домой</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 12.00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половина дня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1"/>
        <w:gridCol w:w="9299"/>
      </w:tblGrid>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Распорядок дня</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Продолжительность, часов</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 15.30</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w:t>
            </w:r>
          </w:p>
          <w:p>
            <w:pPr>
              <w:spacing w:after="20"/>
              <w:ind w:left="20"/>
              <w:jc w:val="both"/>
            </w:pPr>
            <w:r>
              <w:rPr>
                <w:rFonts w:ascii="Times New Roman"/>
                <w:b w:val="false"/>
                <w:i w:val="false"/>
                <w:color w:val="000000"/>
                <w:sz w:val="20"/>
              </w:rPr>
              <w:t>
I</w:t>
            </w:r>
          </w:p>
          <w:p>
            <w:pPr>
              <w:spacing w:after="20"/>
              <w:ind w:left="20"/>
              <w:jc w:val="both"/>
            </w:pPr>
            <w:r>
              <w:rPr>
                <w:rFonts w:ascii="Times New Roman"/>
                <w:b w:val="false"/>
                <w:i w:val="false"/>
                <w:color w:val="000000"/>
                <w:sz w:val="20"/>
              </w:rPr>
              <w:t>
II</w:t>
            </w:r>
          </w:p>
          <w:p>
            <w:pPr>
              <w:spacing w:after="20"/>
              <w:ind w:left="20"/>
              <w:jc w:val="both"/>
            </w:pPr>
            <w:r>
              <w:rPr>
                <w:rFonts w:ascii="Times New Roman"/>
                <w:b w:val="false"/>
                <w:i w:val="false"/>
                <w:color w:val="000000"/>
                <w:sz w:val="20"/>
              </w:rPr>
              <w:t>
III</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15.30 – 16.00</w:t>
            </w:r>
          </w:p>
          <w:p>
            <w:pPr>
              <w:spacing w:after="20"/>
              <w:ind w:left="20"/>
              <w:jc w:val="both"/>
            </w:pPr>
            <w:r>
              <w:rPr>
                <w:rFonts w:ascii="Times New Roman"/>
                <w:b w:val="false"/>
                <w:i w:val="false"/>
                <w:color w:val="000000"/>
                <w:sz w:val="20"/>
              </w:rPr>
              <w:t>
16.10 – 16.40</w:t>
            </w:r>
          </w:p>
          <w:p>
            <w:pPr>
              <w:spacing w:after="20"/>
              <w:ind w:left="20"/>
              <w:jc w:val="both"/>
            </w:pPr>
            <w:r>
              <w:rPr>
                <w:rFonts w:ascii="Times New Roman"/>
                <w:b w:val="false"/>
                <w:i w:val="false"/>
                <w:color w:val="000000"/>
                <w:sz w:val="20"/>
              </w:rPr>
              <w:t>
16.50 – 17.20</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Свободная деятельность, индивидуальная работа с детьми</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 – 18.00</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Прогулка, уход домой</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 19.00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 образования"</w:t>
            </w:r>
          </w:p>
        </w:tc>
      </w:tr>
    </w:tbl>
    <w:p>
      <w:pPr>
        <w:spacing w:after="0"/>
        <w:ind w:left="0"/>
        <w:jc w:val="left"/>
      </w:pPr>
      <w:r>
        <w:rPr>
          <w:rFonts w:ascii="Times New Roman"/>
          <w:b/>
          <w:i w:val="false"/>
          <w:color w:val="000000"/>
        </w:rPr>
        <w:t xml:space="preserve"> Нормы учебной нагрузки в общеобразовательных организациях</w:t>
      </w:r>
    </w:p>
    <w:p>
      <w:pPr>
        <w:spacing w:after="0"/>
        <w:ind w:left="0"/>
        <w:jc w:val="both"/>
      </w:pPr>
      <w:r>
        <w:rPr>
          <w:rFonts w:ascii="Times New Roman"/>
          <w:b w:val="false"/>
          <w:i w:val="false"/>
          <w:color w:val="000000"/>
          <w:sz w:val="28"/>
        </w:rPr>
        <w:t xml:space="preserve">
      Таблица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0"/>
        <w:gridCol w:w="1161"/>
        <w:gridCol w:w="755"/>
        <w:gridCol w:w="755"/>
        <w:gridCol w:w="755"/>
        <w:gridCol w:w="755"/>
        <w:gridCol w:w="755"/>
        <w:gridCol w:w="755"/>
        <w:gridCol w:w="755"/>
        <w:gridCol w:w="756"/>
        <w:gridCol w:w="756"/>
        <w:gridCol w:w="756"/>
        <w:gridCol w:w="1116"/>
      </w:tblGrid>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Предшкола</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Нагрузка в часах, в неделю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Инвариантная учебная нагрузка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факультативы, курсы по выбору (в старших классах профилирующие предметы, прикладные курсы)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и групповые консультации, занятия активно-двигательного характера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учебная нагрузка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 образования"</w:t>
            </w:r>
          </w:p>
        </w:tc>
      </w:tr>
    </w:tbl>
    <w:bookmarkStart w:name="z480" w:id="465"/>
    <w:p>
      <w:pPr>
        <w:spacing w:after="0"/>
        <w:ind w:left="0"/>
        <w:jc w:val="left"/>
      </w:pPr>
      <w:r>
        <w:rPr>
          <w:rFonts w:ascii="Times New Roman"/>
          <w:b/>
          <w:i w:val="false"/>
          <w:color w:val="000000"/>
        </w:rPr>
        <w:t xml:space="preserve"> Таблица ранжирования предметов по трудности</w:t>
      </w:r>
    </w:p>
    <w:bookmarkEnd w:id="465"/>
    <w:p>
      <w:pPr>
        <w:spacing w:after="0"/>
        <w:ind w:left="0"/>
        <w:jc w:val="both"/>
      </w:pPr>
      <w:r>
        <w:rPr>
          <w:rFonts w:ascii="Times New Roman"/>
          <w:b w:val="false"/>
          <w:i w:val="false"/>
          <w:color w:val="000000"/>
          <w:sz w:val="28"/>
        </w:rPr>
        <w:t>
      Таблица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1"/>
        <w:gridCol w:w="6897"/>
        <w:gridCol w:w="2702"/>
      </w:tblGrid>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Предмет</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баллов</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русский язык (для школ с казахским языком обучения).</w:t>
            </w:r>
          </w:p>
          <w:p>
            <w:pPr>
              <w:spacing w:after="20"/>
              <w:ind w:left="20"/>
              <w:jc w:val="both"/>
            </w:pPr>
            <w:r>
              <w:rPr>
                <w:rFonts w:ascii="Times New Roman"/>
                <w:b w:val="false"/>
                <w:i w:val="false"/>
                <w:color w:val="000000"/>
                <w:sz w:val="20"/>
              </w:rPr>
              <w:t>
Казахский язык (для школ с неказахским языком обучения).</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 изучение предметов на иностранном языке.</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химия, информатика, биология.</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Человек. Общество. Право.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литература (для школ с казахским языком обучения).</w:t>
            </w:r>
          </w:p>
          <w:p>
            <w:pPr>
              <w:spacing w:after="20"/>
              <w:ind w:left="20"/>
              <w:jc w:val="both"/>
            </w:pPr>
            <w:r>
              <w:rPr>
                <w:rFonts w:ascii="Times New Roman"/>
                <w:b w:val="false"/>
                <w:i w:val="false"/>
                <w:color w:val="000000"/>
                <w:sz w:val="20"/>
              </w:rPr>
              <w:t>
Русский язык, литература (для школ с неказахским языком обучения).</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география, самопознание, НВП</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Физкультура</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 технология</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 образования"</w:t>
            </w:r>
          </w:p>
        </w:tc>
      </w:tr>
    </w:tbl>
    <w:bookmarkStart w:name="z482" w:id="466"/>
    <w:p>
      <w:pPr>
        <w:spacing w:after="0"/>
        <w:ind w:left="0"/>
        <w:jc w:val="left"/>
      </w:pPr>
      <w:r>
        <w:rPr>
          <w:rFonts w:ascii="Times New Roman"/>
          <w:b/>
          <w:i w:val="false"/>
          <w:color w:val="000000"/>
        </w:rPr>
        <w:t xml:space="preserve"> Оснащение медицинского кабинета</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8"/>
        <w:gridCol w:w="7198"/>
        <w:gridCol w:w="3374"/>
      </w:tblGrid>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медицинского оборудования</w:t>
            </w:r>
          </w:p>
          <w:p>
            <w:pPr>
              <w:spacing w:after="20"/>
              <w:ind w:left="20"/>
              <w:jc w:val="both"/>
            </w:pPr>
            <w:r>
              <w:rPr>
                <w:rFonts w:ascii="Times New Roman"/>
                <w:b w:val="false"/>
                <w:i w:val="false"/>
                <w:color w:val="000000"/>
                <w:sz w:val="20"/>
              </w:rPr>
              <w:t>
</w:t>
            </w:r>
            <w:r>
              <w:rPr>
                <w:rFonts w:ascii="Times New Roman"/>
                <w:b/>
                <w:i w:val="false"/>
                <w:color w:val="000000"/>
                <w:sz w:val="20"/>
              </w:rPr>
              <w:t>и инструментария</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Письменный стол</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Стулья</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канцелярский</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медицинский</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Ширма</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столик со стеклянной крышкой</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 (для вакцин и медикаментов)</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Бактерицидная лампа</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Весы медицинские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Ростомер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Термоконтейнер для транспортировки вакцин</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Настольная лампа</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Термометры медицинские</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Умывальная раковина</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с педальной крышкой</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уничтожения остатков вакцин</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Халаты медицинские</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Колпаки</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Простыни одноразовые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 в наличии</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Полотенца бумажные одноразовые</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 в наличии</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Халаты темные для уборки</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одноразовые</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Уборочный инвентарь: ведра, швабра, ветоши, емкости для хранения ветошей, перчатки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от набора помещений</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на 3 месяца</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Канцтовары (журналы, тетради, клей, ручки, дырокол, степлер, корректор, папки и т.д.)</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Бикс маленький</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Бикс большой</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резиновый</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штук</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одноразовые с иглами:</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10,0</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 штук</w:t>
            </w:r>
          </w:p>
          <w:p>
            <w:pPr>
              <w:spacing w:after="20"/>
              <w:ind w:left="20"/>
              <w:jc w:val="both"/>
            </w:pPr>
            <w:r>
              <w:rPr>
                <w:rFonts w:ascii="Times New Roman"/>
                <w:b w:val="false"/>
                <w:i w:val="false"/>
                <w:color w:val="000000"/>
                <w:sz w:val="20"/>
              </w:rPr>
              <w:t>
10 штук</w:t>
            </w:r>
          </w:p>
          <w:p>
            <w:pPr>
              <w:spacing w:after="20"/>
              <w:ind w:left="20"/>
              <w:jc w:val="both"/>
            </w:pPr>
            <w:r>
              <w:rPr>
                <w:rFonts w:ascii="Times New Roman"/>
                <w:b w:val="false"/>
                <w:i w:val="false"/>
                <w:color w:val="000000"/>
                <w:sz w:val="20"/>
              </w:rPr>
              <w:t>
5 штук</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Грелка резиновая</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штук</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Пузырь для льда</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штук</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Лоток почкообразный</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штук</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металлический</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штук</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для верхних конечностей</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штук</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тубусный</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Сантиметровая лента</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Таблицы для определения остроты зрения</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Жидкое мыло с дозатором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 в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 образования"</w:t>
            </w:r>
          </w:p>
        </w:tc>
      </w:tr>
    </w:tbl>
    <w:bookmarkStart w:name="z484" w:id="467"/>
    <w:p>
      <w:pPr>
        <w:spacing w:after="0"/>
        <w:ind w:left="0"/>
        <w:jc w:val="left"/>
      </w:pPr>
      <w:r>
        <w:rPr>
          <w:rFonts w:ascii="Times New Roman"/>
          <w:b/>
          <w:i w:val="false"/>
          <w:color w:val="000000"/>
        </w:rPr>
        <w:t xml:space="preserve"> Журнал регистрации состояния здоровья работников пищеблока</w:t>
      </w:r>
    </w:p>
    <w:bookmarkEnd w:id="467"/>
    <w:p>
      <w:pPr>
        <w:spacing w:after="0"/>
        <w:ind w:left="0"/>
        <w:jc w:val="both"/>
      </w:pPr>
      <w:r>
        <w:rPr>
          <w:rFonts w:ascii="Times New Roman"/>
          <w:b w:val="false"/>
          <w:i w:val="false"/>
          <w:color w:val="000000"/>
          <w:sz w:val="28"/>
        </w:rPr>
        <w:t xml:space="preserve">
      форма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354"/>
        <w:gridCol w:w="1059"/>
        <w:gridCol w:w="2237"/>
        <w:gridCol w:w="1649"/>
        <w:gridCol w:w="1943"/>
        <w:gridCol w:w="1060"/>
        <w:gridCol w:w="1645"/>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работника*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работников об отсутствии ОКИ в семье</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на гнойничковые заболевания кожи</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на наличие ОРВИ, ангины</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медработника</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*Список работников, отмеченных в журнале на день осмотра, должен соответствовать числу работников на этот день в смену.</w:t>
      </w:r>
    </w:p>
    <w:p>
      <w:pPr>
        <w:spacing w:after="0"/>
        <w:ind w:left="0"/>
        <w:jc w:val="both"/>
      </w:pPr>
      <w:r>
        <w:rPr>
          <w:rFonts w:ascii="Times New Roman"/>
          <w:b w:val="false"/>
          <w:i w:val="false"/>
          <w:color w:val="000000"/>
          <w:sz w:val="28"/>
        </w:rPr>
        <w:t>
      **Запись об отстранении от работы или о переводе на другие виды работ.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 образования"</w:t>
            </w:r>
          </w:p>
        </w:tc>
      </w:tr>
    </w:tbl>
    <w:bookmarkStart w:name="z486" w:id="468"/>
    <w:p>
      <w:pPr>
        <w:spacing w:after="0"/>
        <w:ind w:left="0"/>
        <w:jc w:val="left"/>
      </w:pPr>
      <w:r>
        <w:rPr>
          <w:rFonts w:ascii="Times New Roman"/>
          <w:b/>
          <w:i w:val="false"/>
          <w:color w:val="000000"/>
        </w:rPr>
        <w:t xml:space="preserve"> Учетно-отчетная медицинская документация объектов </w:t>
      </w:r>
    </w:p>
    <w:bookmarkEnd w:id="468"/>
    <w:p>
      <w:pPr>
        <w:spacing w:after="0"/>
        <w:ind w:left="0"/>
        <w:jc w:val="both"/>
      </w:pPr>
      <w:r>
        <w:rPr>
          <w:rFonts w:ascii="Times New Roman"/>
          <w:b w:val="false"/>
          <w:i w:val="false"/>
          <w:color w:val="000000"/>
          <w:sz w:val="28"/>
        </w:rPr>
        <w:t>
      Учетно-отчетной медицинской документацией являются:</w:t>
      </w:r>
    </w:p>
    <w:p>
      <w:pPr>
        <w:spacing w:after="0"/>
        <w:ind w:left="0"/>
        <w:jc w:val="both"/>
      </w:pPr>
      <w:r>
        <w:rPr>
          <w:rFonts w:ascii="Times New Roman"/>
          <w:b w:val="false"/>
          <w:i w:val="false"/>
          <w:color w:val="000000"/>
          <w:sz w:val="28"/>
        </w:rPr>
        <w:t>
      1) журнал учета инфекционных заболеваний;</w:t>
      </w:r>
    </w:p>
    <w:p>
      <w:pPr>
        <w:spacing w:after="0"/>
        <w:ind w:left="0"/>
        <w:jc w:val="both"/>
      </w:pPr>
      <w:r>
        <w:rPr>
          <w:rFonts w:ascii="Times New Roman"/>
          <w:b w:val="false"/>
          <w:i w:val="false"/>
          <w:color w:val="000000"/>
          <w:sz w:val="28"/>
        </w:rPr>
        <w:t>
      2) журнал соматической заболеваемости;</w:t>
      </w:r>
    </w:p>
    <w:p>
      <w:pPr>
        <w:spacing w:after="0"/>
        <w:ind w:left="0"/>
        <w:jc w:val="both"/>
      </w:pPr>
      <w:r>
        <w:rPr>
          <w:rFonts w:ascii="Times New Roman"/>
          <w:b w:val="false"/>
          <w:i w:val="false"/>
          <w:color w:val="000000"/>
          <w:sz w:val="28"/>
        </w:rPr>
        <w:t>
      3) журнал учета контактов с острыми инфекционными заболеваниями;</w:t>
      </w:r>
    </w:p>
    <w:p>
      <w:pPr>
        <w:spacing w:after="0"/>
        <w:ind w:left="0"/>
        <w:jc w:val="both"/>
      </w:pPr>
      <w:r>
        <w:rPr>
          <w:rFonts w:ascii="Times New Roman"/>
          <w:b w:val="false"/>
          <w:i w:val="false"/>
          <w:color w:val="000000"/>
          <w:sz w:val="28"/>
        </w:rPr>
        <w:t>
      4) журнал учета карантина;</w:t>
      </w:r>
    </w:p>
    <w:p>
      <w:pPr>
        <w:spacing w:after="0"/>
        <w:ind w:left="0"/>
        <w:jc w:val="both"/>
      </w:pPr>
      <w:r>
        <w:rPr>
          <w:rFonts w:ascii="Times New Roman"/>
          <w:b w:val="false"/>
          <w:i w:val="false"/>
          <w:color w:val="000000"/>
          <w:sz w:val="28"/>
        </w:rPr>
        <w:t>
      5) карта профилактических прививок;</w:t>
      </w:r>
    </w:p>
    <w:p>
      <w:pPr>
        <w:spacing w:after="0"/>
        <w:ind w:left="0"/>
        <w:jc w:val="both"/>
      </w:pPr>
      <w:r>
        <w:rPr>
          <w:rFonts w:ascii="Times New Roman"/>
          <w:b w:val="false"/>
          <w:i w:val="false"/>
          <w:color w:val="000000"/>
          <w:sz w:val="28"/>
        </w:rPr>
        <w:t>
      6) журнал учета профилактических прививок;</w:t>
      </w:r>
    </w:p>
    <w:p>
      <w:pPr>
        <w:spacing w:after="0"/>
        <w:ind w:left="0"/>
        <w:jc w:val="both"/>
      </w:pPr>
      <w:r>
        <w:rPr>
          <w:rFonts w:ascii="Times New Roman"/>
          <w:b w:val="false"/>
          <w:i w:val="false"/>
          <w:color w:val="000000"/>
          <w:sz w:val="28"/>
        </w:rPr>
        <w:t>
      7) журнал движения вакцин, других бактериальных препаратов;</w:t>
      </w:r>
    </w:p>
    <w:p>
      <w:pPr>
        <w:spacing w:after="0"/>
        <w:ind w:left="0"/>
        <w:jc w:val="both"/>
      </w:pPr>
      <w:r>
        <w:rPr>
          <w:rFonts w:ascii="Times New Roman"/>
          <w:b w:val="false"/>
          <w:i w:val="false"/>
          <w:color w:val="000000"/>
          <w:sz w:val="28"/>
        </w:rPr>
        <w:t>
      8) журнал регистрации проб Манту;</w:t>
      </w:r>
    </w:p>
    <w:p>
      <w:pPr>
        <w:spacing w:after="0"/>
        <w:ind w:left="0"/>
        <w:jc w:val="both"/>
      </w:pPr>
      <w:r>
        <w:rPr>
          <w:rFonts w:ascii="Times New Roman"/>
          <w:b w:val="false"/>
          <w:i w:val="false"/>
          <w:color w:val="000000"/>
          <w:sz w:val="28"/>
        </w:rPr>
        <w:t>
      9) журнал регистрации детей группы риска подлежащих обследованию по пробе Манту;</w:t>
      </w:r>
    </w:p>
    <w:p>
      <w:pPr>
        <w:spacing w:after="0"/>
        <w:ind w:left="0"/>
        <w:jc w:val="both"/>
      </w:pPr>
      <w:r>
        <w:rPr>
          <w:rFonts w:ascii="Times New Roman"/>
          <w:b w:val="false"/>
          <w:i w:val="false"/>
          <w:color w:val="000000"/>
          <w:sz w:val="28"/>
        </w:rPr>
        <w:t>
      10) журнал туберкулино-положительных лиц, подлежащих дообследованию у фтизиопедиатра;</w:t>
      </w:r>
    </w:p>
    <w:p>
      <w:pPr>
        <w:spacing w:after="0"/>
        <w:ind w:left="0"/>
        <w:jc w:val="both"/>
      </w:pPr>
      <w:r>
        <w:rPr>
          <w:rFonts w:ascii="Times New Roman"/>
          <w:b w:val="false"/>
          <w:i w:val="false"/>
          <w:color w:val="000000"/>
          <w:sz w:val="28"/>
        </w:rPr>
        <w:t>
      11) журнал поствакцинальных осложнений;</w:t>
      </w:r>
    </w:p>
    <w:p>
      <w:pPr>
        <w:spacing w:after="0"/>
        <w:ind w:left="0"/>
        <w:jc w:val="both"/>
      </w:pPr>
      <w:r>
        <w:rPr>
          <w:rFonts w:ascii="Times New Roman"/>
          <w:b w:val="false"/>
          <w:i w:val="false"/>
          <w:color w:val="000000"/>
          <w:sz w:val="28"/>
        </w:rPr>
        <w:t>
      12) журнал постоянных и длительных медицинских отводов;</w:t>
      </w:r>
    </w:p>
    <w:p>
      <w:pPr>
        <w:spacing w:after="0"/>
        <w:ind w:left="0"/>
        <w:jc w:val="both"/>
      </w:pPr>
      <w:r>
        <w:rPr>
          <w:rFonts w:ascii="Times New Roman"/>
          <w:b w:val="false"/>
          <w:i w:val="false"/>
          <w:color w:val="000000"/>
          <w:sz w:val="28"/>
        </w:rPr>
        <w:t>
      13) журнал открытых флаконов и уничтожения остатков вакцин;</w:t>
      </w:r>
    </w:p>
    <w:p>
      <w:pPr>
        <w:spacing w:after="0"/>
        <w:ind w:left="0"/>
        <w:jc w:val="both"/>
      </w:pPr>
      <w:r>
        <w:rPr>
          <w:rFonts w:ascii="Times New Roman"/>
          <w:b w:val="false"/>
          <w:i w:val="false"/>
          <w:color w:val="000000"/>
          <w:sz w:val="28"/>
        </w:rPr>
        <w:t>
      14) журнал проведения контролируемой химиопрофилактики;</w:t>
      </w:r>
    </w:p>
    <w:p>
      <w:pPr>
        <w:spacing w:after="0"/>
        <w:ind w:left="0"/>
        <w:jc w:val="both"/>
      </w:pPr>
      <w:r>
        <w:rPr>
          <w:rFonts w:ascii="Times New Roman"/>
          <w:b w:val="false"/>
          <w:i w:val="false"/>
          <w:color w:val="000000"/>
          <w:sz w:val="28"/>
        </w:rPr>
        <w:t>
      15) отчет о движении вакцин и других иммунобиологических препаратов;</w:t>
      </w:r>
    </w:p>
    <w:p>
      <w:pPr>
        <w:spacing w:after="0"/>
        <w:ind w:left="0"/>
        <w:jc w:val="both"/>
      </w:pPr>
      <w:r>
        <w:rPr>
          <w:rFonts w:ascii="Times New Roman"/>
          <w:b w:val="false"/>
          <w:i w:val="false"/>
          <w:color w:val="000000"/>
          <w:sz w:val="28"/>
        </w:rPr>
        <w:t>
      16) отчет об охвате профилактическими прививками;</w:t>
      </w:r>
    </w:p>
    <w:p>
      <w:pPr>
        <w:spacing w:after="0"/>
        <w:ind w:left="0"/>
        <w:jc w:val="both"/>
      </w:pPr>
      <w:r>
        <w:rPr>
          <w:rFonts w:ascii="Times New Roman"/>
          <w:b w:val="false"/>
          <w:i w:val="false"/>
          <w:color w:val="000000"/>
          <w:sz w:val="28"/>
        </w:rPr>
        <w:t>
      17) журнал проведения генеральных уборок;</w:t>
      </w:r>
    </w:p>
    <w:p>
      <w:pPr>
        <w:spacing w:after="0"/>
        <w:ind w:left="0"/>
        <w:jc w:val="both"/>
      </w:pPr>
      <w:r>
        <w:rPr>
          <w:rFonts w:ascii="Times New Roman"/>
          <w:b w:val="false"/>
          <w:i w:val="false"/>
          <w:color w:val="000000"/>
          <w:sz w:val="28"/>
        </w:rPr>
        <w:t>
      18) журнал кварцевания кабинета;</w:t>
      </w:r>
    </w:p>
    <w:p>
      <w:pPr>
        <w:spacing w:after="0"/>
        <w:ind w:left="0"/>
        <w:jc w:val="both"/>
      </w:pPr>
      <w:r>
        <w:rPr>
          <w:rFonts w:ascii="Times New Roman"/>
          <w:b w:val="false"/>
          <w:i w:val="false"/>
          <w:color w:val="000000"/>
          <w:sz w:val="28"/>
        </w:rPr>
        <w:t>
      19) журнал учета температурного режима холодильного оборудования;</w:t>
      </w:r>
    </w:p>
    <w:p>
      <w:pPr>
        <w:spacing w:after="0"/>
        <w:ind w:left="0"/>
        <w:jc w:val="both"/>
      </w:pPr>
      <w:r>
        <w:rPr>
          <w:rFonts w:ascii="Times New Roman"/>
          <w:b w:val="false"/>
          <w:i w:val="false"/>
          <w:color w:val="000000"/>
          <w:sz w:val="28"/>
        </w:rPr>
        <w:t>
      20) журнал регистрации обследуемых на возбудителей паразитарных заболеваний;</w:t>
      </w:r>
    </w:p>
    <w:p>
      <w:pPr>
        <w:spacing w:after="0"/>
        <w:ind w:left="0"/>
        <w:jc w:val="both"/>
      </w:pPr>
      <w:r>
        <w:rPr>
          <w:rFonts w:ascii="Times New Roman"/>
          <w:b w:val="false"/>
          <w:i w:val="false"/>
          <w:color w:val="000000"/>
          <w:sz w:val="28"/>
        </w:rPr>
        <w:t>
      21) журнал регистрации лиц, обследованных на гельминты;</w:t>
      </w:r>
    </w:p>
    <w:p>
      <w:pPr>
        <w:spacing w:after="0"/>
        <w:ind w:left="0"/>
        <w:jc w:val="both"/>
      </w:pPr>
      <w:r>
        <w:rPr>
          <w:rFonts w:ascii="Times New Roman"/>
          <w:b w:val="false"/>
          <w:i w:val="false"/>
          <w:color w:val="000000"/>
          <w:sz w:val="28"/>
        </w:rPr>
        <w:t>
      22) журнал осмотра на педикулез, чесотку и дерматомикозы;</w:t>
      </w:r>
    </w:p>
    <w:p>
      <w:pPr>
        <w:spacing w:after="0"/>
        <w:ind w:left="0"/>
        <w:jc w:val="both"/>
      </w:pPr>
      <w:r>
        <w:rPr>
          <w:rFonts w:ascii="Times New Roman"/>
          <w:b w:val="false"/>
          <w:i w:val="false"/>
          <w:color w:val="000000"/>
          <w:sz w:val="28"/>
        </w:rPr>
        <w:t>
      23) отчет по результатам профилактических медицинских осмотров;</w:t>
      </w:r>
    </w:p>
    <w:p>
      <w:pPr>
        <w:spacing w:after="0"/>
        <w:ind w:left="0"/>
        <w:jc w:val="both"/>
      </w:pPr>
      <w:r>
        <w:rPr>
          <w:rFonts w:ascii="Times New Roman"/>
          <w:b w:val="false"/>
          <w:i w:val="false"/>
          <w:color w:val="000000"/>
          <w:sz w:val="28"/>
        </w:rPr>
        <w:t>
      24) паспорт здоровья ребенка;</w:t>
      </w:r>
    </w:p>
    <w:p>
      <w:pPr>
        <w:spacing w:after="0"/>
        <w:ind w:left="0"/>
        <w:jc w:val="both"/>
      </w:pPr>
      <w:r>
        <w:rPr>
          <w:rFonts w:ascii="Times New Roman"/>
          <w:b w:val="false"/>
          <w:i w:val="false"/>
          <w:color w:val="000000"/>
          <w:sz w:val="28"/>
        </w:rPr>
        <w:t>
      25) списки детей группы риска;</w:t>
      </w:r>
    </w:p>
    <w:p>
      <w:pPr>
        <w:spacing w:after="0"/>
        <w:ind w:left="0"/>
        <w:jc w:val="both"/>
      </w:pPr>
      <w:r>
        <w:rPr>
          <w:rFonts w:ascii="Times New Roman"/>
          <w:b w:val="false"/>
          <w:i w:val="false"/>
          <w:color w:val="000000"/>
          <w:sz w:val="28"/>
        </w:rPr>
        <w:t>
      26) журнал учета флюрообследования студентов;</w:t>
      </w:r>
    </w:p>
    <w:p>
      <w:pPr>
        <w:spacing w:after="0"/>
        <w:ind w:left="0"/>
        <w:jc w:val="both"/>
      </w:pPr>
      <w:r>
        <w:rPr>
          <w:rFonts w:ascii="Times New Roman"/>
          <w:b w:val="false"/>
          <w:i w:val="false"/>
          <w:color w:val="000000"/>
          <w:sz w:val="28"/>
        </w:rPr>
        <w:t>
      27) журнал учета флюроположительных лиц;</w:t>
      </w:r>
    </w:p>
    <w:p>
      <w:pPr>
        <w:spacing w:after="0"/>
        <w:ind w:left="0"/>
        <w:jc w:val="both"/>
      </w:pPr>
      <w:r>
        <w:rPr>
          <w:rFonts w:ascii="Times New Roman"/>
          <w:b w:val="false"/>
          <w:i w:val="false"/>
          <w:color w:val="000000"/>
          <w:sz w:val="28"/>
        </w:rPr>
        <w:t>
      28) бракеражный журнал готовой продукции;</w:t>
      </w:r>
    </w:p>
    <w:p>
      <w:pPr>
        <w:spacing w:after="0"/>
        <w:ind w:left="0"/>
        <w:jc w:val="both"/>
      </w:pPr>
      <w:r>
        <w:rPr>
          <w:rFonts w:ascii="Times New Roman"/>
          <w:b w:val="false"/>
          <w:i w:val="false"/>
          <w:color w:val="000000"/>
          <w:sz w:val="28"/>
        </w:rPr>
        <w:t>
      29) журнал регистрации состояния здоровья работников пищеблока;</w:t>
      </w:r>
    </w:p>
    <w:p>
      <w:pPr>
        <w:spacing w:after="0"/>
        <w:ind w:left="0"/>
        <w:jc w:val="both"/>
      </w:pPr>
      <w:r>
        <w:rPr>
          <w:rFonts w:ascii="Times New Roman"/>
          <w:b w:val="false"/>
          <w:i w:val="false"/>
          <w:color w:val="000000"/>
          <w:sz w:val="28"/>
        </w:rPr>
        <w:t>
      30) журнал учета санитарно-просветительной работы;</w:t>
      </w:r>
    </w:p>
    <w:p>
      <w:pPr>
        <w:spacing w:after="0"/>
        <w:ind w:left="0"/>
        <w:jc w:val="both"/>
      </w:pPr>
      <w:r>
        <w:rPr>
          <w:rFonts w:ascii="Times New Roman"/>
          <w:b w:val="false"/>
          <w:i w:val="false"/>
          <w:color w:val="000000"/>
          <w:sz w:val="28"/>
        </w:rPr>
        <w:t>
      31) папка с аннотациями вакцин;</w:t>
      </w:r>
    </w:p>
    <w:p>
      <w:pPr>
        <w:spacing w:after="0"/>
        <w:ind w:left="0"/>
        <w:jc w:val="both"/>
      </w:pPr>
      <w:r>
        <w:rPr>
          <w:rFonts w:ascii="Times New Roman"/>
          <w:b w:val="false"/>
          <w:i w:val="false"/>
          <w:color w:val="000000"/>
          <w:sz w:val="28"/>
        </w:rPr>
        <w:t>
      32) приказы и инструкции;</w:t>
      </w:r>
    </w:p>
    <w:p>
      <w:pPr>
        <w:spacing w:after="0"/>
        <w:ind w:left="0"/>
        <w:jc w:val="both"/>
      </w:pPr>
      <w:r>
        <w:rPr>
          <w:rFonts w:ascii="Times New Roman"/>
          <w:b w:val="false"/>
          <w:i w:val="false"/>
          <w:color w:val="000000"/>
          <w:sz w:val="28"/>
        </w:rPr>
        <w:t>
      33) журнал контроля выполнения норм питания (по накопительной ведомости);</w:t>
      </w:r>
    </w:p>
    <w:p>
      <w:pPr>
        <w:spacing w:after="0"/>
        <w:ind w:left="0"/>
        <w:jc w:val="both"/>
      </w:pPr>
      <w:r>
        <w:rPr>
          <w:rFonts w:ascii="Times New Roman"/>
          <w:b w:val="false"/>
          <w:i w:val="false"/>
          <w:color w:val="000000"/>
          <w:sz w:val="28"/>
        </w:rPr>
        <w:t>
      34) журнал учета диспансерных больных;</w:t>
      </w:r>
    </w:p>
    <w:p>
      <w:pPr>
        <w:spacing w:after="0"/>
        <w:ind w:left="0"/>
        <w:jc w:val="both"/>
      </w:pPr>
      <w:r>
        <w:rPr>
          <w:rFonts w:ascii="Times New Roman"/>
          <w:b w:val="false"/>
          <w:i w:val="false"/>
          <w:color w:val="000000"/>
          <w:sz w:val="28"/>
        </w:rPr>
        <w:t>
      35) индивидуальные медицинские карты учащихся (воспитанников);</w:t>
      </w:r>
    </w:p>
    <w:p>
      <w:pPr>
        <w:spacing w:after="0"/>
        <w:ind w:left="0"/>
        <w:jc w:val="both"/>
      </w:pPr>
      <w:r>
        <w:rPr>
          <w:rFonts w:ascii="Times New Roman"/>
          <w:b w:val="false"/>
          <w:i w:val="false"/>
          <w:color w:val="000000"/>
          <w:sz w:val="28"/>
        </w:rPr>
        <w:t>
      36) контрольная карта диспансерного наблюдения;</w:t>
      </w:r>
    </w:p>
    <w:p>
      <w:pPr>
        <w:spacing w:after="0"/>
        <w:ind w:left="0"/>
        <w:jc w:val="both"/>
      </w:pPr>
      <w:r>
        <w:rPr>
          <w:rFonts w:ascii="Times New Roman"/>
          <w:b w:val="false"/>
          <w:i w:val="false"/>
          <w:color w:val="000000"/>
          <w:sz w:val="28"/>
        </w:rPr>
        <w:t>
      37) журнал углубленных профилактических медицинских осмотров, акты специалистов;</w:t>
      </w:r>
    </w:p>
    <w:p>
      <w:pPr>
        <w:spacing w:after="0"/>
        <w:ind w:left="0"/>
        <w:jc w:val="both"/>
      </w:pPr>
      <w:r>
        <w:rPr>
          <w:rFonts w:ascii="Times New Roman"/>
          <w:b w:val="false"/>
          <w:i w:val="false"/>
          <w:color w:val="000000"/>
          <w:sz w:val="28"/>
        </w:rPr>
        <w:t>
      38) журнал "С-витаминизации";</w:t>
      </w:r>
    </w:p>
    <w:p>
      <w:pPr>
        <w:spacing w:after="0"/>
        <w:ind w:left="0"/>
        <w:jc w:val="both"/>
      </w:pPr>
      <w:r>
        <w:rPr>
          <w:rFonts w:ascii="Times New Roman"/>
          <w:b w:val="false"/>
          <w:i w:val="false"/>
          <w:color w:val="000000"/>
          <w:sz w:val="28"/>
        </w:rPr>
        <w:t>
      39) журнал бракеража пищевых продуктов и продовольственного сырья;</w:t>
      </w:r>
    </w:p>
    <w:p>
      <w:pPr>
        <w:spacing w:after="0"/>
        <w:ind w:left="0"/>
        <w:jc w:val="both"/>
      </w:pPr>
      <w:r>
        <w:rPr>
          <w:rFonts w:ascii="Times New Roman"/>
          <w:b w:val="false"/>
          <w:i w:val="false"/>
          <w:color w:val="000000"/>
          <w:sz w:val="28"/>
        </w:rPr>
        <w:t>
      40) ведомость контроля за выполнением норм продуктов питания.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