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993b" w14:textId="6b69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Электросетевых правил</w:t>
      </w:r>
    </w:p>
    <w:p>
      <w:pPr>
        <w:spacing w:after="0"/>
        <w:ind w:left="0"/>
        <w:jc w:val="both"/>
      </w:pPr>
      <w:r>
        <w:rPr>
          <w:rFonts w:ascii="Times New Roman"/>
          <w:b w:val="false"/>
          <w:i w:val="false"/>
          <w:color w:val="000000"/>
          <w:sz w:val="28"/>
        </w:rPr>
        <w:t>Приказ Министра энергетики Республики Казахстан от 18 декабря 2014 года № 210. Зарегистрирован в Министерстве юстиции Республики Казахстан 30 апреля 2015 года № 10899.</w:t>
      </w:r>
    </w:p>
    <w:p>
      <w:pPr>
        <w:spacing w:after="0"/>
        <w:ind w:left="0"/>
        <w:jc w:val="both"/>
      </w:pPr>
      <w:bookmarkStart w:name="z1" w:id="0"/>
      <w:r>
        <w:rPr>
          <w:rFonts w:ascii="Times New Roman"/>
          <w:b w:val="false"/>
          <w:i w:val="false"/>
          <w:color w:val="000000"/>
          <w:sz w:val="28"/>
        </w:rPr>
        <w:t xml:space="preserve">
      В соответствии с подпунктом 26)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Электросетевые правила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72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Т. Жаксылыков </w:t>
      </w:r>
    </w:p>
    <w:p>
      <w:pPr>
        <w:spacing w:after="0"/>
        <w:ind w:left="0"/>
        <w:jc w:val="both"/>
      </w:pPr>
      <w:r>
        <w:rPr>
          <w:rFonts w:ascii="Times New Roman"/>
          <w:b w:val="false"/>
          <w:i w:val="false"/>
          <w:color w:val="000000"/>
          <w:sz w:val="28"/>
        </w:rPr>
        <w:t>
      30 марта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2014 года № 210</w:t>
            </w:r>
          </w:p>
        </w:tc>
      </w:tr>
    </w:tbl>
    <w:bookmarkStart w:name="z7" w:id="5"/>
    <w:p>
      <w:pPr>
        <w:spacing w:after="0"/>
        <w:ind w:left="0"/>
        <w:jc w:val="left"/>
      </w:pPr>
      <w:r>
        <w:rPr>
          <w:rFonts w:ascii="Times New Roman"/>
          <w:b/>
          <w:i w:val="false"/>
          <w:color w:val="000000"/>
        </w:rPr>
        <w:t xml:space="preserve"> Электросетевые правила</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энергетики РК от 28.09.2020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Электросетевые Правила (далее – Правила) разработаны в соответствии с подпунктом 26)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(далее – Закон).</w:t>
      </w:r>
    </w:p>
    <w:bookmarkEnd w:id="7"/>
    <w:bookmarkStart w:name="z10"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1" w:id="9"/>
    <w:p>
      <w:pPr>
        <w:spacing w:after="0"/>
        <w:ind w:left="0"/>
        <w:jc w:val="both"/>
      </w:pPr>
      <w:r>
        <w:rPr>
          <w:rFonts w:ascii="Times New Roman"/>
          <w:b w:val="false"/>
          <w:i w:val="false"/>
          <w:color w:val="000000"/>
          <w:sz w:val="28"/>
        </w:rPr>
        <w:t>
      1) балансовая принадлежность – участок электрической сети энергопроизводящей, энергопередающей организации и потребителя, принадлежащий им на праве собственности или ином законном основании;</w:t>
      </w:r>
    </w:p>
    <w:bookmarkEnd w:id="9"/>
    <w:bookmarkStart w:name="z12" w:id="10"/>
    <w:p>
      <w:pPr>
        <w:spacing w:after="0"/>
        <w:ind w:left="0"/>
        <w:jc w:val="both"/>
      </w:pPr>
      <w:r>
        <w:rPr>
          <w:rFonts w:ascii="Times New Roman"/>
          <w:b w:val="false"/>
          <w:i w:val="false"/>
          <w:color w:val="000000"/>
          <w:sz w:val="28"/>
        </w:rPr>
        <w:t>
      2) граница балансовой принадлежности электрической сети – точка раздела электрической сети между хозяйствующими субъектами рынка электрической энергии: энергопроизводящими (энергопередающими) организациями и потребителями, а также между потребителями и субпотребителями, определяемая по балансовой принадлежности электрической сети;</w:t>
      </w:r>
    </w:p>
    <w:bookmarkEnd w:id="10"/>
    <w:bookmarkStart w:name="z13" w:id="11"/>
    <w:p>
      <w:pPr>
        <w:spacing w:after="0"/>
        <w:ind w:left="0"/>
        <w:jc w:val="both"/>
      </w:pPr>
      <w:r>
        <w:rPr>
          <w:rFonts w:ascii="Times New Roman"/>
          <w:b w:val="false"/>
          <w:i w:val="false"/>
          <w:color w:val="000000"/>
          <w:sz w:val="28"/>
        </w:rPr>
        <w:t>
      3) граница эксплуатационной ответственности сторон – точка раздела энергетического оборудования и (или) электрической сети между хозяйствующими субъектами, ответственными за содержание, обслуживание и техническое состояние, определяемая по балансовой принадлежности или договором, и подтвержденная соответствующим актом разграничения балансовой принадлежности и эксплуатационной ответственности сторон между этими хозяйствующими субъектами;</w:t>
      </w:r>
    </w:p>
    <w:bookmarkEnd w:id="11"/>
    <w:bookmarkStart w:name="z14" w:id="12"/>
    <w:p>
      <w:pPr>
        <w:spacing w:after="0"/>
        <w:ind w:left="0"/>
        <w:jc w:val="both"/>
      </w:pPr>
      <w:r>
        <w:rPr>
          <w:rFonts w:ascii="Times New Roman"/>
          <w:b w:val="false"/>
          <w:i w:val="false"/>
          <w:color w:val="000000"/>
          <w:sz w:val="28"/>
        </w:rPr>
        <w:t>
      4) высокое напряжение - напряжение 1000 Вольт (далее - В) и выше;</w:t>
      </w:r>
    </w:p>
    <w:bookmarkEnd w:id="12"/>
    <w:bookmarkStart w:name="z15" w:id="13"/>
    <w:p>
      <w:pPr>
        <w:spacing w:after="0"/>
        <w:ind w:left="0"/>
        <w:jc w:val="both"/>
      </w:pPr>
      <w:r>
        <w:rPr>
          <w:rFonts w:ascii="Times New Roman"/>
          <w:b w:val="false"/>
          <w:i w:val="false"/>
          <w:color w:val="000000"/>
          <w:sz w:val="28"/>
        </w:rPr>
        <w:t>
      5) генерирующая установка - устройство, вырабатывающее электроэнергию;</w:t>
      </w:r>
    </w:p>
    <w:bookmarkEnd w:id="13"/>
    <w:bookmarkStart w:name="z16" w:id="14"/>
    <w:p>
      <w:pPr>
        <w:spacing w:after="0"/>
        <w:ind w:left="0"/>
        <w:jc w:val="both"/>
      </w:pPr>
      <w:r>
        <w:rPr>
          <w:rFonts w:ascii="Times New Roman"/>
          <w:b w:val="false"/>
          <w:i w:val="false"/>
          <w:color w:val="000000"/>
          <w:sz w:val="28"/>
        </w:rPr>
        <w:t>
      6) дублирующие (шунтирующие) линии электропередачи - линии электропередачи, построенные и (или) планируемые к строительству субъектами рынка электрической энергии Республики Казахстан дополнительно к существующим линиям электропередачи, по которым осуществляется передача электрической энергии с нормируемым качеством электроэнергии и уровнем надежности, и изменяющие распределение мощности в энергоузле;</w:t>
      </w:r>
    </w:p>
    <w:bookmarkEnd w:id="14"/>
    <w:bookmarkStart w:name="z17" w:id="15"/>
    <w:p>
      <w:pPr>
        <w:spacing w:after="0"/>
        <w:ind w:left="0"/>
        <w:jc w:val="both"/>
      </w:pPr>
      <w:r>
        <w:rPr>
          <w:rFonts w:ascii="Times New Roman"/>
          <w:b w:val="false"/>
          <w:i w:val="false"/>
          <w:color w:val="000000"/>
          <w:sz w:val="28"/>
        </w:rPr>
        <w:t xml:space="preserve">
      7) национальный диспетчерский центр </w:t>
      </w:r>
      <w:r>
        <w:rPr>
          <w:rFonts w:ascii="Times New Roman"/>
          <w:b w:val="false"/>
          <w:i w:val="false"/>
          <w:color w:val="000000"/>
          <w:sz w:val="28"/>
        </w:rPr>
        <w:t>системного оператора</w:t>
      </w:r>
      <w:r>
        <w:rPr>
          <w:rFonts w:ascii="Times New Roman"/>
          <w:b w:val="false"/>
          <w:i w:val="false"/>
          <w:color w:val="000000"/>
          <w:sz w:val="28"/>
        </w:rPr>
        <w:t xml:space="preserve"> (далее – НДЦ СО) - подразделение, входящее в структуру системного оператора, отвечающее за оперативное управление единой электроэнергетической системы Республики Казахстан и надежность ее работы, включая балансирование и обеспечение качества электроэнергии;</w:t>
      </w:r>
    </w:p>
    <w:bookmarkEnd w:id="15"/>
    <w:bookmarkStart w:name="z18" w:id="16"/>
    <w:p>
      <w:pPr>
        <w:spacing w:after="0"/>
        <w:ind w:left="0"/>
        <w:jc w:val="both"/>
      </w:pPr>
      <w:r>
        <w:rPr>
          <w:rFonts w:ascii="Times New Roman"/>
          <w:b w:val="false"/>
          <w:i w:val="false"/>
          <w:color w:val="000000"/>
          <w:sz w:val="28"/>
        </w:rPr>
        <w:t>
      8) низкое напряжение - напряжение ниже 1000 В;</w:t>
      </w:r>
    </w:p>
    <w:bookmarkEnd w:id="16"/>
    <w:bookmarkStart w:name="z19" w:id="17"/>
    <w:p>
      <w:pPr>
        <w:spacing w:after="0"/>
        <w:ind w:left="0"/>
        <w:jc w:val="both"/>
      </w:pPr>
      <w:r>
        <w:rPr>
          <w:rFonts w:ascii="Times New Roman"/>
          <w:b w:val="false"/>
          <w:i w:val="false"/>
          <w:color w:val="000000"/>
          <w:sz w:val="28"/>
        </w:rPr>
        <w:t>
      9) нормальный режим работы единой электроэнергетической системы Республики Казахстан (далее - ЕЭС Казахстана) - установившийся режим работы, при котором работают все элементы электроэнергетической системы, предусмотренные при планировании режима, и обеспечивается электроснабжение всех потребителей электрической энергии в соответствии с условиями заключенных договоров;</w:t>
      </w:r>
    </w:p>
    <w:bookmarkEnd w:id="17"/>
    <w:bookmarkStart w:name="z20" w:id="18"/>
    <w:p>
      <w:pPr>
        <w:spacing w:after="0"/>
        <w:ind w:left="0"/>
        <w:jc w:val="both"/>
      </w:pPr>
      <w:r>
        <w:rPr>
          <w:rFonts w:ascii="Times New Roman"/>
          <w:b w:val="false"/>
          <w:i w:val="false"/>
          <w:color w:val="000000"/>
          <w:sz w:val="28"/>
        </w:rPr>
        <w:t>
      10) останов - плановый или внеплановый вывод из работы генерирующих установок;</w:t>
      </w:r>
    </w:p>
    <w:bookmarkEnd w:id="18"/>
    <w:bookmarkStart w:name="z21" w:id="19"/>
    <w:p>
      <w:pPr>
        <w:spacing w:after="0"/>
        <w:ind w:left="0"/>
        <w:jc w:val="both"/>
      </w:pPr>
      <w:r>
        <w:rPr>
          <w:rFonts w:ascii="Times New Roman"/>
          <w:b w:val="false"/>
          <w:i w:val="false"/>
          <w:color w:val="000000"/>
          <w:sz w:val="28"/>
        </w:rPr>
        <w:t>
      11) послеаварийный режим работы ЕЭС Казахстана - установившийся режим, возникающий после аварийного отключения поврежденного элемента электроэнергетической системы и продолжающийся до восстановления нормального режима работы;</w:t>
      </w:r>
    </w:p>
    <w:bookmarkEnd w:id="19"/>
    <w:bookmarkStart w:name="z22" w:id="20"/>
    <w:p>
      <w:pPr>
        <w:spacing w:after="0"/>
        <w:ind w:left="0"/>
        <w:jc w:val="both"/>
      </w:pPr>
      <w:r>
        <w:rPr>
          <w:rFonts w:ascii="Times New Roman"/>
          <w:b w:val="false"/>
          <w:i w:val="false"/>
          <w:color w:val="000000"/>
          <w:sz w:val="28"/>
        </w:rPr>
        <w:t>
      12) пользователь сети – потребитель электроэнергии мощностью в точке подключения к национальной электрической сети более 1 мегаватт (далее - МВт);</w:t>
      </w:r>
    </w:p>
    <w:bookmarkEnd w:id="20"/>
    <w:bookmarkStart w:name="z23" w:id="21"/>
    <w:p>
      <w:pPr>
        <w:spacing w:after="0"/>
        <w:ind w:left="0"/>
        <w:jc w:val="both"/>
      </w:pPr>
      <w:r>
        <w:rPr>
          <w:rFonts w:ascii="Times New Roman"/>
          <w:b w:val="false"/>
          <w:i w:val="false"/>
          <w:color w:val="000000"/>
          <w:sz w:val="28"/>
        </w:rPr>
        <w:t>
      13) пул резервов электрической мощности ЕЭС Казахстана (далее – ПУЛ РЭМ) - резерв электрической мощности для обеспечения бесперебойного энергоснабжения потребителей в случае непредвиденного выхода из строя генераторов, линий электропередачи или роста потребления;</w:t>
      </w:r>
    </w:p>
    <w:bookmarkEnd w:id="21"/>
    <w:bookmarkStart w:name="z24" w:id="22"/>
    <w:p>
      <w:pPr>
        <w:spacing w:after="0"/>
        <w:ind w:left="0"/>
        <w:jc w:val="both"/>
      </w:pPr>
      <w:r>
        <w:rPr>
          <w:rFonts w:ascii="Times New Roman"/>
          <w:b w:val="false"/>
          <w:i w:val="false"/>
          <w:color w:val="000000"/>
          <w:sz w:val="28"/>
        </w:rPr>
        <w:t>
      14) "разворот с нуля" - пуск энергопроизводящей организации из консервации, резерва или после полного останова, восстановление электрической сети как единой электроэнергетической системы в кратчайшие сроки;</w:t>
      </w:r>
    </w:p>
    <w:bookmarkEnd w:id="22"/>
    <w:bookmarkStart w:name="z25" w:id="23"/>
    <w:p>
      <w:pPr>
        <w:spacing w:after="0"/>
        <w:ind w:left="0"/>
        <w:jc w:val="both"/>
      </w:pPr>
      <w:r>
        <w:rPr>
          <w:rFonts w:ascii="Times New Roman"/>
          <w:b w:val="false"/>
          <w:i w:val="false"/>
          <w:color w:val="000000"/>
          <w:sz w:val="28"/>
        </w:rPr>
        <w:t>
      15) реактивная энергия - энергия, затрачиваемая на создание электромагнитного поля в цепях переменного тока;</w:t>
      </w:r>
    </w:p>
    <w:bookmarkEnd w:id="23"/>
    <w:bookmarkStart w:name="z26" w:id="24"/>
    <w:p>
      <w:pPr>
        <w:spacing w:after="0"/>
        <w:ind w:left="0"/>
        <w:jc w:val="both"/>
      </w:pPr>
      <w:r>
        <w:rPr>
          <w:rFonts w:ascii="Times New Roman"/>
          <w:b w:val="false"/>
          <w:i w:val="false"/>
          <w:color w:val="000000"/>
          <w:sz w:val="28"/>
        </w:rPr>
        <w:t>
      16) региональная электрическая сеть - совокупность линий электропередачи и подстанций, принадлежащих и (или) эксплуатируемых региональной электросетевой компании;</w:t>
      </w:r>
    </w:p>
    <w:bookmarkEnd w:id="24"/>
    <w:bookmarkStart w:name="z27" w:id="25"/>
    <w:p>
      <w:pPr>
        <w:spacing w:after="0"/>
        <w:ind w:left="0"/>
        <w:jc w:val="both"/>
      </w:pPr>
      <w:r>
        <w:rPr>
          <w:rFonts w:ascii="Times New Roman"/>
          <w:b w:val="false"/>
          <w:i w:val="false"/>
          <w:color w:val="000000"/>
          <w:sz w:val="28"/>
        </w:rPr>
        <w:t>
      17) сальдо-переток электрической энергии - алгебраическая сумма значений приема/отпуска электрической энергии по определенной группе линий электропередачи, трансформаторов (сечению) либо по точкам коммерческого учета;</w:t>
      </w:r>
    </w:p>
    <w:bookmarkEnd w:id="25"/>
    <w:bookmarkStart w:name="z28" w:id="26"/>
    <w:p>
      <w:pPr>
        <w:spacing w:after="0"/>
        <w:ind w:left="0"/>
        <w:jc w:val="both"/>
      </w:pPr>
      <w:r>
        <w:rPr>
          <w:rFonts w:ascii="Times New Roman"/>
          <w:b w:val="false"/>
          <w:i w:val="false"/>
          <w:color w:val="000000"/>
          <w:sz w:val="28"/>
        </w:rPr>
        <w:t>
      18) натурные испытания – испытания, проводимые путем создания воздействий на единую электроэнергетическую систему Республики Казахстан или на любую ее часть с целью изучения характеристик системы;</w:t>
      </w:r>
    </w:p>
    <w:bookmarkEnd w:id="26"/>
    <w:bookmarkStart w:name="z29" w:id="27"/>
    <w:p>
      <w:pPr>
        <w:spacing w:after="0"/>
        <w:ind w:left="0"/>
        <w:jc w:val="both"/>
      </w:pPr>
      <w:r>
        <w:rPr>
          <w:rFonts w:ascii="Times New Roman"/>
          <w:b w:val="false"/>
          <w:i w:val="false"/>
          <w:color w:val="000000"/>
          <w:sz w:val="28"/>
        </w:rPr>
        <w:t>
      19) субпотребитель – потребитель, непосредственно подключенный к электрическим сетям потребителя;</w:t>
      </w:r>
    </w:p>
    <w:bookmarkEnd w:id="27"/>
    <w:bookmarkStart w:name="z30" w:id="28"/>
    <w:p>
      <w:pPr>
        <w:spacing w:after="0"/>
        <w:ind w:left="0"/>
        <w:jc w:val="both"/>
      </w:pPr>
      <w:r>
        <w:rPr>
          <w:rFonts w:ascii="Times New Roman"/>
          <w:b w:val="false"/>
          <w:i w:val="false"/>
          <w:color w:val="000000"/>
          <w:sz w:val="28"/>
        </w:rPr>
        <w:t>
      20) технические условия – технические требования, необходимые для подключения к электрическим сетям;</w:t>
      </w:r>
    </w:p>
    <w:bookmarkEnd w:id="28"/>
    <w:bookmarkStart w:name="z31" w:id="29"/>
    <w:p>
      <w:pPr>
        <w:spacing w:after="0"/>
        <w:ind w:left="0"/>
        <w:jc w:val="both"/>
      </w:pPr>
      <w:r>
        <w:rPr>
          <w:rFonts w:ascii="Times New Roman"/>
          <w:b w:val="false"/>
          <w:i w:val="false"/>
          <w:color w:val="000000"/>
          <w:sz w:val="28"/>
        </w:rPr>
        <w:t>
      21) холодный резерв – суммарная располагаемая мощность незадействованных генерирующих установок обеспеченных топливом и готовая к работе;</w:t>
      </w:r>
    </w:p>
    <w:bookmarkEnd w:id="29"/>
    <w:bookmarkStart w:name="z32" w:id="30"/>
    <w:p>
      <w:pPr>
        <w:spacing w:after="0"/>
        <w:ind w:left="0"/>
        <w:jc w:val="both"/>
      </w:pPr>
      <w:r>
        <w:rPr>
          <w:rFonts w:ascii="Times New Roman"/>
          <w:b w:val="false"/>
          <w:i w:val="false"/>
          <w:color w:val="000000"/>
          <w:sz w:val="28"/>
        </w:rPr>
        <w:t>
      22) электрическая станция – энергетический объект, предназначенный для производства электрической и тепловой энергии, содержащий строительную часть, оборудование для преобразования энергии и необходимое вспомогательное оборудование;</w:t>
      </w:r>
    </w:p>
    <w:bookmarkEnd w:id="30"/>
    <w:bookmarkStart w:name="z33" w:id="31"/>
    <w:p>
      <w:pPr>
        <w:spacing w:after="0"/>
        <w:ind w:left="0"/>
        <w:jc w:val="both"/>
      </w:pPr>
      <w:r>
        <w:rPr>
          <w:rFonts w:ascii="Times New Roman"/>
          <w:b w:val="false"/>
          <w:i w:val="false"/>
          <w:color w:val="000000"/>
          <w:sz w:val="28"/>
        </w:rPr>
        <w:t>
      23)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передачи, потребления электрической энергии и (или) преобразования ее в другой вид энергии;</w:t>
      </w:r>
    </w:p>
    <w:bookmarkEnd w:id="31"/>
    <w:bookmarkStart w:name="z34" w:id="32"/>
    <w:p>
      <w:pPr>
        <w:spacing w:after="0"/>
        <w:ind w:left="0"/>
        <w:jc w:val="both"/>
      </w:pPr>
      <w:r>
        <w:rPr>
          <w:rFonts w:ascii="Times New Roman"/>
          <w:b w:val="false"/>
          <w:i w:val="false"/>
          <w:color w:val="000000"/>
          <w:sz w:val="28"/>
        </w:rPr>
        <w:t>
      24) потребитель с прямым подключением – потребитель, подключенный к энергопройзводящей организаций без участия энергопередающей организаций;</w:t>
      </w:r>
    </w:p>
    <w:bookmarkEnd w:id="32"/>
    <w:bookmarkStart w:name="z35" w:id="33"/>
    <w:p>
      <w:pPr>
        <w:spacing w:after="0"/>
        <w:ind w:left="0"/>
        <w:jc w:val="both"/>
      </w:pPr>
      <w:r>
        <w:rPr>
          <w:rFonts w:ascii="Times New Roman"/>
          <w:b w:val="false"/>
          <w:i w:val="false"/>
          <w:color w:val="000000"/>
          <w:sz w:val="28"/>
        </w:rPr>
        <w:t>
      25) схема "заход-выход" - схема присоединения подстанции и электростанции к электрической сети посредством подключения в рассечку существующей линии электропередачи с сохранением транзита электроэнергии по существующей линии электропередачи через вновь построенные участки линии электропередачи и шины присоединяемой подстанции и электростанции.</w:t>
      </w:r>
    </w:p>
    <w:bookmarkEnd w:id="33"/>
    <w:p>
      <w:pPr>
        <w:spacing w:after="0"/>
        <w:ind w:left="0"/>
        <w:jc w:val="both"/>
      </w:pPr>
      <w:r>
        <w:rPr>
          <w:rFonts w:ascii="Times New Roman"/>
          <w:b w:val="false"/>
          <w:i w:val="false"/>
          <w:color w:val="000000"/>
          <w:sz w:val="28"/>
        </w:rPr>
        <w:t xml:space="preserve">
      Иные понятия, используемые в настоящих Правилах,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энергетики РК от 28.09.2020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4"/>
    <w:p>
      <w:pPr>
        <w:spacing w:after="0"/>
        <w:ind w:left="0"/>
        <w:jc w:val="left"/>
      </w:pPr>
      <w:r>
        <w:rPr>
          <w:rFonts w:ascii="Times New Roman"/>
          <w:b/>
          <w:i w:val="false"/>
          <w:color w:val="000000"/>
        </w:rPr>
        <w:t xml:space="preserve"> Глава 2. Порядок пользования электрической сетью</w:t>
      </w:r>
    </w:p>
    <w:bookmarkEnd w:id="34"/>
    <w:p>
      <w:pPr>
        <w:spacing w:after="0"/>
        <w:ind w:left="0"/>
        <w:jc w:val="both"/>
      </w:pPr>
      <w:r>
        <w:rPr>
          <w:rFonts w:ascii="Times New Roman"/>
          <w:b w:val="false"/>
          <w:i w:val="false"/>
          <w:color w:val="ff0000"/>
          <w:sz w:val="28"/>
        </w:rPr>
        <w:t xml:space="preserve">
      Сноска. Заголовок главы 2 - в редакции приказа Министра энергетики РК от 28.09.2020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 w:id="35"/>
    <w:p>
      <w:pPr>
        <w:spacing w:after="0"/>
        <w:ind w:left="0"/>
        <w:jc w:val="both"/>
      </w:pPr>
      <w:r>
        <w:rPr>
          <w:rFonts w:ascii="Times New Roman"/>
          <w:b w:val="false"/>
          <w:i w:val="false"/>
          <w:color w:val="000000"/>
          <w:sz w:val="28"/>
        </w:rPr>
        <w:t>
      3. Пользователи сети, планирующие подключиться к электрической сети или увеличить выдаваемую электрическую мощность, осуществляют подключение в соответствии с настоящими Правилами.</w:t>
      </w:r>
    </w:p>
    <w:bookmarkEnd w:id="35"/>
    <w:p>
      <w:pPr>
        <w:spacing w:after="0"/>
        <w:ind w:left="0"/>
        <w:jc w:val="both"/>
      </w:pPr>
      <w:r>
        <w:rPr>
          <w:rFonts w:ascii="Times New Roman"/>
          <w:b w:val="false"/>
          <w:i w:val="false"/>
          <w:color w:val="000000"/>
          <w:sz w:val="28"/>
        </w:rPr>
        <w:t xml:space="preserve">
      Потребители, планирующие подключиться к электрической сети или увеличить потребляемую электрическую мощность, осуществляют подключение в соответствии </w:t>
      </w:r>
      <w:r>
        <w:rPr>
          <w:rFonts w:ascii="Times New Roman"/>
          <w:b w:val="false"/>
          <w:i w:val="false"/>
          <w:color w:val="000000"/>
          <w:sz w:val="28"/>
        </w:rPr>
        <w:t>Правилами</w:t>
      </w:r>
      <w:r>
        <w:rPr>
          <w:rFonts w:ascii="Times New Roman"/>
          <w:b w:val="false"/>
          <w:i w:val="false"/>
          <w:color w:val="000000"/>
          <w:sz w:val="28"/>
        </w:rPr>
        <w:t xml:space="preserve"> пользования электрической энергией, утвержденными приказом Министра энергетики Республики Казахстан от 25 февраля 2015 года № 143 (зарегистрирован в Реестре государственной регистрации нормативных правовых актов № 10403).</w:t>
      </w:r>
    </w:p>
    <w:bookmarkStart w:name="z38" w:id="36"/>
    <w:p>
      <w:pPr>
        <w:spacing w:after="0"/>
        <w:ind w:left="0"/>
        <w:jc w:val="both"/>
      </w:pPr>
      <w:r>
        <w:rPr>
          <w:rFonts w:ascii="Times New Roman"/>
          <w:b w:val="false"/>
          <w:i w:val="false"/>
          <w:color w:val="000000"/>
          <w:sz w:val="28"/>
        </w:rPr>
        <w:t xml:space="preserve">
      4. Технические условия на подключение пользователей сети на выдачу электрической мощности выдаются на основании заявок на присоединение (существующих генерирующих установок) (далее – Заявка на существующие генерирующие установки), на присоединение (новых генерирующих установок) (далее – Заявка на новые генерирующие установки) к электрическим сетям которой планируется подключение пользователя сети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36"/>
    <w:p>
      <w:pPr>
        <w:spacing w:after="0"/>
        <w:ind w:left="0"/>
        <w:jc w:val="both"/>
      </w:pPr>
      <w:r>
        <w:rPr>
          <w:rFonts w:ascii="Times New Roman"/>
          <w:b w:val="false"/>
          <w:i w:val="false"/>
          <w:color w:val="000000"/>
          <w:sz w:val="28"/>
        </w:rPr>
        <w:t>
      Технические условия на подключение пользователей сети с заявленной электрической мощностью 5 МВт и более к электрической сети выдаются на основании "Схемы выдачи мощности электростанции", которые разрабатываются специализированными проектными организациями, имеющими лицензию на занятие проектной деятельностью.</w:t>
      </w:r>
    </w:p>
    <w:p>
      <w:pPr>
        <w:spacing w:after="0"/>
        <w:ind w:left="0"/>
        <w:jc w:val="both"/>
      </w:pPr>
      <w:r>
        <w:rPr>
          <w:rFonts w:ascii="Times New Roman"/>
          <w:b w:val="false"/>
          <w:i w:val="false"/>
          <w:color w:val="000000"/>
          <w:sz w:val="28"/>
        </w:rPr>
        <w:t>
      Предпроектная документация на строительство новых и изменение (реконструкция, расширение, техническое перевооружение, модернизация, капитальный ремонт) электроустановок содержит раздел "Схема выдачи мощности электростанции".</w:t>
      </w:r>
    </w:p>
    <w:p>
      <w:pPr>
        <w:spacing w:after="0"/>
        <w:ind w:left="0"/>
        <w:jc w:val="both"/>
      </w:pPr>
      <w:r>
        <w:rPr>
          <w:rFonts w:ascii="Times New Roman"/>
          <w:b w:val="false"/>
          <w:i w:val="false"/>
          <w:color w:val="000000"/>
          <w:sz w:val="28"/>
        </w:rPr>
        <w:t xml:space="preserve">
      Содержание "Схемы выдачи мощности электростанции" указано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"Схема выдачи мощности электростанции" согласовывается с соответствующей организацией (энергопередающей или энергопроизводящей), к электрическим сетям которой планируется подключение, системным оператором. "Схема выдачи мощности электростанции" пользователей, использующих возобновляемые источники энергии разрабатывается с учетом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области электроэнергетики.</w:t>
      </w:r>
    </w:p>
    <w:bookmarkStart w:name="z39" w:id="37"/>
    <w:p>
      <w:pPr>
        <w:spacing w:after="0"/>
        <w:ind w:left="0"/>
        <w:jc w:val="both"/>
      </w:pPr>
      <w:r>
        <w:rPr>
          <w:rFonts w:ascii="Times New Roman"/>
          <w:b w:val="false"/>
          <w:i w:val="false"/>
          <w:color w:val="000000"/>
          <w:sz w:val="28"/>
        </w:rPr>
        <w:t>
      5. После согласования "Схемы выдачи мощности электростанции" пользователь сети направляет Заявки на существующие генерирующие установки или на новые генерирующие установки в соответствующую энергопередающую (энергопроизводящую) организацию, к сетям которой планируется присоединение пользователя сети.</w:t>
      </w:r>
    </w:p>
    <w:bookmarkEnd w:id="37"/>
    <w:bookmarkStart w:name="z40" w:id="38"/>
    <w:p>
      <w:pPr>
        <w:spacing w:after="0"/>
        <w:ind w:left="0"/>
        <w:jc w:val="both"/>
      </w:pPr>
      <w:r>
        <w:rPr>
          <w:rFonts w:ascii="Times New Roman"/>
          <w:b w:val="false"/>
          <w:i w:val="false"/>
          <w:color w:val="000000"/>
          <w:sz w:val="28"/>
        </w:rPr>
        <w:t>
      6. Энергопередающая (энергопроизводящая) организация, к сетям которой планируется присоединение пользователя сети, выдает технические условия в котором указывается следующее:</w:t>
      </w:r>
    </w:p>
    <w:bookmarkEnd w:id="38"/>
    <w:p>
      <w:pPr>
        <w:spacing w:after="0"/>
        <w:ind w:left="0"/>
        <w:jc w:val="both"/>
      </w:pPr>
      <w:r>
        <w:rPr>
          <w:rFonts w:ascii="Times New Roman"/>
          <w:b w:val="false"/>
          <w:i w:val="false"/>
          <w:color w:val="000000"/>
          <w:sz w:val="28"/>
        </w:rPr>
        <w:t>
      1) фамилия, имя, отчество (при наличии) физического или наименование юридического лица, которому выдано техническое условие;</w:t>
      </w:r>
    </w:p>
    <w:p>
      <w:pPr>
        <w:spacing w:after="0"/>
        <w:ind w:left="0"/>
        <w:jc w:val="both"/>
      </w:pPr>
      <w:r>
        <w:rPr>
          <w:rFonts w:ascii="Times New Roman"/>
          <w:b w:val="false"/>
          <w:i w:val="false"/>
          <w:color w:val="000000"/>
          <w:sz w:val="28"/>
        </w:rPr>
        <w:t>
      2) наименование объекта выдачи электрической мощности;</w:t>
      </w:r>
    </w:p>
    <w:p>
      <w:pPr>
        <w:spacing w:after="0"/>
        <w:ind w:left="0"/>
        <w:jc w:val="both"/>
      </w:pPr>
      <w:r>
        <w:rPr>
          <w:rFonts w:ascii="Times New Roman"/>
          <w:b w:val="false"/>
          <w:i w:val="false"/>
          <w:color w:val="000000"/>
          <w:sz w:val="28"/>
        </w:rPr>
        <w:t>
      3) место расположения объекта (город, поселок, улица);</w:t>
      </w:r>
    </w:p>
    <w:p>
      <w:pPr>
        <w:spacing w:after="0"/>
        <w:ind w:left="0"/>
        <w:jc w:val="both"/>
      </w:pPr>
      <w:r>
        <w:rPr>
          <w:rFonts w:ascii="Times New Roman"/>
          <w:b w:val="false"/>
          <w:i w:val="false"/>
          <w:color w:val="000000"/>
          <w:sz w:val="28"/>
        </w:rPr>
        <w:t>
      4) согласованная величина мощности электростанции;</w:t>
      </w:r>
    </w:p>
    <w:p>
      <w:pPr>
        <w:spacing w:after="0"/>
        <w:ind w:left="0"/>
        <w:jc w:val="both"/>
      </w:pPr>
      <w:r>
        <w:rPr>
          <w:rFonts w:ascii="Times New Roman"/>
          <w:b w:val="false"/>
          <w:i w:val="false"/>
          <w:color w:val="000000"/>
          <w:sz w:val="28"/>
        </w:rPr>
        <w:t>
      5) характер выработки электроэнергии (постоянный, временный, сезонный);</w:t>
      </w:r>
    </w:p>
    <w:p>
      <w:pPr>
        <w:spacing w:after="0"/>
        <w:ind w:left="0"/>
        <w:jc w:val="both"/>
      </w:pPr>
      <w:r>
        <w:rPr>
          <w:rFonts w:ascii="Times New Roman"/>
          <w:b w:val="false"/>
          <w:i w:val="false"/>
          <w:color w:val="000000"/>
          <w:sz w:val="28"/>
        </w:rPr>
        <w:t>
      6) категория надежности электроснабжения;</w:t>
      </w:r>
    </w:p>
    <w:p>
      <w:pPr>
        <w:spacing w:after="0"/>
        <w:ind w:left="0"/>
        <w:jc w:val="both"/>
      </w:pPr>
      <w:r>
        <w:rPr>
          <w:rFonts w:ascii="Times New Roman"/>
          <w:b w:val="false"/>
          <w:i w:val="false"/>
          <w:color w:val="000000"/>
          <w:sz w:val="28"/>
        </w:rPr>
        <w:t>
      7) разрешенный коэффициент мощности электростанции;</w:t>
      </w:r>
    </w:p>
    <w:p>
      <w:pPr>
        <w:spacing w:after="0"/>
        <w:ind w:left="0"/>
        <w:jc w:val="both"/>
      </w:pPr>
      <w:r>
        <w:rPr>
          <w:rFonts w:ascii="Times New Roman"/>
          <w:b w:val="false"/>
          <w:i w:val="false"/>
          <w:color w:val="000000"/>
          <w:sz w:val="28"/>
        </w:rPr>
        <w:t>
      8) точки подключения (подстанция, электростанция или линия электропередачи) с указанием схемы подключения (схема "заход-выход", ответвление от линии электропередачи, подключение к шинам распределительного устройства подстанции и электростанции);</w:t>
      </w:r>
    </w:p>
    <w:p>
      <w:pPr>
        <w:spacing w:after="0"/>
        <w:ind w:left="0"/>
        <w:jc w:val="both"/>
      </w:pPr>
      <w:r>
        <w:rPr>
          <w:rFonts w:ascii="Times New Roman"/>
          <w:b w:val="false"/>
          <w:i w:val="false"/>
          <w:color w:val="000000"/>
          <w:sz w:val="28"/>
        </w:rPr>
        <w:t>
      9) основные технические требования к подключаемым линиям электропередач (далее – ЛЭП) и оборудованию подстанций;</w:t>
      </w:r>
    </w:p>
    <w:p>
      <w:pPr>
        <w:spacing w:after="0"/>
        <w:ind w:left="0"/>
        <w:jc w:val="both"/>
      </w:pPr>
      <w:r>
        <w:rPr>
          <w:rFonts w:ascii="Times New Roman"/>
          <w:b w:val="false"/>
          <w:i w:val="false"/>
          <w:color w:val="000000"/>
          <w:sz w:val="28"/>
        </w:rPr>
        <w:t>
      10) обоснованные требования по усилению существующей электрической сети в связи с появлением новой электростанции – увеличение сечений проводов, замена или увеличение мощности трансформаторов, сооружение дополнительных ячеек распределительных устройств;</w:t>
      </w:r>
    </w:p>
    <w:p>
      <w:pPr>
        <w:spacing w:after="0"/>
        <w:ind w:left="0"/>
        <w:jc w:val="both"/>
      </w:pPr>
      <w:r>
        <w:rPr>
          <w:rFonts w:ascii="Times New Roman"/>
          <w:b w:val="false"/>
          <w:i w:val="false"/>
          <w:color w:val="000000"/>
          <w:sz w:val="28"/>
        </w:rPr>
        <w:t>
      11) причина выдачи технических условий;</w:t>
      </w:r>
    </w:p>
    <w:p>
      <w:pPr>
        <w:spacing w:after="0"/>
        <w:ind w:left="0"/>
        <w:jc w:val="both"/>
      </w:pPr>
      <w:r>
        <w:rPr>
          <w:rFonts w:ascii="Times New Roman"/>
          <w:b w:val="false"/>
          <w:i w:val="false"/>
          <w:color w:val="000000"/>
          <w:sz w:val="28"/>
        </w:rPr>
        <w:t>
      12) срок действия технических условий;</w:t>
      </w:r>
    </w:p>
    <w:p>
      <w:pPr>
        <w:spacing w:after="0"/>
        <w:ind w:left="0"/>
        <w:jc w:val="both"/>
      </w:pPr>
      <w:r>
        <w:rPr>
          <w:rFonts w:ascii="Times New Roman"/>
          <w:b w:val="false"/>
          <w:i w:val="false"/>
          <w:color w:val="000000"/>
          <w:sz w:val="28"/>
        </w:rPr>
        <w:t xml:space="preserve">
      13) требования по организации коммерческого учета электроэнергии с применением </w:t>
      </w:r>
      <w:r>
        <w:rPr>
          <w:rFonts w:ascii="Times New Roman"/>
          <w:b w:val="false"/>
          <w:i w:val="false"/>
          <w:color w:val="000000"/>
          <w:sz w:val="28"/>
        </w:rPr>
        <w:t>АСКУЭ</w:t>
      </w:r>
      <w:r>
        <w:rPr>
          <w:rFonts w:ascii="Times New Roman"/>
          <w:b w:val="false"/>
          <w:i w:val="false"/>
          <w:color w:val="000000"/>
          <w:sz w:val="28"/>
        </w:rPr>
        <w:t>;</w:t>
      </w:r>
    </w:p>
    <w:p>
      <w:pPr>
        <w:spacing w:after="0"/>
        <w:ind w:left="0"/>
        <w:jc w:val="both"/>
      </w:pPr>
      <w:r>
        <w:rPr>
          <w:rFonts w:ascii="Times New Roman"/>
          <w:b w:val="false"/>
          <w:i w:val="false"/>
          <w:color w:val="000000"/>
          <w:sz w:val="28"/>
        </w:rPr>
        <w:t>
      14) требования по оснащению электростанции устройствами релейной защиты и автоматики, диспетчерского управления: телеизмерения, телеуправления и организации канала связи;</w:t>
      </w:r>
    </w:p>
    <w:p>
      <w:pPr>
        <w:spacing w:after="0"/>
        <w:ind w:left="0"/>
        <w:jc w:val="both"/>
      </w:pPr>
      <w:r>
        <w:rPr>
          <w:rFonts w:ascii="Times New Roman"/>
          <w:b w:val="false"/>
          <w:i w:val="false"/>
          <w:color w:val="000000"/>
          <w:sz w:val="28"/>
        </w:rPr>
        <w:t>
      15) требования по компенсации реактивной мощности.</w:t>
      </w:r>
    </w:p>
    <w:p>
      <w:pPr>
        <w:spacing w:after="0"/>
        <w:ind w:left="0"/>
        <w:jc w:val="both"/>
      </w:pPr>
      <w:r>
        <w:rPr>
          <w:rFonts w:ascii="Times New Roman"/>
          <w:b w:val="false"/>
          <w:i w:val="false"/>
          <w:color w:val="000000"/>
          <w:sz w:val="28"/>
        </w:rPr>
        <w:t>
      Срок действия технических условий соответствует нормативным срокам проектирования и строительства электростанции.</w:t>
      </w:r>
    </w:p>
    <w:p>
      <w:pPr>
        <w:spacing w:after="0"/>
        <w:ind w:left="0"/>
        <w:jc w:val="both"/>
      </w:pPr>
      <w:r>
        <w:rPr>
          <w:rFonts w:ascii="Times New Roman"/>
          <w:b w:val="false"/>
          <w:i w:val="false"/>
          <w:color w:val="000000"/>
          <w:sz w:val="28"/>
        </w:rPr>
        <w:t>
      Срок действия технических условий по начатым строительством объектам продлевается по заявлению собственника электростанции, поданному до истечения их срока действия.</w:t>
      </w:r>
    </w:p>
    <w:p>
      <w:pPr>
        <w:spacing w:after="0"/>
        <w:ind w:left="0"/>
        <w:jc w:val="both"/>
      </w:pPr>
      <w:r>
        <w:rPr>
          <w:rFonts w:ascii="Times New Roman"/>
          <w:b w:val="false"/>
          <w:i w:val="false"/>
          <w:color w:val="000000"/>
          <w:sz w:val="28"/>
        </w:rPr>
        <w:t>
      Технические условия выдаются в срок не более двух календарных месяцев со дня подачи заявки пользователя сети.</w:t>
      </w:r>
    </w:p>
    <w:bookmarkStart w:name="z41" w:id="39"/>
    <w:p>
      <w:pPr>
        <w:spacing w:after="0"/>
        <w:ind w:left="0"/>
        <w:jc w:val="both"/>
      </w:pPr>
      <w:r>
        <w:rPr>
          <w:rFonts w:ascii="Times New Roman"/>
          <w:b w:val="false"/>
          <w:i w:val="false"/>
          <w:color w:val="000000"/>
          <w:sz w:val="28"/>
        </w:rPr>
        <w:t xml:space="preserve">
      7. В случае несогласия с требованиями, указанных в технических условиях, пользователь сети обращается в экспертную организацию для проведения </w:t>
      </w:r>
      <w:r>
        <w:rPr>
          <w:rFonts w:ascii="Times New Roman"/>
          <w:b w:val="false"/>
          <w:i w:val="false"/>
          <w:color w:val="000000"/>
          <w:sz w:val="28"/>
        </w:rPr>
        <w:t>энергетической экспертизы</w:t>
      </w:r>
      <w:r>
        <w:rPr>
          <w:rFonts w:ascii="Times New Roman"/>
          <w:b w:val="false"/>
          <w:i w:val="false"/>
          <w:color w:val="000000"/>
          <w:sz w:val="28"/>
        </w:rPr>
        <w:t>. При обращении экспертной организации в энергопередающую (энергопроизводящую) организацию, по обращению пользователя сети, энергопередающая (энергопроизводящая) организация представляет все запрашиваемые сведения в пределах вопросов касательно для данного пользователя сети.</w:t>
      </w:r>
    </w:p>
    <w:bookmarkEnd w:id="39"/>
    <w:p>
      <w:pPr>
        <w:spacing w:after="0"/>
        <w:ind w:left="0"/>
        <w:jc w:val="both"/>
      </w:pPr>
      <w:r>
        <w:rPr>
          <w:rFonts w:ascii="Times New Roman"/>
          <w:b w:val="false"/>
          <w:i w:val="false"/>
          <w:color w:val="000000"/>
          <w:sz w:val="28"/>
        </w:rPr>
        <w:t xml:space="preserve">
      Пользователь сети на основании заключения энергетической экспертизы о необоснованности требований, указанных в технических условиях, повторно подает </w:t>
      </w:r>
      <w:r>
        <w:rPr>
          <w:rFonts w:ascii="Times New Roman"/>
          <w:b w:val="false"/>
          <w:i w:val="false"/>
          <w:color w:val="000000"/>
          <w:sz w:val="28"/>
        </w:rPr>
        <w:t>заявку</w:t>
      </w:r>
      <w:r>
        <w:rPr>
          <w:rFonts w:ascii="Times New Roman"/>
          <w:b w:val="false"/>
          <w:i w:val="false"/>
          <w:color w:val="000000"/>
          <w:sz w:val="28"/>
        </w:rPr>
        <w:t xml:space="preserve"> на получение технических условий в энергопередающую (энергопроизводящую) организацию.</w:t>
      </w:r>
    </w:p>
    <w:p>
      <w:pPr>
        <w:spacing w:after="0"/>
        <w:ind w:left="0"/>
        <w:jc w:val="both"/>
      </w:pPr>
      <w:r>
        <w:rPr>
          <w:rFonts w:ascii="Times New Roman"/>
          <w:b w:val="false"/>
          <w:i w:val="false"/>
          <w:color w:val="000000"/>
          <w:sz w:val="28"/>
        </w:rPr>
        <w:t>
      В случае повторного отказа в изменении требований, указанных в технических условиях, пользователь сети обжалует действия энергопередающей (энергопроизводящей) организации в установленном законодательством порядке Республики Казахстан.</w:t>
      </w:r>
    </w:p>
    <w:bookmarkStart w:name="z42" w:id="40"/>
    <w:p>
      <w:pPr>
        <w:spacing w:after="0"/>
        <w:ind w:left="0"/>
        <w:jc w:val="both"/>
      </w:pPr>
      <w:r>
        <w:rPr>
          <w:rFonts w:ascii="Times New Roman"/>
          <w:b w:val="false"/>
          <w:i w:val="false"/>
          <w:color w:val="000000"/>
          <w:sz w:val="28"/>
        </w:rPr>
        <w:t>
      8. Разработка "Схемы выдачи мощности электростанции" предпроектной, проектной документаций, выполнение мероприятий технических условий выполняются за счет средств пользователя сети.</w:t>
      </w:r>
    </w:p>
    <w:bookmarkEnd w:id="40"/>
    <w:bookmarkStart w:name="z43" w:id="41"/>
    <w:p>
      <w:pPr>
        <w:spacing w:after="0"/>
        <w:ind w:left="0"/>
        <w:jc w:val="both"/>
      </w:pPr>
      <w:r>
        <w:rPr>
          <w:rFonts w:ascii="Times New Roman"/>
          <w:b w:val="false"/>
          <w:i w:val="false"/>
          <w:color w:val="000000"/>
          <w:sz w:val="28"/>
        </w:rPr>
        <w:t>
      9. После выполнения требований технических условий проводятся комплексные испытания электростанции, реализованные в соответствии со схемой подключения и выдачи мощности.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и.о. Министра энергетики РК от 14.12.2016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xml:space="preserve">
      10. Граница ответственности сторон между пользователями сети и энергопередающими (энергопроизводящими) организациями оформляется актами разграничения балансовой принадлежности электрических сетей и эксплуатационной ответственности сторон,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 </w:t>
      </w:r>
    </w:p>
    <w:bookmarkEnd w:id="42"/>
    <w:bookmarkStart w:name="z45" w:id="43"/>
    <w:p>
      <w:pPr>
        <w:spacing w:after="0"/>
        <w:ind w:left="0"/>
        <w:jc w:val="both"/>
      </w:pPr>
      <w:r>
        <w:rPr>
          <w:rFonts w:ascii="Times New Roman"/>
          <w:b w:val="false"/>
          <w:i w:val="false"/>
          <w:color w:val="000000"/>
          <w:sz w:val="28"/>
        </w:rPr>
        <w:t>
      11. Отключение электрических сетей от генерирующих установок производится энергопроизводящей организацией или энергопередающей организацией по указанию системного оператора при следующих обстоятельствах:</w:t>
      </w:r>
    </w:p>
    <w:bookmarkEnd w:id="43"/>
    <w:p>
      <w:pPr>
        <w:spacing w:after="0"/>
        <w:ind w:left="0"/>
        <w:jc w:val="both"/>
      </w:pPr>
      <w:r>
        <w:rPr>
          <w:rFonts w:ascii="Times New Roman"/>
          <w:b w:val="false"/>
          <w:i w:val="false"/>
          <w:color w:val="000000"/>
          <w:sz w:val="28"/>
        </w:rPr>
        <w:t>
      1) предупреждение надвигающейся угрозы для здоровья и безопасности людей или оборудования электроустановок;</w:t>
      </w:r>
    </w:p>
    <w:p>
      <w:pPr>
        <w:spacing w:after="0"/>
        <w:ind w:left="0"/>
        <w:jc w:val="both"/>
      </w:pPr>
      <w:r>
        <w:rPr>
          <w:rFonts w:ascii="Times New Roman"/>
          <w:b w:val="false"/>
          <w:i w:val="false"/>
          <w:color w:val="000000"/>
          <w:sz w:val="28"/>
        </w:rPr>
        <w:t>
      2) авария на электростанции или соединительном оборудовании;</w:t>
      </w:r>
    </w:p>
    <w:p>
      <w:pPr>
        <w:spacing w:after="0"/>
        <w:ind w:left="0"/>
        <w:jc w:val="both"/>
      </w:pPr>
      <w:r>
        <w:rPr>
          <w:rFonts w:ascii="Times New Roman"/>
          <w:b w:val="false"/>
          <w:i w:val="false"/>
          <w:color w:val="000000"/>
          <w:sz w:val="28"/>
        </w:rPr>
        <w:t>
      3) невыполнение оперативным персоналом энергопроизводящей организации диспетчерских распоряжений энергопередающей организации или системного оператора;</w:t>
      </w:r>
    </w:p>
    <w:p>
      <w:pPr>
        <w:spacing w:after="0"/>
        <w:ind w:left="0"/>
        <w:jc w:val="both"/>
      </w:pPr>
      <w:r>
        <w:rPr>
          <w:rFonts w:ascii="Times New Roman"/>
          <w:b w:val="false"/>
          <w:i w:val="false"/>
          <w:color w:val="000000"/>
          <w:sz w:val="28"/>
        </w:rPr>
        <w:t>
      4) ликвидация аварийных ситуаций и предотвращение ее развития;</w:t>
      </w:r>
    </w:p>
    <w:p>
      <w:pPr>
        <w:spacing w:after="0"/>
        <w:ind w:left="0"/>
        <w:jc w:val="both"/>
      </w:pPr>
      <w:r>
        <w:rPr>
          <w:rFonts w:ascii="Times New Roman"/>
          <w:b w:val="false"/>
          <w:i w:val="false"/>
          <w:color w:val="000000"/>
          <w:sz w:val="28"/>
        </w:rPr>
        <w:t>
      5) обстоятельства непреодолимой силы.</w:t>
      </w:r>
    </w:p>
    <w:bookmarkStart w:name="z46" w:id="44"/>
    <w:p>
      <w:pPr>
        <w:spacing w:after="0"/>
        <w:ind w:left="0"/>
        <w:jc w:val="both"/>
      </w:pPr>
      <w:r>
        <w:rPr>
          <w:rFonts w:ascii="Times New Roman"/>
          <w:b w:val="false"/>
          <w:i w:val="false"/>
          <w:color w:val="000000"/>
          <w:sz w:val="28"/>
        </w:rPr>
        <w:t xml:space="preserve">
      12. Энергопередающая организация возобновляет подключение пользователя сети по распоряжению системного оператора и уведомляет </w:t>
      </w:r>
      <w:r>
        <w:rPr>
          <w:rFonts w:ascii="Times New Roman"/>
          <w:b w:val="false"/>
          <w:i w:val="false"/>
          <w:color w:val="000000"/>
          <w:sz w:val="28"/>
        </w:rPr>
        <w:t>государственный орган</w:t>
      </w:r>
      <w:r>
        <w:rPr>
          <w:rFonts w:ascii="Times New Roman"/>
          <w:b w:val="false"/>
          <w:i w:val="false"/>
          <w:color w:val="000000"/>
          <w:sz w:val="28"/>
        </w:rPr>
        <w:t xml:space="preserve"> по государственному энергетическому надзору и контролю (далее – Госэнергонадзор).</w:t>
      </w:r>
    </w:p>
    <w:bookmarkEnd w:id="44"/>
    <w:bookmarkStart w:name="z47" w:id="45"/>
    <w:p>
      <w:pPr>
        <w:spacing w:after="0"/>
        <w:ind w:left="0"/>
        <w:jc w:val="both"/>
      </w:pPr>
      <w:r>
        <w:rPr>
          <w:rFonts w:ascii="Times New Roman"/>
          <w:b w:val="false"/>
          <w:i w:val="false"/>
          <w:color w:val="000000"/>
          <w:sz w:val="28"/>
        </w:rPr>
        <w:t>
      13. Проектирование и строительство дублирующих (шунтирующих) линий электропередачи и подстанций осуществляются с предварительного уведомления и согласования с местными исполнительными органами и государственным органом, осуществляющим руководство в сферах естественных монополий, и системным оператором в следующем порядке:</w:t>
      </w:r>
    </w:p>
    <w:bookmarkEnd w:id="45"/>
    <w:bookmarkStart w:name="z281" w:id="46"/>
    <w:p>
      <w:pPr>
        <w:spacing w:after="0"/>
        <w:ind w:left="0"/>
        <w:jc w:val="both"/>
      </w:pPr>
      <w:r>
        <w:rPr>
          <w:rFonts w:ascii="Times New Roman"/>
          <w:b w:val="false"/>
          <w:i w:val="false"/>
          <w:color w:val="000000"/>
          <w:sz w:val="28"/>
        </w:rPr>
        <w:t>
      1) пользователь сети при подаче заявки на подключение предполагаемых к строительству новых линий электропередачи, дублирующих (шунтирующих) существующие, уведомляет об этом энергопередающую организацию, к сетям которой он был присоединен;</w:t>
      </w:r>
    </w:p>
    <w:bookmarkEnd w:id="46"/>
    <w:bookmarkStart w:name="z282" w:id="47"/>
    <w:p>
      <w:pPr>
        <w:spacing w:after="0"/>
        <w:ind w:left="0"/>
        <w:jc w:val="both"/>
      </w:pPr>
      <w:r>
        <w:rPr>
          <w:rFonts w:ascii="Times New Roman"/>
          <w:b w:val="false"/>
          <w:i w:val="false"/>
          <w:color w:val="000000"/>
          <w:sz w:val="28"/>
        </w:rPr>
        <w:t>
      2) оформленные Заявки на существующие генерирующие установки или на новые генерирующие установки представляются пользователем сети системному оператору, который в течение 20 рабочих дней рассматривает и направляет ее с приложением своего заключения в местный исполнительный орган и государственный орган, осуществляющий руководство в сферах естественных монополий;</w:t>
      </w:r>
    </w:p>
    <w:bookmarkEnd w:id="47"/>
    <w:bookmarkStart w:name="z283" w:id="48"/>
    <w:p>
      <w:pPr>
        <w:spacing w:after="0"/>
        <w:ind w:left="0"/>
        <w:jc w:val="both"/>
      </w:pPr>
      <w:r>
        <w:rPr>
          <w:rFonts w:ascii="Times New Roman"/>
          <w:b w:val="false"/>
          <w:i w:val="false"/>
          <w:color w:val="000000"/>
          <w:sz w:val="28"/>
        </w:rPr>
        <w:t>
      3) полученные Заявки на существующие генерирующие установки или на новые генерирующие установки и заключение системного оператора рассматриваются местным исполнительным органом и государственным органом, осуществляющим руководство в сферах естественных монополий, в течение 8 рабочих дней и принятые ими решения направляются системному оператору;</w:t>
      </w:r>
    </w:p>
    <w:bookmarkEnd w:id="48"/>
    <w:bookmarkStart w:name="z284" w:id="49"/>
    <w:p>
      <w:pPr>
        <w:spacing w:after="0"/>
        <w:ind w:left="0"/>
        <w:jc w:val="both"/>
      </w:pPr>
      <w:r>
        <w:rPr>
          <w:rFonts w:ascii="Times New Roman"/>
          <w:b w:val="false"/>
          <w:i w:val="false"/>
          <w:color w:val="000000"/>
          <w:sz w:val="28"/>
        </w:rPr>
        <w:t>
      4) после получения вышеуказанных решений по вопросу строительства дублирующих (шунтирующих) линий электропередачи системный оператор в течение 10 рабочих дней извещает пользователя сети и энергопередающую организацию о принятом решении.</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энергетики РК от 14.06.2017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50"/>
    <w:p>
      <w:pPr>
        <w:spacing w:after="0"/>
        <w:ind w:left="0"/>
        <w:jc w:val="left"/>
      </w:pPr>
      <w:r>
        <w:rPr>
          <w:rFonts w:ascii="Times New Roman"/>
          <w:b/>
          <w:i w:val="false"/>
          <w:color w:val="000000"/>
        </w:rPr>
        <w:t xml:space="preserve"> Глава 3. Порядок организации управления единой электроэнергетической системы Казахстана</w:t>
      </w:r>
    </w:p>
    <w:bookmarkEnd w:id="50"/>
    <w:p>
      <w:pPr>
        <w:spacing w:after="0"/>
        <w:ind w:left="0"/>
        <w:jc w:val="both"/>
      </w:pPr>
      <w:r>
        <w:rPr>
          <w:rFonts w:ascii="Times New Roman"/>
          <w:b w:val="false"/>
          <w:i w:val="false"/>
          <w:color w:val="ff0000"/>
          <w:sz w:val="28"/>
        </w:rPr>
        <w:t xml:space="preserve">
      Сноска. Заголовок главы 3 - в редакции приказа Министра энергетики РК от 28.09.2020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 w:id="51"/>
    <w:p>
      <w:pPr>
        <w:spacing w:after="0"/>
        <w:ind w:left="0"/>
        <w:jc w:val="both"/>
      </w:pPr>
      <w:r>
        <w:rPr>
          <w:rFonts w:ascii="Times New Roman"/>
          <w:b w:val="false"/>
          <w:i w:val="false"/>
          <w:color w:val="000000"/>
          <w:sz w:val="28"/>
        </w:rPr>
        <w:t>
      14. Организация управления ЕЭС Казахстана включает в себя следующие основные процессы:</w:t>
      </w:r>
    </w:p>
    <w:bookmarkEnd w:id="51"/>
    <w:p>
      <w:pPr>
        <w:spacing w:after="0"/>
        <w:ind w:left="0"/>
        <w:jc w:val="both"/>
      </w:pPr>
      <w:r>
        <w:rPr>
          <w:rFonts w:ascii="Times New Roman"/>
          <w:b w:val="false"/>
          <w:i w:val="false"/>
          <w:color w:val="000000"/>
          <w:sz w:val="28"/>
        </w:rPr>
        <w:t>
      1) идентификацию электроустановок;</w:t>
      </w:r>
    </w:p>
    <w:p>
      <w:pPr>
        <w:spacing w:after="0"/>
        <w:ind w:left="0"/>
        <w:jc w:val="both"/>
      </w:pPr>
      <w:r>
        <w:rPr>
          <w:rFonts w:ascii="Times New Roman"/>
          <w:b w:val="false"/>
          <w:i w:val="false"/>
          <w:color w:val="000000"/>
          <w:sz w:val="28"/>
        </w:rPr>
        <w:t>
      2) планирование ремонтов и рассмотрение заявок на отключение электроустановок, остановы генерирующих установок;</w:t>
      </w:r>
    </w:p>
    <w:p>
      <w:pPr>
        <w:spacing w:after="0"/>
        <w:ind w:left="0"/>
        <w:jc w:val="both"/>
      </w:pPr>
      <w:r>
        <w:rPr>
          <w:rFonts w:ascii="Times New Roman"/>
          <w:b w:val="false"/>
          <w:i w:val="false"/>
          <w:color w:val="000000"/>
          <w:sz w:val="28"/>
        </w:rPr>
        <w:t>
      3) проведение натурных испытаний;</w:t>
      </w:r>
    </w:p>
    <w:p>
      <w:pPr>
        <w:spacing w:after="0"/>
        <w:ind w:left="0"/>
        <w:jc w:val="both"/>
      </w:pPr>
      <w:r>
        <w:rPr>
          <w:rFonts w:ascii="Times New Roman"/>
          <w:b w:val="false"/>
          <w:i w:val="false"/>
          <w:color w:val="000000"/>
          <w:sz w:val="28"/>
        </w:rPr>
        <w:t>
      4) диспетчеризацию;</w:t>
      </w:r>
    </w:p>
    <w:p>
      <w:pPr>
        <w:spacing w:after="0"/>
        <w:ind w:left="0"/>
        <w:jc w:val="both"/>
      </w:pPr>
      <w:r>
        <w:rPr>
          <w:rFonts w:ascii="Times New Roman"/>
          <w:b w:val="false"/>
          <w:i w:val="false"/>
          <w:color w:val="000000"/>
          <w:sz w:val="28"/>
        </w:rPr>
        <w:t>
      5) регулирование частоты и перетоков мощности;</w:t>
      </w:r>
    </w:p>
    <w:p>
      <w:pPr>
        <w:spacing w:after="0"/>
        <w:ind w:left="0"/>
        <w:jc w:val="both"/>
      </w:pPr>
      <w:r>
        <w:rPr>
          <w:rFonts w:ascii="Times New Roman"/>
          <w:b w:val="false"/>
          <w:i w:val="false"/>
          <w:color w:val="000000"/>
          <w:sz w:val="28"/>
        </w:rPr>
        <w:t>
      6) выбор допустимых перетоков мощности национальной электрической сети;</w:t>
      </w:r>
    </w:p>
    <w:p>
      <w:pPr>
        <w:spacing w:after="0"/>
        <w:ind w:left="0"/>
        <w:jc w:val="both"/>
      </w:pPr>
      <w:r>
        <w:rPr>
          <w:rFonts w:ascii="Times New Roman"/>
          <w:b w:val="false"/>
          <w:i w:val="false"/>
          <w:color w:val="000000"/>
          <w:sz w:val="28"/>
        </w:rPr>
        <w:t>
      7) регулирование напряжения;</w:t>
      </w:r>
    </w:p>
    <w:p>
      <w:pPr>
        <w:spacing w:after="0"/>
        <w:ind w:left="0"/>
        <w:jc w:val="both"/>
      </w:pPr>
      <w:r>
        <w:rPr>
          <w:rFonts w:ascii="Times New Roman"/>
          <w:b w:val="false"/>
          <w:i w:val="false"/>
          <w:color w:val="000000"/>
          <w:sz w:val="28"/>
        </w:rPr>
        <w:t>
      8) осуществление переключений в электрической сети;</w:t>
      </w:r>
    </w:p>
    <w:p>
      <w:pPr>
        <w:spacing w:after="0"/>
        <w:ind w:left="0"/>
        <w:jc w:val="both"/>
      </w:pPr>
      <w:r>
        <w:rPr>
          <w:rFonts w:ascii="Times New Roman"/>
          <w:b w:val="false"/>
          <w:i w:val="false"/>
          <w:color w:val="000000"/>
          <w:sz w:val="28"/>
        </w:rPr>
        <w:t>
      9) применение противоаварийной автоматики;</w:t>
      </w:r>
    </w:p>
    <w:p>
      <w:pPr>
        <w:spacing w:after="0"/>
        <w:ind w:left="0"/>
        <w:jc w:val="both"/>
      </w:pPr>
      <w:r>
        <w:rPr>
          <w:rFonts w:ascii="Times New Roman"/>
          <w:b w:val="false"/>
          <w:i w:val="false"/>
          <w:color w:val="000000"/>
          <w:sz w:val="28"/>
        </w:rPr>
        <w:t>
      10) построение релейной защиты и противоаварийной автоматики;</w:t>
      </w:r>
    </w:p>
    <w:p>
      <w:pPr>
        <w:spacing w:after="0"/>
        <w:ind w:left="0"/>
        <w:jc w:val="both"/>
      </w:pPr>
      <w:r>
        <w:rPr>
          <w:rFonts w:ascii="Times New Roman"/>
          <w:b w:val="false"/>
          <w:i w:val="false"/>
          <w:color w:val="000000"/>
          <w:sz w:val="28"/>
        </w:rPr>
        <w:t>
      11) локализацию и ликвидацию технологических нарушений;</w:t>
      </w:r>
    </w:p>
    <w:p>
      <w:pPr>
        <w:spacing w:after="0"/>
        <w:ind w:left="0"/>
        <w:jc w:val="both"/>
      </w:pPr>
      <w:r>
        <w:rPr>
          <w:rFonts w:ascii="Times New Roman"/>
          <w:b w:val="false"/>
          <w:i w:val="false"/>
          <w:color w:val="000000"/>
          <w:sz w:val="28"/>
        </w:rPr>
        <w:t>
      12) обмен информацией о работе и (или) событиях.</w:t>
      </w:r>
    </w:p>
    <w:bookmarkStart w:name="z50" w:id="52"/>
    <w:p>
      <w:pPr>
        <w:spacing w:after="0"/>
        <w:ind w:left="0"/>
        <w:jc w:val="left"/>
      </w:pPr>
      <w:r>
        <w:rPr>
          <w:rFonts w:ascii="Times New Roman"/>
          <w:b/>
          <w:i w:val="false"/>
          <w:color w:val="000000"/>
        </w:rPr>
        <w:t xml:space="preserve"> Параграф 1. Идентификация электроустановок</w:t>
      </w:r>
    </w:p>
    <w:bookmarkEnd w:id="52"/>
    <w:bookmarkStart w:name="z51" w:id="53"/>
    <w:p>
      <w:pPr>
        <w:spacing w:after="0"/>
        <w:ind w:left="0"/>
        <w:jc w:val="both"/>
      </w:pPr>
      <w:r>
        <w:rPr>
          <w:rFonts w:ascii="Times New Roman"/>
          <w:b w:val="false"/>
          <w:i w:val="false"/>
          <w:color w:val="000000"/>
          <w:sz w:val="28"/>
        </w:rPr>
        <w:t>
      15. Идентификация электростанций и электроустановок в точках подключения проводится в соответствии с рабочей схемой подключения, подготовленной для каждого участка сети в соответствии с балансовой принадлежностью.</w:t>
      </w:r>
    </w:p>
    <w:bookmarkEnd w:id="53"/>
    <w:bookmarkStart w:name="z52" w:id="54"/>
    <w:p>
      <w:pPr>
        <w:spacing w:after="0"/>
        <w:ind w:left="0"/>
        <w:jc w:val="both"/>
      </w:pPr>
      <w:r>
        <w:rPr>
          <w:rFonts w:ascii="Times New Roman"/>
          <w:b w:val="false"/>
          <w:i w:val="false"/>
          <w:color w:val="000000"/>
          <w:sz w:val="28"/>
        </w:rPr>
        <w:t>
      16. Требования идентификации распространяются на следующих участников:</w:t>
      </w:r>
    </w:p>
    <w:bookmarkEnd w:id="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системного оператора</w:t>
      </w:r>
      <w:r>
        <w:rPr>
          <w:rFonts w:ascii="Times New Roman"/>
          <w:b w:val="false"/>
          <w:i w:val="false"/>
          <w:color w:val="000000"/>
          <w:sz w:val="28"/>
        </w:rPr>
        <w:t>;</w:t>
      </w:r>
    </w:p>
    <w:p>
      <w:pPr>
        <w:spacing w:after="0"/>
        <w:ind w:left="0"/>
        <w:jc w:val="both"/>
      </w:pPr>
      <w:r>
        <w:rPr>
          <w:rFonts w:ascii="Times New Roman"/>
          <w:b w:val="false"/>
          <w:i w:val="false"/>
          <w:color w:val="000000"/>
          <w:sz w:val="28"/>
        </w:rPr>
        <w:t>
      2) энергопередающие организации;</w:t>
      </w:r>
    </w:p>
    <w:p>
      <w:pPr>
        <w:spacing w:after="0"/>
        <w:ind w:left="0"/>
        <w:jc w:val="both"/>
      </w:pPr>
      <w:r>
        <w:rPr>
          <w:rFonts w:ascii="Times New Roman"/>
          <w:b w:val="false"/>
          <w:i w:val="false"/>
          <w:color w:val="000000"/>
          <w:sz w:val="28"/>
        </w:rPr>
        <w:t>
      3) энергопроизводящие организации, включая энергопроизводящие организации, присоединенные к региональной электрической сети;</w:t>
      </w:r>
    </w:p>
    <w:p>
      <w:pPr>
        <w:spacing w:after="0"/>
        <w:ind w:left="0"/>
        <w:jc w:val="both"/>
      </w:pPr>
      <w:r>
        <w:rPr>
          <w:rFonts w:ascii="Times New Roman"/>
          <w:b w:val="false"/>
          <w:i w:val="false"/>
          <w:color w:val="000000"/>
          <w:sz w:val="28"/>
        </w:rPr>
        <w:t>
      4) потребителей с прямым подключением.</w:t>
      </w:r>
    </w:p>
    <w:p>
      <w:pPr>
        <w:spacing w:after="0"/>
        <w:ind w:left="0"/>
        <w:jc w:val="both"/>
      </w:pPr>
      <w:r>
        <w:rPr>
          <w:rFonts w:ascii="Times New Roman"/>
          <w:b w:val="false"/>
          <w:i w:val="false"/>
          <w:color w:val="000000"/>
          <w:sz w:val="28"/>
        </w:rPr>
        <w:t>
      На пользователей сетей, подключенных к сети низкого напряжения, требования данного пункта не распространяются.</w:t>
      </w:r>
    </w:p>
    <w:bookmarkStart w:name="z53" w:id="55"/>
    <w:p>
      <w:pPr>
        <w:spacing w:after="0"/>
        <w:ind w:left="0"/>
        <w:jc w:val="both"/>
      </w:pPr>
      <w:r>
        <w:rPr>
          <w:rFonts w:ascii="Times New Roman"/>
          <w:b w:val="false"/>
          <w:i w:val="false"/>
          <w:color w:val="000000"/>
          <w:sz w:val="28"/>
        </w:rPr>
        <w:t>
      17. Основные сведения по всем участкам электрической сети с напряжением 35 киловольт (далее - кВ) и выше содержатся в регистре базы данных, который ведет системный оператор.</w:t>
      </w:r>
    </w:p>
    <w:bookmarkEnd w:id="55"/>
    <w:bookmarkStart w:name="z54" w:id="56"/>
    <w:p>
      <w:pPr>
        <w:spacing w:after="0"/>
        <w:ind w:left="0"/>
        <w:jc w:val="both"/>
      </w:pPr>
      <w:r>
        <w:rPr>
          <w:rFonts w:ascii="Times New Roman"/>
          <w:b w:val="false"/>
          <w:i w:val="false"/>
          <w:color w:val="000000"/>
          <w:sz w:val="28"/>
        </w:rPr>
        <w:t xml:space="preserve">
      18. При подключении к электрической сети нового участка во избежание дублирования, название данного участка согласовывается с системным оператором в регистре базы данных, по сети 220 кВ и выше. </w:t>
      </w:r>
    </w:p>
    <w:bookmarkEnd w:id="56"/>
    <w:bookmarkStart w:name="z55" w:id="57"/>
    <w:p>
      <w:pPr>
        <w:spacing w:after="0"/>
        <w:ind w:left="0"/>
        <w:jc w:val="both"/>
      </w:pPr>
      <w:r>
        <w:rPr>
          <w:rFonts w:ascii="Times New Roman"/>
          <w:b w:val="false"/>
          <w:i w:val="false"/>
          <w:color w:val="000000"/>
          <w:sz w:val="28"/>
        </w:rPr>
        <w:t>
      19. Если энергопередающая организация или пользователь сети планируют установить новые электроустановки на границе раздела балансовой принадлежности, они уведомляют других граничащих с ними пользователей сети о предлагаемой идентификации электроустановок.</w:t>
      </w:r>
    </w:p>
    <w:bookmarkEnd w:id="57"/>
    <w:bookmarkStart w:name="z56" w:id="58"/>
    <w:p>
      <w:pPr>
        <w:spacing w:after="0"/>
        <w:ind w:left="0"/>
        <w:jc w:val="both"/>
      </w:pPr>
      <w:r>
        <w:rPr>
          <w:rFonts w:ascii="Times New Roman"/>
          <w:b w:val="false"/>
          <w:i w:val="false"/>
          <w:color w:val="000000"/>
          <w:sz w:val="28"/>
        </w:rPr>
        <w:t>
      20. Пользователей сети уведомляется в письменной форме не позднее, чем за восемь месяцев до предполагаемой установки электроустановок и где содержится рабочая схема с указанием новой электроустановки и ее идентификации.</w:t>
      </w:r>
    </w:p>
    <w:bookmarkEnd w:id="58"/>
    <w:bookmarkStart w:name="z57" w:id="59"/>
    <w:p>
      <w:pPr>
        <w:spacing w:after="0"/>
        <w:ind w:left="0"/>
        <w:jc w:val="both"/>
      </w:pPr>
      <w:r>
        <w:rPr>
          <w:rFonts w:ascii="Times New Roman"/>
          <w:b w:val="false"/>
          <w:i w:val="false"/>
          <w:color w:val="000000"/>
          <w:sz w:val="28"/>
        </w:rPr>
        <w:t>
      21. Получатели уведомления отправляют ответ в письменной форме в течение одного месяца после получения уведомления с указанием своего согласия или несогласия с предлагаемой идентификацией, а также подтверждают, что электроустановка не дублирует идентификацию существующих электроустановок. Если предлагаемая идентификация неприемлема, в ответе указывается приемлемая идентификация.</w:t>
      </w:r>
    </w:p>
    <w:bookmarkEnd w:id="59"/>
    <w:bookmarkStart w:name="z58" w:id="60"/>
    <w:p>
      <w:pPr>
        <w:spacing w:after="0"/>
        <w:ind w:left="0"/>
        <w:jc w:val="both"/>
      </w:pPr>
      <w:r>
        <w:rPr>
          <w:rFonts w:ascii="Times New Roman"/>
          <w:b w:val="false"/>
          <w:i w:val="false"/>
          <w:color w:val="000000"/>
          <w:sz w:val="28"/>
        </w:rPr>
        <w:t>
      22. Если энергопередающая организация и пользователи сети не могут прийти к соглашению, энергопередающая организация самостоятельно идентифицирует электроустановку, которая будет использоваться на данном участке, и уведомляет об этом пользователя сети.</w:t>
      </w:r>
    </w:p>
    <w:bookmarkEnd w:id="60"/>
    <w:bookmarkStart w:name="z59" w:id="61"/>
    <w:p>
      <w:pPr>
        <w:spacing w:after="0"/>
        <w:ind w:left="0"/>
        <w:jc w:val="both"/>
      </w:pPr>
      <w:r>
        <w:rPr>
          <w:rFonts w:ascii="Times New Roman"/>
          <w:b w:val="false"/>
          <w:i w:val="false"/>
          <w:color w:val="000000"/>
          <w:sz w:val="28"/>
        </w:rPr>
        <w:t>
      23. Энергопередающая организация и пользователь сети оснащают табличками и наносят надписи на электроустановку с четким указанием ее идентификационных данных.</w:t>
      </w:r>
    </w:p>
    <w:bookmarkEnd w:id="61"/>
    <w:bookmarkStart w:name="z60" w:id="62"/>
    <w:p>
      <w:pPr>
        <w:spacing w:after="0"/>
        <w:ind w:left="0"/>
        <w:jc w:val="both"/>
      </w:pPr>
      <w:r>
        <w:rPr>
          <w:rFonts w:ascii="Times New Roman"/>
          <w:b w:val="false"/>
          <w:i w:val="false"/>
          <w:color w:val="000000"/>
          <w:sz w:val="28"/>
        </w:rPr>
        <w:t>
      24. При внесении согласованных с системным оператором изменений в идентификационные данные существующего участка сети пользователь сети и энергопередающая организация оснащают новыми табличками и надписями идентифицированные электроустановки.</w:t>
      </w:r>
    </w:p>
    <w:bookmarkEnd w:id="62"/>
    <w:bookmarkStart w:name="z61" w:id="63"/>
    <w:p>
      <w:pPr>
        <w:spacing w:after="0"/>
        <w:ind w:left="0"/>
        <w:jc w:val="left"/>
      </w:pPr>
      <w:r>
        <w:rPr>
          <w:rFonts w:ascii="Times New Roman"/>
          <w:b/>
          <w:i w:val="false"/>
          <w:color w:val="000000"/>
        </w:rPr>
        <w:t xml:space="preserve"> Параграф 2. Планирование ремонтов и рассмотрение заявок на отключение</w:t>
      </w:r>
      <w:r>
        <w:br/>
      </w:r>
      <w:r>
        <w:rPr>
          <w:rFonts w:ascii="Times New Roman"/>
          <w:b/>
          <w:i w:val="false"/>
          <w:color w:val="000000"/>
        </w:rPr>
        <w:t>электроустановок, остановы генерирующих установок</w:t>
      </w:r>
    </w:p>
    <w:bookmarkEnd w:id="63"/>
    <w:bookmarkStart w:name="z62" w:id="64"/>
    <w:p>
      <w:pPr>
        <w:spacing w:after="0"/>
        <w:ind w:left="0"/>
        <w:jc w:val="both"/>
      </w:pPr>
      <w:r>
        <w:rPr>
          <w:rFonts w:ascii="Times New Roman"/>
          <w:b w:val="false"/>
          <w:i w:val="false"/>
          <w:color w:val="000000"/>
          <w:sz w:val="28"/>
        </w:rPr>
        <w:t xml:space="preserve">
      25. Системный оператор и(или) региональная электросетевая компания (далее – РЭК) разрабатывают графики отключений линий электропередачи и электроустановок, остановы генерирующих установок электростанций, находящихся в соответствии с распределением электроустановок и линий электропередачи по способу диспетчерского управления (в их управлении или ведении). </w:t>
      </w:r>
    </w:p>
    <w:bookmarkEnd w:id="64"/>
    <w:bookmarkStart w:name="z63" w:id="65"/>
    <w:p>
      <w:pPr>
        <w:spacing w:after="0"/>
        <w:ind w:left="0"/>
        <w:jc w:val="both"/>
      </w:pPr>
      <w:r>
        <w:rPr>
          <w:rFonts w:ascii="Times New Roman"/>
          <w:b w:val="false"/>
          <w:i w:val="false"/>
          <w:color w:val="000000"/>
          <w:sz w:val="28"/>
        </w:rPr>
        <w:t>
      26. Графики разрабатываются на основе предварительных заявок, при этом окончательные сроки и продолжительность отключений и остановов изменяются системным оператором с учетом допустимого режима работы линий электропередачи и электроустановок, генерирующих установок электростанций, отключений и остановов в смежных энергосистемах, для исключения ограничений энергоснабжения пользователей сети.</w:t>
      </w:r>
    </w:p>
    <w:bookmarkEnd w:id="65"/>
    <w:bookmarkStart w:name="z64" w:id="66"/>
    <w:p>
      <w:pPr>
        <w:spacing w:after="0"/>
        <w:ind w:left="0"/>
        <w:jc w:val="both"/>
      </w:pPr>
      <w:r>
        <w:rPr>
          <w:rFonts w:ascii="Times New Roman"/>
          <w:b w:val="false"/>
          <w:i w:val="false"/>
          <w:color w:val="000000"/>
          <w:sz w:val="28"/>
        </w:rPr>
        <w:t xml:space="preserve">
      27. Годовые графики отключений линий электропередачи и электроустановок, остановов генерирующих установок электростанций разрабатываются на предстоящий год, месячные графики разрабатываются на предстоящий месяц с учетом годового графика утвержденного системным оператором. </w:t>
      </w:r>
    </w:p>
    <w:bookmarkEnd w:id="66"/>
    <w:bookmarkStart w:name="z65" w:id="67"/>
    <w:p>
      <w:pPr>
        <w:spacing w:after="0"/>
        <w:ind w:left="0"/>
        <w:jc w:val="both"/>
      </w:pPr>
      <w:r>
        <w:rPr>
          <w:rFonts w:ascii="Times New Roman"/>
          <w:b w:val="false"/>
          <w:i w:val="false"/>
          <w:color w:val="000000"/>
          <w:sz w:val="28"/>
        </w:rPr>
        <w:t xml:space="preserve">
      28. Порядок разработки, сроки согласований и утверждения графиков отключений линий электропередачи и электроустановок, остановы генерирующих установок электростанций указаны (далее - Порядок)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67"/>
    <w:bookmarkStart w:name="z66" w:id="68"/>
    <w:p>
      <w:pPr>
        <w:spacing w:after="0"/>
        <w:ind w:left="0"/>
        <w:jc w:val="both"/>
      </w:pPr>
      <w:r>
        <w:rPr>
          <w:rFonts w:ascii="Times New Roman"/>
          <w:b w:val="false"/>
          <w:i w:val="false"/>
          <w:color w:val="000000"/>
          <w:sz w:val="28"/>
        </w:rPr>
        <w:t>
      29. Изменение годовых графиков ремонтов линий электропередачи и электроустановок производится по согласованию с региональными диспетчерскими центрами системного оператора (далее – РДЦ). Возникающие отклонения от утвержденных годовых графиков учитываются при формировании месячных графиков ремонтов и остановов. Изменение годовых графиков остановов генерирующих установок электростанций осуществляется в исключительных случаях РДЦ по согласованию с национальный диспетчерским центром системного оператора (далее - НДЦ СО), с утверждением изменений в установленном порядке системным оператором.</w:t>
      </w:r>
    </w:p>
    <w:bookmarkEnd w:id="68"/>
    <w:bookmarkStart w:name="z67" w:id="69"/>
    <w:p>
      <w:pPr>
        <w:spacing w:after="0"/>
        <w:ind w:left="0"/>
        <w:jc w:val="both"/>
      </w:pPr>
      <w:r>
        <w:rPr>
          <w:rFonts w:ascii="Times New Roman"/>
          <w:b w:val="false"/>
          <w:i w:val="false"/>
          <w:color w:val="000000"/>
          <w:sz w:val="28"/>
        </w:rPr>
        <w:t xml:space="preserve">
      30. Отключение линий электропередачи и электроустановок, остановы генерирующих установок электростанций для </w:t>
      </w:r>
      <w:r>
        <w:rPr>
          <w:rFonts w:ascii="Times New Roman"/>
          <w:b w:val="false"/>
          <w:i w:val="false"/>
          <w:color w:val="000000"/>
          <w:sz w:val="28"/>
        </w:rPr>
        <w:t>проведения ремонта</w:t>
      </w:r>
      <w:r>
        <w:rPr>
          <w:rFonts w:ascii="Times New Roman"/>
          <w:b w:val="false"/>
          <w:i w:val="false"/>
          <w:color w:val="000000"/>
          <w:sz w:val="28"/>
        </w:rPr>
        <w:t xml:space="preserve"> и технического обслуживания планируется в соответствии с законодательством Республики Казахстан в области электроэнергетики, инструкциями заводов-изготовителей оборудования и аппаратуры электроустановок, а также исходя из их фактического технического состояния.</w:t>
      </w:r>
    </w:p>
    <w:bookmarkEnd w:id="69"/>
    <w:bookmarkStart w:name="z68" w:id="70"/>
    <w:p>
      <w:pPr>
        <w:spacing w:after="0"/>
        <w:ind w:left="0"/>
        <w:jc w:val="both"/>
      </w:pPr>
      <w:r>
        <w:rPr>
          <w:rFonts w:ascii="Times New Roman"/>
          <w:b w:val="false"/>
          <w:i w:val="false"/>
          <w:color w:val="000000"/>
          <w:sz w:val="28"/>
        </w:rPr>
        <w:t>
      31. Заявка на отключение или останов электроустановок подается в сроки в соответствии с утвержденным НДЦ СО регламентом и содержит:</w:t>
      </w:r>
    </w:p>
    <w:bookmarkEnd w:id="70"/>
    <w:p>
      <w:pPr>
        <w:spacing w:after="0"/>
        <w:ind w:left="0"/>
        <w:jc w:val="both"/>
      </w:pPr>
      <w:r>
        <w:rPr>
          <w:rFonts w:ascii="Times New Roman"/>
          <w:b w:val="false"/>
          <w:i w:val="false"/>
          <w:color w:val="000000"/>
          <w:sz w:val="28"/>
        </w:rPr>
        <w:t>
      1) диспетчерское наименование линии электропередачи, подстанции или электростанции;</w:t>
      </w:r>
    </w:p>
    <w:p>
      <w:pPr>
        <w:spacing w:after="0"/>
        <w:ind w:left="0"/>
        <w:jc w:val="both"/>
      </w:pPr>
      <w:r>
        <w:rPr>
          <w:rFonts w:ascii="Times New Roman"/>
          <w:b w:val="false"/>
          <w:i w:val="false"/>
          <w:color w:val="000000"/>
          <w:sz w:val="28"/>
        </w:rPr>
        <w:t>
      2) наименование оборудования электроустановок, аппаратуры, наименование и станционный номер генерирующей установки или оборудования электростанции;</w:t>
      </w:r>
    </w:p>
    <w:p>
      <w:pPr>
        <w:spacing w:after="0"/>
        <w:ind w:left="0"/>
        <w:jc w:val="both"/>
      </w:pPr>
      <w:r>
        <w:rPr>
          <w:rFonts w:ascii="Times New Roman"/>
          <w:b w:val="false"/>
          <w:i w:val="false"/>
          <w:color w:val="000000"/>
          <w:sz w:val="28"/>
        </w:rPr>
        <w:t>
      3) мощность генерирующей установки (МВт);</w:t>
      </w:r>
    </w:p>
    <w:p>
      <w:pPr>
        <w:spacing w:after="0"/>
        <w:ind w:left="0"/>
        <w:jc w:val="both"/>
      </w:pPr>
      <w:r>
        <w:rPr>
          <w:rFonts w:ascii="Times New Roman"/>
          <w:b w:val="false"/>
          <w:i w:val="false"/>
          <w:color w:val="000000"/>
          <w:sz w:val="28"/>
        </w:rPr>
        <w:t>
      4) продолжительность ремонта или останова;</w:t>
      </w:r>
    </w:p>
    <w:p>
      <w:pPr>
        <w:spacing w:after="0"/>
        <w:ind w:left="0"/>
        <w:jc w:val="both"/>
      </w:pPr>
      <w:r>
        <w:rPr>
          <w:rFonts w:ascii="Times New Roman"/>
          <w:b w:val="false"/>
          <w:i w:val="false"/>
          <w:color w:val="000000"/>
          <w:sz w:val="28"/>
        </w:rPr>
        <w:t>
      5) дату и время начала и окончания отключения или останова;</w:t>
      </w:r>
    </w:p>
    <w:p>
      <w:pPr>
        <w:spacing w:after="0"/>
        <w:ind w:left="0"/>
        <w:jc w:val="both"/>
      </w:pPr>
      <w:r>
        <w:rPr>
          <w:rFonts w:ascii="Times New Roman"/>
          <w:b w:val="false"/>
          <w:i w:val="false"/>
          <w:color w:val="000000"/>
          <w:sz w:val="28"/>
        </w:rPr>
        <w:t>
      6) время аварийной готовности для ввода в эксплуатацию выведенного в ремонт оборудования;</w:t>
      </w:r>
    </w:p>
    <w:p>
      <w:pPr>
        <w:spacing w:after="0"/>
        <w:ind w:left="0"/>
        <w:jc w:val="both"/>
      </w:pPr>
      <w:r>
        <w:rPr>
          <w:rFonts w:ascii="Times New Roman"/>
          <w:b w:val="false"/>
          <w:i w:val="false"/>
          <w:color w:val="000000"/>
          <w:sz w:val="28"/>
        </w:rPr>
        <w:t>
      7) планируемый объем работ.</w:t>
      </w:r>
    </w:p>
    <w:bookmarkStart w:name="z69" w:id="71"/>
    <w:p>
      <w:pPr>
        <w:spacing w:after="0"/>
        <w:ind w:left="0"/>
        <w:jc w:val="both"/>
      </w:pPr>
      <w:r>
        <w:rPr>
          <w:rFonts w:ascii="Times New Roman"/>
          <w:b w:val="false"/>
          <w:i w:val="false"/>
          <w:color w:val="000000"/>
          <w:sz w:val="28"/>
        </w:rPr>
        <w:t>
      32. Решения системного оператора по заявкам на изменение оперативного состояния оборудования электроустановок имеют следующую очередность:</w:t>
      </w:r>
    </w:p>
    <w:bookmarkEnd w:id="71"/>
    <w:p>
      <w:pPr>
        <w:spacing w:after="0"/>
        <w:ind w:left="0"/>
        <w:jc w:val="both"/>
      </w:pPr>
      <w:r>
        <w:rPr>
          <w:rFonts w:ascii="Times New Roman"/>
          <w:b w:val="false"/>
          <w:i w:val="false"/>
          <w:color w:val="000000"/>
          <w:sz w:val="28"/>
        </w:rPr>
        <w:t>
      1) по плановым заявкам;</w:t>
      </w:r>
    </w:p>
    <w:p>
      <w:pPr>
        <w:spacing w:after="0"/>
        <w:ind w:left="0"/>
        <w:jc w:val="both"/>
      </w:pPr>
      <w:r>
        <w:rPr>
          <w:rFonts w:ascii="Times New Roman"/>
          <w:b w:val="false"/>
          <w:i w:val="false"/>
          <w:color w:val="000000"/>
          <w:sz w:val="28"/>
        </w:rPr>
        <w:t>
      2) по срочным заявкам.</w:t>
      </w:r>
    </w:p>
    <w:bookmarkStart w:name="z70" w:id="72"/>
    <w:p>
      <w:pPr>
        <w:spacing w:after="0"/>
        <w:ind w:left="0"/>
        <w:jc w:val="both"/>
      </w:pPr>
      <w:r>
        <w:rPr>
          <w:rFonts w:ascii="Times New Roman"/>
          <w:b w:val="false"/>
          <w:i w:val="false"/>
          <w:color w:val="000000"/>
          <w:sz w:val="28"/>
        </w:rPr>
        <w:t>
      33. В случаях прогнозируемого снижения надежности функционирования ЕЭС Казахстана, возникновения недопустимого режима работы оборудования электрических сетей и электростанций, системный оператор предпринимает следующие меры:</w:t>
      </w:r>
    </w:p>
    <w:bookmarkEnd w:id="72"/>
    <w:p>
      <w:pPr>
        <w:spacing w:after="0"/>
        <w:ind w:left="0"/>
        <w:jc w:val="both"/>
      </w:pPr>
      <w:r>
        <w:rPr>
          <w:rFonts w:ascii="Times New Roman"/>
          <w:b w:val="false"/>
          <w:i w:val="false"/>
          <w:color w:val="000000"/>
          <w:sz w:val="28"/>
        </w:rPr>
        <w:t>
      1) передвигает, сокращает время или отменяет любое отключение, ремонт оборудования электрических сетей и электростанций;</w:t>
      </w:r>
    </w:p>
    <w:p>
      <w:pPr>
        <w:spacing w:after="0"/>
        <w:ind w:left="0"/>
        <w:jc w:val="both"/>
      </w:pPr>
      <w:r>
        <w:rPr>
          <w:rFonts w:ascii="Times New Roman"/>
          <w:b w:val="false"/>
          <w:i w:val="false"/>
          <w:color w:val="000000"/>
          <w:sz w:val="28"/>
        </w:rPr>
        <w:t>
      2) дает указание на прекращение работ, ввод в работу электроустановок (при возможности включения оборудования), в случае если продолжение ремонта может повлечь за собой нарушение энергоснабжения, безопасности и надежности.</w:t>
      </w:r>
    </w:p>
    <w:bookmarkStart w:name="z71" w:id="73"/>
    <w:p>
      <w:pPr>
        <w:spacing w:after="0"/>
        <w:ind w:left="0"/>
        <w:jc w:val="both"/>
      </w:pPr>
      <w:r>
        <w:rPr>
          <w:rFonts w:ascii="Times New Roman"/>
          <w:b w:val="false"/>
          <w:i w:val="false"/>
          <w:color w:val="000000"/>
          <w:sz w:val="28"/>
        </w:rPr>
        <w:t>
      34. Пользователи сети извещают системного оператора о необходимости вынужденного останова любого элемента электрической сети, находящегося в соответствии с распределением оборудования электроустановок и линий электропередачи по способу диспетчерского управления в оперативном управлении или ведении системного оператора.</w:t>
      </w:r>
    </w:p>
    <w:bookmarkEnd w:id="73"/>
    <w:bookmarkStart w:name="z72" w:id="74"/>
    <w:p>
      <w:pPr>
        <w:spacing w:after="0"/>
        <w:ind w:left="0"/>
        <w:jc w:val="both"/>
      </w:pPr>
      <w:r>
        <w:rPr>
          <w:rFonts w:ascii="Times New Roman"/>
          <w:b w:val="false"/>
          <w:i w:val="false"/>
          <w:color w:val="000000"/>
          <w:sz w:val="28"/>
        </w:rPr>
        <w:t xml:space="preserve">
      35. Положения настоящего параграфа Правил применяются в равной мере к составлению графиков отключений в региональных электрических сетях, в соответствии с Порядком,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4"/>
    <w:bookmarkStart w:name="z73" w:id="75"/>
    <w:p>
      <w:pPr>
        <w:spacing w:after="0"/>
        <w:ind w:left="0"/>
        <w:jc w:val="left"/>
      </w:pPr>
      <w:r>
        <w:rPr>
          <w:rFonts w:ascii="Times New Roman"/>
          <w:b/>
          <w:i w:val="false"/>
          <w:color w:val="000000"/>
        </w:rPr>
        <w:t xml:space="preserve"> Параграф 3. Проведение натурных испытаний</w:t>
      </w:r>
    </w:p>
    <w:bookmarkEnd w:id="75"/>
    <w:bookmarkStart w:name="z74" w:id="76"/>
    <w:p>
      <w:pPr>
        <w:spacing w:after="0"/>
        <w:ind w:left="0"/>
        <w:jc w:val="both"/>
      </w:pPr>
      <w:r>
        <w:rPr>
          <w:rFonts w:ascii="Times New Roman"/>
          <w:b w:val="false"/>
          <w:i w:val="false"/>
          <w:color w:val="000000"/>
          <w:sz w:val="28"/>
        </w:rPr>
        <w:t>
      36. Натурные испытания проводятся для определения технических характеристик ЕЭС Казахстана и(или) энергообъединения стран СНГ и Балтии.</w:t>
      </w:r>
    </w:p>
    <w:bookmarkEnd w:id="76"/>
    <w:bookmarkStart w:name="z75" w:id="77"/>
    <w:p>
      <w:pPr>
        <w:spacing w:after="0"/>
        <w:ind w:left="0"/>
        <w:jc w:val="both"/>
      </w:pPr>
      <w:r>
        <w:rPr>
          <w:rFonts w:ascii="Times New Roman"/>
          <w:b w:val="false"/>
          <w:i w:val="false"/>
          <w:color w:val="000000"/>
          <w:sz w:val="28"/>
        </w:rPr>
        <w:t>
      37. Натурные испытания делятся на три категории:</w:t>
      </w:r>
    </w:p>
    <w:bookmarkEnd w:id="77"/>
    <w:p>
      <w:pPr>
        <w:spacing w:after="0"/>
        <w:ind w:left="0"/>
        <w:jc w:val="both"/>
      </w:pPr>
      <w:r>
        <w:rPr>
          <w:rFonts w:ascii="Times New Roman"/>
          <w:b w:val="false"/>
          <w:i w:val="false"/>
          <w:color w:val="000000"/>
          <w:sz w:val="28"/>
        </w:rPr>
        <w:t>
      1) системные испытания ЕЭС Казахстана – испытания, проведение которых приводит к изменению режима работы ЕЭС Казахстана в целом или в нескольких регионах ЕЭС Казахстана и требует координации на объектах разного оперативного подчинения;</w:t>
      </w:r>
    </w:p>
    <w:p>
      <w:pPr>
        <w:spacing w:after="0"/>
        <w:ind w:left="0"/>
        <w:jc w:val="both"/>
      </w:pPr>
      <w:r>
        <w:rPr>
          <w:rFonts w:ascii="Times New Roman"/>
          <w:b w:val="false"/>
          <w:i w:val="false"/>
          <w:color w:val="000000"/>
          <w:sz w:val="28"/>
        </w:rPr>
        <w:t>
      2) региональные натурные испытания - испытания, проведение которых приводит к изменению режима работы региональной электрической сети одного оперативного подчинения;</w:t>
      </w:r>
    </w:p>
    <w:p>
      <w:pPr>
        <w:spacing w:after="0"/>
        <w:ind w:left="0"/>
        <w:jc w:val="both"/>
      </w:pPr>
      <w:r>
        <w:rPr>
          <w:rFonts w:ascii="Times New Roman"/>
          <w:b w:val="false"/>
          <w:i w:val="false"/>
          <w:color w:val="000000"/>
          <w:sz w:val="28"/>
        </w:rPr>
        <w:t>
      3) системные испытания энергообъединения стран СНГ и Балтии - испытания, проведение которых приводит к изменению режима работы энергообъединения стран СНГ и Балтии в целом или в нескольких энергосистемах энергообъединения, включая ЕЭС Казахстана.</w:t>
      </w:r>
    </w:p>
    <w:bookmarkStart w:name="z76" w:id="78"/>
    <w:p>
      <w:pPr>
        <w:spacing w:after="0"/>
        <w:ind w:left="0"/>
        <w:jc w:val="both"/>
      </w:pPr>
      <w:r>
        <w:rPr>
          <w:rFonts w:ascii="Times New Roman"/>
          <w:b w:val="false"/>
          <w:i w:val="false"/>
          <w:color w:val="000000"/>
          <w:sz w:val="28"/>
        </w:rPr>
        <w:t>
      38. Системные испытания ЕЭС Казахстана проводятся по инициативе системного оператора. Системные испытания энергообъединения стран СНГ и Балтии проводятся по инициативе системного оператора или одной из энергосистем энергообъединения стран СНГ и Балтии. Региональные натурные испытания проводятся по инициативе региональной электросетевой компании.</w:t>
      </w:r>
    </w:p>
    <w:bookmarkEnd w:id="78"/>
    <w:bookmarkStart w:name="z77" w:id="79"/>
    <w:p>
      <w:pPr>
        <w:spacing w:after="0"/>
        <w:ind w:left="0"/>
        <w:jc w:val="both"/>
      </w:pPr>
      <w:r>
        <w:rPr>
          <w:rFonts w:ascii="Times New Roman"/>
          <w:b w:val="false"/>
          <w:i w:val="false"/>
          <w:color w:val="000000"/>
          <w:sz w:val="28"/>
        </w:rPr>
        <w:t>
      39. В зависимости от категории испытания соответствующий диспетчерский центр будет являться координатором испытаний, в обязанности которого входят:</w:t>
      </w:r>
    </w:p>
    <w:bookmarkEnd w:id="79"/>
    <w:p>
      <w:pPr>
        <w:spacing w:after="0"/>
        <w:ind w:left="0"/>
        <w:jc w:val="both"/>
      </w:pPr>
      <w:r>
        <w:rPr>
          <w:rFonts w:ascii="Times New Roman"/>
          <w:b w:val="false"/>
          <w:i w:val="false"/>
          <w:color w:val="000000"/>
          <w:sz w:val="28"/>
        </w:rPr>
        <w:t>
      1) разработка и согласование Программы проведения испытаний;</w:t>
      </w:r>
    </w:p>
    <w:p>
      <w:pPr>
        <w:spacing w:after="0"/>
        <w:ind w:left="0"/>
        <w:jc w:val="both"/>
      </w:pPr>
      <w:r>
        <w:rPr>
          <w:rFonts w:ascii="Times New Roman"/>
          <w:b w:val="false"/>
          <w:i w:val="false"/>
          <w:color w:val="000000"/>
          <w:sz w:val="28"/>
        </w:rPr>
        <w:t>
      2) назначение задействованных в испытаниях электроустановок и диспетчерских центров;</w:t>
      </w:r>
    </w:p>
    <w:p>
      <w:pPr>
        <w:spacing w:after="0"/>
        <w:ind w:left="0"/>
        <w:jc w:val="both"/>
      </w:pPr>
      <w:r>
        <w:rPr>
          <w:rFonts w:ascii="Times New Roman"/>
          <w:b w:val="false"/>
          <w:i w:val="false"/>
          <w:color w:val="000000"/>
          <w:sz w:val="28"/>
        </w:rPr>
        <w:t>
      3) руководство совместными действиями оперативно-диспетчерского персонала задействованных в испытаниях электроустановок и диспетчерских центров при проведении испытаний;</w:t>
      </w:r>
    </w:p>
    <w:p>
      <w:pPr>
        <w:spacing w:after="0"/>
        <w:ind w:left="0"/>
        <w:jc w:val="both"/>
      </w:pPr>
      <w:r>
        <w:rPr>
          <w:rFonts w:ascii="Times New Roman"/>
          <w:b w:val="false"/>
          <w:i w:val="false"/>
          <w:color w:val="000000"/>
          <w:sz w:val="28"/>
        </w:rPr>
        <w:t>
      4) организация сбора и анализа зарегистрированных в ходе проведения испытаний данных;</w:t>
      </w:r>
    </w:p>
    <w:p>
      <w:pPr>
        <w:spacing w:after="0"/>
        <w:ind w:left="0"/>
        <w:jc w:val="both"/>
      </w:pPr>
      <w:r>
        <w:rPr>
          <w:rFonts w:ascii="Times New Roman"/>
          <w:b w:val="false"/>
          <w:i w:val="false"/>
          <w:color w:val="000000"/>
          <w:sz w:val="28"/>
        </w:rPr>
        <w:t>
      5) составление отчета о результатах проведенного испытания.</w:t>
      </w:r>
    </w:p>
    <w:bookmarkStart w:name="z78" w:id="80"/>
    <w:p>
      <w:pPr>
        <w:spacing w:after="0"/>
        <w:ind w:left="0"/>
        <w:jc w:val="both"/>
      </w:pPr>
      <w:r>
        <w:rPr>
          <w:rFonts w:ascii="Times New Roman"/>
          <w:b w:val="false"/>
          <w:i w:val="false"/>
          <w:color w:val="000000"/>
          <w:sz w:val="28"/>
        </w:rPr>
        <w:t>
      40. Программы проведения испытаний согласовываются с задействованными диспетчерскими центрами.</w:t>
      </w:r>
    </w:p>
    <w:bookmarkEnd w:id="80"/>
    <w:bookmarkStart w:name="z79" w:id="81"/>
    <w:p>
      <w:pPr>
        <w:spacing w:after="0"/>
        <w:ind w:left="0"/>
        <w:jc w:val="both"/>
      </w:pPr>
      <w:r>
        <w:rPr>
          <w:rFonts w:ascii="Times New Roman"/>
          <w:b w:val="false"/>
          <w:i w:val="false"/>
          <w:color w:val="000000"/>
          <w:sz w:val="28"/>
        </w:rPr>
        <w:t>
      41. Полученные данные в ходе проведения натурных испытаний требуемого качества и объема направляются координатору проведения испытания.</w:t>
      </w:r>
    </w:p>
    <w:bookmarkEnd w:id="81"/>
    <w:bookmarkStart w:name="z80" w:id="82"/>
    <w:p>
      <w:pPr>
        <w:spacing w:after="0"/>
        <w:ind w:left="0"/>
        <w:jc w:val="left"/>
      </w:pPr>
      <w:r>
        <w:rPr>
          <w:rFonts w:ascii="Times New Roman"/>
          <w:b/>
          <w:i w:val="false"/>
          <w:color w:val="000000"/>
        </w:rPr>
        <w:t xml:space="preserve"> Параграф 4. Диспетчеризация</w:t>
      </w:r>
    </w:p>
    <w:bookmarkEnd w:id="82"/>
    <w:bookmarkStart w:name="z81" w:id="83"/>
    <w:p>
      <w:pPr>
        <w:spacing w:after="0"/>
        <w:ind w:left="0"/>
        <w:jc w:val="both"/>
      </w:pPr>
      <w:r>
        <w:rPr>
          <w:rFonts w:ascii="Times New Roman"/>
          <w:b w:val="false"/>
          <w:i w:val="false"/>
          <w:color w:val="000000"/>
          <w:sz w:val="28"/>
        </w:rPr>
        <w:t xml:space="preserve">
      42. Диспетчеризацию процессов производства, потребления, передачи электрической энергии в ЕЭС Казахстана осуществляет </w:t>
      </w:r>
      <w:r>
        <w:rPr>
          <w:rFonts w:ascii="Times New Roman"/>
          <w:b w:val="false"/>
          <w:i w:val="false"/>
          <w:color w:val="000000"/>
          <w:sz w:val="28"/>
        </w:rPr>
        <w:t>системный оператор</w:t>
      </w:r>
      <w:r>
        <w:rPr>
          <w:rFonts w:ascii="Times New Roman"/>
          <w:b w:val="false"/>
          <w:i w:val="false"/>
          <w:color w:val="000000"/>
          <w:sz w:val="28"/>
        </w:rPr>
        <w:t>.</w:t>
      </w:r>
    </w:p>
    <w:bookmarkEnd w:id="83"/>
    <w:bookmarkStart w:name="z82" w:id="84"/>
    <w:p>
      <w:pPr>
        <w:spacing w:after="0"/>
        <w:ind w:left="0"/>
        <w:jc w:val="both"/>
      </w:pPr>
      <w:r>
        <w:rPr>
          <w:rFonts w:ascii="Times New Roman"/>
          <w:b w:val="false"/>
          <w:i w:val="false"/>
          <w:color w:val="000000"/>
          <w:sz w:val="28"/>
        </w:rPr>
        <w:t>
      43. Управление баланса мощности в ЕЭС Казахстана организуется на основании суточных графиков. Электростанции выполняют заданный суточный график нагрузки и вращающегося резерва. Пользователи сети не превышают свой заявленный почасовой график потребления активной мощности.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и.о. Министра энергетики РК от 14.12.2016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85"/>
    <w:p>
      <w:pPr>
        <w:spacing w:after="0"/>
        <w:ind w:left="0"/>
        <w:jc w:val="both"/>
      </w:pPr>
      <w:r>
        <w:rPr>
          <w:rFonts w:ascii="Times New Roman"/>
          <w:b w:val="false"/>
          <w:i w:val="false"/>
          <w:color w:val="000000"/>
          <w:sz w:val="28"/>
        </w:rPr>
        <w:t>
      44. Ведение режимов параллельной работы осуществляется на основе поддержания заданных суточным графиком сальдо межрегиональных и межгосударственных перетоков электрической энергии.</w:t>
      </w:r>
    </w:p>
    <w:bookmarkEnd w:id="85"/>
    <w:bookmarkStart w:name="z84" w:id="86"/>
    <w:p>
      <w:pPr>
        <w:spacing w:after="0"/>
        <w:ind w:left="0"/>
        <w:jc w:val="both"/>
      </w:pPr>
      <w:r>
        <w:rPr>
          <w:rFonts w:ascii="Times New Roman"/>
          <w:b w:val="false"/>
          <w:i w:val="false"/>
          <w:color w:val="000000"/>
          <w:sz w:val="28"/>
        </w:rPr>
        <w:t>
      45. Пользователи сети самостоятельно контролируют исполнение своих обязательств по выполнению суточного графика, как по потребляемой мощности, так и по электроэнергии в соответствии заключенными договорами.</w:t>
      </w:r>
    </w:p>
    <w:bookmarkEnd w:id="86"/>
    <w:bookmarkStart w:name="z85" w:id="87"/>
    <w:p>
      <w:pPr>
        <w:spacing w:after="0"/>
        <w:ind w:left="0"/>
        <w:jc w:val="both"/>
      </w:pPr>
      <w:r>
        <w:rPr>
          <w:rFonts w:ascii="Times New Roman"/>
          <w:b w:val="false"/>
          <w:i w:val="false"/>
          <w:color w:val="000000"/>
          <w:sz w:val="28"/>
        </w:rPr>
        <w:t>
      46. Энергопроизводящая организация самостоятельно контролирует поставку с шин электростанций электрической мощности и энергии соответствующего качества, согласно заключенным договорам, в соответствии с суточным графиком.</w:t>
      </w:r>
    </w:p>
    <w:bookmarkEnd w:id="87"/>
    <w:bookmarkStart w:name="z86" w:id="88"/>
    <w:p>
      <w:pPr>
        <w:spacing w:after="0"/>
        <w:ind w:left="0"/>
        <w:jc w:val="both"/>
      </w:pPr>
      <w:r>
        <w:rPr>
          <w:rFonts w:ascii="Times New Roman"/>
          <w:b w:val="false"/>
          <w:i w:val="false"/>
          <w:color w:val="000000"/>
          <w:sz w:val="28"/>
        </w:rPr>
        <w:t>
      47. Оперативный контроль потребления электрической энергии в регионах (областях) производится самостоятельно диспетчерскими центрами энергопередающих организаций и РДЦ с учетом коррекции по частоте. Об отклонениях от заданного графика дежурный персонал немедленно сообщает пользователю сети допустившему отклонения, с требованием принять меры по исключению отклонений.</w:t>
      </w:r>
    </w:p>
    <w:bookmarkEnd w:id="88"/>
    <w:bookmarkStart w:name="z87" w:id="89"/>
    <w:p>
      <w:pPr>
        <w:spacing w:after="0"/>
        <w:ind w:left="0"/>
        <w:jc w:val="both"/>
      </w:pPr>
      <w:r>
        <w:rPr>
          <w:rFonts w:ascii="Times New Roman"/>
          <w:b w:val="false"/>
          <w:i w:val="false"/>
          <w:color w:val="000000"/>
          <w:sz w:val="28"/>
        </w:rPr>
        <w:t>
      48. При отклонении межгосударственного сальдо-перетока от заданного в суточном графике по межгосударственным линиям электропередачи 1150 кВ, 500 кВ, 220 кВ системный оператор принимает необходимые меры по вхождению в заданный межгосударственный сальдо-переток.</w:t>
      </w:r>
    </w:p>
    <w:bookmarkEnd w:id="89"/>
    <w:bookmarkStart w:name="z88" w:id="90"/>
    <w:p>
      <w:pPr>
        <w:spacing w:after="0"/>
        <w:ind w:left="0"/>
        <w:jc w:val="both"/>
      </w:pPr>
      <w:r>
        <w:rPr>
          <w:rFonts w:ascii="Times New Roman"/>
          <w:b w:val="false"/>
          <w:i w:val="false"/>
          <w:color w:val="000000"/>
          <w:sz w:val="28"/>
        </w:rPr>
        <w:t>
      49. Переход от одного значения мощности, заданного суточным графиком, к другому значению осуществляется не раньше, чем за 5 минут до конца часа и завершается – не позднее, чем через 5 минут после начала следующего часа.</w:t>
      </w:r>
    </w:p>
    <w:bookmarkEnd w:id="90"/>
    <w:bookmarkStart w:name="z89" w:id="91"/>
    <w:p>
      <w:pPr>
        <w:spacing w:after="0"/>
        <w:ind w:left="0"/>
        <w:jc w:val="both"/>
      </w:pPr>
      <w:r>
        <w:rPr>
          <w:rFonts w:ascii="Times New Roman"/>
          <w:b w:val="false"/>
          <w:i w:val="false"/>
          <w:color w:val="000000"/>
          <w:sz w:val="28"/>
        </w:rPr>
        <w:t>
      50. Невыполнением суточного графика производства, потребления, сальдо-перетока электроэнергии считается отклонение фактической величины мощности от заданной в суточном графике в диапазоне, превышающем диапазон, определенный договором на оказание услуг по организации балансирования.</w:t>
      </w:r>
    </w:p>
    <w:bookmarkEnd w:id="91"/>
    <w:bookmarkStart w:name="z90" w:id="92"/>
    <w:p>
      <w:pPr>
        <w:spacing w:after="0"/>
        <w:ind w:left="0"/>
        <w:jc w:val="both"/>
      </w:pPr>
      <w:r>
        <w:rPr>
          <w:rFonts w:ascii="Times New Roman"/>
          <w:b w:val="false"/>
          <w:i w:val="false"/>
          <w:color w:val="000000"/>
          <w:sz w:val="28"/>
        </w:rPr>
        <w:t>
      51. Отклонение суточного графика пользователями сети фиксируется в оперативном журнале РДЦ.</w:t>
      </w:r>
    </w:p>
    <w:bookmarkEnd w:id="92"/>
    <w:bookmarkStart w:name="z91" w:id="93"/>
    <w:p>
      <w:pPr>
        <w:spacing w:after="0"/>
        <w:ind w:left="0"/>
        <w:jc w:val="both"/>
      </w:pPr>
      <w:r>
        <w:rPr>
          <w:rFonts w:ascii="Times New Roman"/>
          <w:b w:val="false"/>
          <w:i w:val="false"/>
          <w:color w:val="000000"/>
          <w:sz w:val="28"/>
        </w:rPr>
        <w:t>
      52. Системный оператор использует имеющиеся у него резервы электрической мощности для поддержания баланса электроэнергии в ЕЭС Казахстана и обеспечивает поддержание значений перетоков электроэнергии в соответствии с согласованными значениями. При недостатке резервных мощностей в ЕЭС Казахстана системный оператор принимает меры технического характера по ограничению потребления/генерации электроэнергии пользователей сети, допускающих нарушение суточного графика.</w:t>
      </w:r>
    </w:p>
    <w:bookmarkEnd w:id="93"/>
    <w:bookmarkStart w:name="z92" w:id="94"/>
    <w:p>
      <w:pPr>
        <w:spacing w:after="0"/>
        <w:ind w:left="0"/>
        <w:jc w:val="both"/>
      </w:pPr>
      <w:r>
        <w:rPr>
          <w:rFonts w:ascii="Times New Roman"/>
          <w:b w:val="false"/>
          <w:i w:val="false"/>
          <w:color w:val="000000"/>
          <w:sz w:val="28"/>
        </w:rPr>
        <w:t>
      53. Диспетчерский резерв электрической мощности формируется следующими структурами:</w:t>
      </w:r>
    </w:p>
    <w:bookmarkEnd w:id="94"/>
    <w:p>
      <w:pPr>
        <w:spacing w:after="0"/>
        <w:ind w:left="0"/>
        <w:jc w:val="both"/>
      </w:pPr>
      <w:r>
        <w:rPr>
          <w:rFonts w:ascii="Times New Roman"/>
          <w:b w:val="false"/>
          <w:i w:val="false"/>
          <w:color w:val="000000"/>
          <w:sz w:val="28"/>
        </w:rPr>
        <w:t>
      1) ПУЛ РЭМ ЕЭС Казахстана;</w:t>
      </w:r>
    </w:p>
    <w:p>
      <w:pPr>
        <w:spacing w:after="0"/>
        <w:ind w:left="0"/>
        <w:jc w:val="both"/>
      </w:pPr>
      <w:r>
        <w:rPr>
          <w:rFonts w:ascii="Times New Roman"/>
          <w:b w:val="false"/>
          <w:i w:val="false"/>
          <w:color w:val="000000"/>
          <w:sz w:val="28"/>
        </w:rPr>
        <w:t xml:space="preserve">
      2) балансирующий </w:t>
      </w:r>
      <w:r>
        <w:rPr>
          <w:rFonts w:ascii="Times New Roman"/>
          <w:b w:val="false"/>
          <w:i w:val="false"/>
          <w:color w:val="000000"/>
          <w:sz w:val="28"/>
        </w:rPr>
        <w:t>оптовый рынок</w:t>
      </w:r>
      <w:r>
        <w:rPr>
          <w:rFonts w:ascii="Times New Roman"/>
          <w:b w:val="false"/>
          <w:i w:val="false"/>
          <w:color w:val="000000"/>
          <w:sz w:val="28"/>
        </w:rPr>
        <w:t xml:space="preserve"> электрической энергии;</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рынок системных</w:t>
      </w:r>
      <w:r>
        <w:rPr>
          <w:rFonts w:ascii="Times New Roman"/>
          <w:b w:val="false"/>
          <w:i w:val="false"/>
          <w:color w:val="000000"/>
          <w:sz w:val="28"/>
        </w:rPr>
        <w:t xml:space="preserve"> и </w:t>
      </w:r>
      <w:r>
        <w:rPr>
          <w:rFonts w:ascii="Times New Roman"/>
          <w:b w:val="false"/>
          <w:i w:val="false"/>
          <w:color w:val="000000"/>
          <w:sz w:val="28"/>
        </w:rPr>
        <w:t>вспомогательных услуг</w:t>
      </w:r>
      <w:r>
        <w:rPr>
          <w:rFonts w:ascii="Times New Roman"/>
          <w:b w:val="false"/>
          <w:i w:val="false"/>
          <w:color w:val="000000"/>
          <w:sz w:val="28"/>
        </w:rPr>
        <w:t>.</w:t>
      </w:r>
    </w:p>
    <w:bookmarkStart w:name="z93" w:id="95"/>
    <w:p>
      <w:pPr>
        <w:spacing w:after="0"/>
        <w:ind w:left="0"/>
        <w:jc w:val="both"/>
      </w:pPr>
      <w:r>
        <w:rPr>
          <w:rFonts w:ascii="Times New Roman"/>
          <w:b w:val="false"/>
          <w:i w:val="false"/>
          <w:color w:val="000000"/>
          <w:sz w:val="28"/>
        </w:rPr>
        <w:t>
      54. Резерв мощности, представляемый ПУЛ РЭМ, формируется системным оператором на основании ежедневно разрабатываемой классификационной таблицы.</w:t>
      </w:r>
    </w:p>
    <w:bookmarkEnd w:id="95"/>
    <w:bookmarkStart w:name="z94" w:id="96"/>
    <w:p>
      <w:pPr>
        <w:spacing w:after="0"/>
        <w:ind w:left="0"/>
        <w:jc w:val="both"/>
      </w:pPr>
      <w:r>
        <w:rPr>
          <w:rFonts w:ascii="Times New Roman"/>
          <w:b w:val="false"/>
          <w:i w:val="false"/>
          <w:color w:val="000000"/>
          <w:sz w:val="28"/>
        </w:rPr>
        <w:t>
      55. При возникновении непредвиденных ситуаций, связанных со снижением выработки электростанций, системный оператор вводит в действие резервы электрической мощности. Факт использования резервной балансирующей мощности регистрируется в оперативном журнале системного оператора.</w:t>
      </w:r>
    </w:p>
    <w:bookmarkEnd w:id="96"/>
    <w:bookmarkStart w:name="z95" w:id="97"/>
    <w:p>
      <w:pPr>
        <w:spacing w:after="0"/>
        <w:ind w:left="0"/>
        <w:jc w:val="both"/>
      </w:pPr>
      <w:r>
        <w:rPr>
          <w:rFonts w:ascii="Times New Roman"/>
          <w:b w:val="false"/>
          <w:i w:val="false"/>
          <w:color w:val="000000"/>
          <w:sz w:val="28"/>
        </w:rPr>
        <w:t xml:space="preserve">
      56. Системный оператор дает указания в форме оперативных распоряжений для выполнения установленного суточного графика перетоков мощности, потребления и производства. </w:t>
      </w:r>
    </w:p>
    <w:bookmarkEnd w:id="97"/>
    <w:bookmarkStart w:name="z96" w:id="98"/>
    <w:p>
      <w:pPr>
        <w:spacing w:after="0"/>
        <w:ind w:left="0"/>
        <w:jc w:val="both"/>
      </w:pPr>
      <w:r>
        <w:rPr>
          <w:rFonts w:ascii="Times New Roman"/>
          <w:b w:val="false"/>
          <w:i w:val="false"/>
          <w:color w:val="000000"/>
          <w:sz w:val="28"/>
        </w:rPr>
        <w:t>
      57. Получив распоряжение, подчиненное оперативное лицо повторяет его, а давшее распоряжение оперативное лицо контролирует правильность усвоения распоряжения. Оперативное лицо, получившее распоряжение, приступает к выполнению его после того, как получит подтверждение от лица, давшего распоряжение.</w:t>
      </w:r>
    </w:p>
    <w:bookmarkEnd w:id="98"/>
    <w:bookmarkStart w:name="z97" w:id="99"/>
    <w:p>
      <w:pPr>
        <w:spacing w:after="0"/>
        <w:ind w:left="0"/>
        <w:jc w:val="both"/>
      </w:pPr>
      <w:r>
        <w:rPr>
          <w:rFonts w:ascii="Times New Roman"/>
          <w:b w:val="false"/>
          <w:i w:val="false"/>
          <w:color w:val="000000"/>
          <w:sz w:val="28"/>
        </w:rPr>
        <w:t>
      58. Сразу по получению распоряжения в отношении определенной генерирующей установки местного персонала энергопроизводящей организации официально подтверждает по телефону принятие распоряжения. В случае, если местный персонал энергопередающей организации считает распоряжение ошибочным, он немедленно докладывает об этом лицу, давшему распоряжение. При подтверждении распоряжения местный персонал выполняет его.</w:t>
      </w:r>
    </w:p>
    <w:bookmarkEnd w:id="99"/>
    <w:p>
      <w:pPr>
        <w:spacing w:after="0"/>
        <w:ind w:left="0"/>
        <w:jc w:val="both"/>
      </w:pPr>
      <w:r>
        <w:rPr>
          <w:rFonts w:ascii="Times New Roman"/>
          <w:b w:val="false"/>
          <w:i w:val="false"/>
          <w:color w:val="000000"/>
          <w:sz w:val="28"/>
        </w:rPr>
        <w:t>
      Распоряжения, содержащие нарушения в соответствии с законодательством Республики Казахстан в области электроэнергетики, а также распоряжения, которые могут привести к повреждению оборудования, потере питания СН электростанции, подстанции или прекращение подачи электрической энергии пользователям сетей непрерывного электроснабжения (потребителям, имеющим аварийную бронь), не выполняются. О своем отказе выполнить такое распоряжение местный персонал сообщает диспетчеру системного оператора, давшему распоряжение, и соответствующему своему административно-техническому руководителю, а также записывает в оперативный журнал.</w:t>
      </w:r>
    </w:p>
    <w:bookmarkStart w:name="z98" w:id="100"/>
    <w:p>
      <w:pPr>
        <w:spacing w:after="0"/>
        <w:ind w:left="0"/>
        <w:jc w:val="both"/>
      </w:pPr>
      <w:r>
        <w:rPr>
          <w:rFonts w:ascii="Times New Roman"/>
          <w:b w:val="false"/>
          <w:i w:val="false"/>
          <w:color w:val="000000"/>
          <w:sz w:val="28"/>
        </w:rPr>
        <w:t>
      59. При возникновении непредвиденных ситуаций, связанных с безопасностью производства работ или угрозой повреждения оборудования электроустановок, местный персонал немедленно сообщает об этом диспетчеру системного оператора по телефону.</w:t>
      </w:r>
    </w:p>
    <w:bookmarkEnd w:id="100"/>
    <w:bookmarkStart w:name="z99" w:id="101"/>
    <w:p>
      <w:pPr>
        <w:spacing w:after="0"/>
        <w:ind w:left="0"/>
        <w:jc w:val="both"/>
      </w:pPr>
      <w:r>
        <w:rPr>
          <w:rFonts w:ascii="Times New Roman"/>
          <w:b w:val="false"/>
          <w:i w:val="false"/>
          <w:color w:val="000000"/>
          <w:sz w:val="28"/>
        </w:rPr>
        <w:t>
      60. При даче и исполнении распоряжений диспетчера НДЦ СО оперативный персонал всех уровней управления руководствуется, требованиями установленными в соответствии с законодательством Республики Казахстан в области электроэнергетики.</w:t>
      </w:r>
    </w:p>
    <w:bookmarkEnd w:id="101"/>
    <w:bookmarkStart w:name="z100" w:id="102"/>
    <w:p>
      <w:pPr>
        <w:spacing w:after="0"/>
        <w:ind w:left="0"/>
        <w:jc w:val="both"/>
      </w:pPr>
      <w:r>
        <w:rPr>
          <w:rFonts w:ascii="Times New Roman"/>
          <w:b w:val="false"/>
          <w:i w:val="false"/>
          <w:color w:val="000000"/>
          <w:sz w:val="28"/>
        </w:rPr>
        <w:t>
      61. Если пользователь сети не может выполнить распоряжение, данное системным оператором, он извещает об этом системного оператора немедленно по телефону.</w:t>
      </w:r>
    </w:p>
    <w:bookmarkEnd w:id="102"/>
    <w:bookmarkStart w:name="z101" w:id="103"/>
    <w:p>
      <w:pPr>
        <w:spacing w:after="0"/>
        <w:ind w:left="0"/>
        <w:jc w:val="both"/>
      </w:pPr>
      <w:r>
        <w:rPr>
          <w:rFonts w:ascii="Times New Roman"/>
          <w:b w:val="false"/>
          <w:i w:val="false"/>
          <w:color w:val="000000"/>
          <w:sz w:val="28"/>
        </w:rPr>
        <w:t xml:space="preserve">
      62. Системный оператор подробно регистрирует обстоятельства, причины, принятые меры в оперативном журнале. </w:t>
      </w:r>
    </w:p>
    <w:bookmarkEnd w:id="103"/>
    <w:bookmarkStart w:name="z102" w:id="104"/>
    <w:p>
      <w:pPr>
        <w:spacing w:after="0"/>
        <w:ind w:left="0"/>
        <w:jc w:val="both"/>
      </w:pPr>
      <w:r>
        <w:rPr>
          <w:rFonts w:ascii="Times New Roman"/>
          <w:b w:val="false"/>
          <w:i w:val="false"/>
          <w:color w:val="000000"/>
          <w:sz w:val="28"/>
        </w:rPr>
        <w:t>
      63. Оперативная связь между системным оператором и пользователями сети осуществляется по телефону. В случае отказа всех видов оперативной связи между системным оператором и пользователем сети, последний предпринимает попытки установить контакт с системным оператором. До восстановления связи пользователь сети поддерживает нагрузку в соответствии с заданием в суточном графике или последними распоряжениями системного оператора.</w:t>
      </w:r>
    </w:p>
    <w:bookmarkEnd w:id="104"/>
    <w:bookmarkStart w:name="z103" w:id="105"/>
    <w:p>
      <w:pPr>
        <w:spacing w:after="0"/>
        <w:ind w:left="0"/>
        <w:jc w:val="both"/>
      </w:pPr>
      <w:r>
        <w:rPr>
          <w:rFonts w:ascii="Times New Roman"/>
          <w:b w:val="false"/>
          <w:i w:val="false"/>
          <w:color w:val="000000"/>
          <w:sz w:val="28"/>
        </w:rPr>
        <w:t>
      64. При исчезновении прямой телефонной связи заинтересованные стороны принимают все возможные меры для восстановления связи с помощью необходимых средств.</w:t>
      </w:r>
    </w:p>
    <w:bookmarkEnd w:id="105"/>
    <w:bookmarkStart w:name="z104" w:id="106"/>
    <w:p>
      <w:pPr>
        <w:spacing w:after="0"/>
        <w:ind w:left="0"/>
        <w:jc w:val="both"/>
      </w:pPr>
      <w:r>
        <w:rPr>
          <w:rFonts w:ascii="Times New Roman"/>
          <w:b w:val="false"/>
          <w:i w:val="false"/>
          <w:color w:val="000000"/>
          <w:sz w:val="28"/>
        </w:rPr>
        <w:t>
      65. В случае отсутствия связи между НДЦ СО и РДЦ, применяется система централизованного оперативно-диспетчерского управления согласно инструкциям НДЦ СО.</w:t>
      </w:r>
    </w:p>
    <w:bookmarkEnd w:id="106"/>
    <w:bookmarkStart w:name="z105" w:id="107"/>
    <w:p>
      <w:pPr>
        <w:spacing w:after="0"/>
        <w:ind w:left="0"/>
        <w:jc w:val="both"/>
      </w:pPr>
      <w:r>
        <w:rPr>
          <w:rFonts w:ascii="Times New Roman"/>
          <w:b w:val="false"/>
          <w:i w:val="false"/>
          <w:color w:val="000000"/>
          <w:sz w:val="28"/>
        </w:rPr>
        <w:t>
      66. В случае необходимости передачи управления от НДЦ СО к РДЦ, последний принимает на себя ответственность по выполнению диспетчерских функций централизованного диспетчерского управления в управляемом им регионе. Все пользователи сети региона выполняют распоряжения РДЦ.</w:t>
      </w:r>
    </w:p>
    <w:bookmarkEnd w:id="107"/>
    <w:bookmarkStart w:name="z106" w:id="108"/>
    <w:p>
      <w:pPr>
        <w:spacing w:after="0"/>
        <w:ind w:left="0"/>
        <w:jc w:val="both"/>
      </w:pPr>
      <w:r>
        <w:rPr>
          <w:rFonts w:ascii="Times New Roman"/>
          <w:b w:val="false"/>
          <w:i w:val="false"/>
          <w:color w:val="000000"/>
          <w:sz w:val="28"/>
        </w:rPr>
        <w:t>
      67. После восстановления связи РДЦ сообщает НДЦ СО обо всех изменениях в системе, которые произошли за время отсутствия связи.</w:t>
      </w:r>
    </w:p>
    <w:bookmarkEnd w:id="108"/>
    <w:bookmarkStart w:name="z107" w:id="109"/>
    <w:p>
      <w:pPr>
        <w:spacing w:after="0"/>
        <w:ind w:left="0"/>
        <w:jc w:val="both"/>
      </w:pPr>
      <w:r>
        <w:rPr>
          <w:rFonts w:ascii="Times New Roman"/>
          <w:b w:val="false"/>
          <w:i w:val="false"/>
          <w:color w:val="000000"/>
          <w:sz w:val="28"/>
        </w:rPr>
        <w:t>
      68. Системный оператор:</w:t>
      </w:r>
    </w:p>
    <w:bookmarkEnd w:id="109"/>
    <w:p>
      <w:pPr>
        <w:spacing w:after="0"/>
        <w:ind w:left="0"/>
        <w:jc w:val="both"/>
      </w:pPr>
      <w:r>
        <w:rPr>
          <w:rFonts w:ascii="Times New Roman"/>
          <w:b w:val="false"/>
          <w:i w:val="false"/>
          <w:color w:val="000000"/>
          <w:sz w:val="28"/>
        </w:rPr>
        <w:t xml:space="preserve">
      1) дает оперативные распоряжения, направленные на соблюдение нормативных запасов устойчивости функционирования единой электроэнергетической системы, качества электрической энергии и заданных суточным графиком режимов производства-потребления электрической мощности и энергии, которые соблюдаются всеми субъектами единой электроэнергетической системы; </w:t>
      </w:r>
    </w:p>
    <w:p>
      <w:pPr>
        <w:spacing w:after="0"/>
        <w:ind w:left="0"/>
        <w:jc w:val="both"/>
      </w:pPr>
      <w:r>
        <w:rPr>
          <w:rFonts w:ascii="Times New Roman"/>
          <w:b w:val="false"/>
          <w:i w:val="false"/>
          <w:color w:val="000000"/>
          <w:sz w:val="28"/>
        </w:rPr>
        <w:t>
      2) принимает все меры по устранению возникающих дисбалансов электрической энергии;</w:t>
      </w:r>
    </w:p>
    <w:p>
      <w:pPr>
        <w:spacing w:after="0"/>
        <w:ind w:left="0"/>
        <w:jc w:val="both"/>
      </w:pPr>
      <w:r>
        <w:rPr>
          <w:rFonts w:ascii="Times New Roman"/>
          <w:b w:val="false"/>
          <w:i w:val="false"/>
          <w:color w:val="000000"/>
          <w:sz w:val="28"/>
        </w:rPr>
        <w:t>
      3) вносит изменения в суточный график при угрозе снижения качества электроэнергии, снижении запасов надежности и устойчивости. В случае, если системный оператор предпринимает меры в соответствии с настоящим подпунктом, он для целей аудита подробно регистрирует обстоятельства и принятые им меры.</w:t>
      </w:r>
    </w:p>
    <w:bookmarkStart w:name="z108" w:id="110"/>
    <w:p>
      <w:pPr>
        <w:spacing w:after="0"/>
        <w:ind w:left="0"/>
        <w:jc w:val="left"/>
      </w:pPr>
      <w:r>
        <w:rPr>
          <w:rFonts w:ascii="Times New Roman"/>
          <w:b/>
          <w:i w:val="false"/>
          <w:color w:val="000000"/>
        </w:rPr>
        <w:t xml:space="preserve"> Параграф 5. Регулирование частоты и перетоков мощности</w:t>
      </w:r>
    </w:p>
    <w:bookmarkEnd w:id="110"/>
    <w:bookmarkStart w:name="z109" w:id="111"/>
    <w:p>
      <w:pPr>
        <w:spacing w:after="0"/>
        <w:ind w:left="0"/>
        <w:jc w:val="both"/>
      </w:pPr>
      <w:r>
        <w:rPr>
          <w:rFonts w:ascii="Times New Roman"/>
          <w:b w:val="false"/>
          <w:i w:val="false"/>
          <w:color w:val="000000"/>
          <w:sz w:val="28"/>
        </w:rPr>
        <w:t>
      69. Номинальная частота в ЕЭС Казахстана равна 50 герц (далее – Гц). При ведении режима для обеспечения норм качества электрической энергии частота в ЕЭС Казахстана находится в пределах 50±0,2 Гц не менее 95 % времени суток, не выходя за предельно допустимые 50±0,4 Гц.</w:t>
      </w:r>
    </w:p>
    <w:bookmarkEnd w:id="111"/>
    <w:bookmarkStart w:name="z110" w:id="112"/>
    <w:p>
      <w:pPr>
        <w:spacing w:after="0"/>
        <w:ind w:left="0"/>
        <w:jc w:val="both"/>
      </w:pPr>
      <w:r>
        <w:rPr>
          <w:rFonts w:ascii="Times New Roman"/>
          <w:b w:val="false"/>
          <w:i w:val="false"/>
          <w:color w:val="000000"/>
          <w:sz w:val="28"/>
        </w:rPr>
        <w:t>
      70. В нормальном режиме поддержание частоты и(или) контрактного межгосударственного сальдо-перетока осуществляется посредством соблюдения пользователями сети утвержденного суточного графика.</w:t>
      </w:r>
    </w:p>
    <w:bookmarkEnd w:id="112"/>
    <w:bookmarkStart w:name="z111" w:id="113"/>
    <w:p>
      <w:pPr>
        <w:spacing w:after="0"/>
        <w:ind w:left="0"/>
        <w:jc w:val="both"/>
      </w:pPr>
      <w:r>
        <w:rPr>
          <w:rFonts w:ascii="Times New Roman"/>
          <w:b w:val="false"/>
          <w:i w:val="false"/>
          <w:color w:val="000000"/>
          <w:sz w:val="28"/>
        </w:rPr>
        <w:t>
      71. Системный оператор в нормальном режиме осуществляет координацию действий по регулированию частоты или межгосударственного сальдо-перетока в ЕЭС Казахстана с частоторегулирующими объединениями других государств.</w:t>
      </w:r>
    </w:p>
    <w:bookmarkEnd w:id="113"/>
    <w:bookmarkStart w:name="z112" w:id="114"/>
    <w:p>
      <w:pPr>
        <w:spacing w:after="0"/>
        <w:ind w:left="0"/>
        <w:jc w:val="both"/>
      </w:pPr>
      <w:r>
        <w:rPr>
          <w:rFonts w:ascii="Times New Roman"/>
          <w:b w:val="false"/>
          <w:i w:val="false"/>
          <w:color w:val="000000"/>
          <w:sz w:val="28"/>
        </w:rPr>
        <w:t xml:space="preserve">
      72. При возникновении технологических нарушений в ЕЭС Казахстана системный оператор предпринимает все необходимые меры в соответствии с настоящими Правилами и </w:t>
      </w:r>
      <w:r>
        <w:rPr>
          <w:rFonts w:ascii="Times New Roman"/>
          <w:b w:val="false"/>
          <w:i w:val="false"/>
          <w:color w:val="000000"/>
          <w:sz w:val="28"/>
        </w:rPr>
        <w:t>Правилами</w:t>
      </w:r>
      <w:r>
        <w:rPr>
          <w:rFonts w:ascii="Times New Roman"/>
          <w:b w:val="false"/>
          <w:i w:val="false"/>
          <w:color w:val="000000"/>
          <w:sz w:val="28"/>
        </w:rPr>
        <w:t xml:space="preserve"> по предотвращению аварийных нарушений в единой электроэнергетической системе Казахстана и их ликвидации, утвержденными приказом Министра энергетики Республики Казахстан от 2 февраля 2015 года № 58 (зарегистрирован в Реестре государственной регистрации нормативных правовых актов № 10552). Пользователи сети следуют инструкциям, выдаваемым системным оператором.</w:t>
      </w:r>
    </w:p>
    <w:bookmarkEnd w:id="114"/>
    <w:bookmarkStart w:name="z113" w:id="115"/>
    <w:p>
      <w:pPr>
        <w:spacing w:after="0"/>
        <w:ind w:left="0"/>
        <w:jc w:val="both"/>
      </w:pPr>
      <w:r>
        <w:rPr>
          <w:rFonts w:ascii="Times New Roman"/>
          <w:b w:val="false"/>
          <w:i w:val="false"/>
          <w:color w:val="000000"/>
          <w:sz w:val="28"/>
        </w:rPr>
        <w:t>
      73. При аварийном снижении генерирующей мощности в ЕЭС Казахстана оперативный персонал энергопроизводящей организации, включая электростанции с генерирующими установками, подключенными к сети напряжением 10 кВ и 35 кВ, потребители с прямым подключением к сети напряжением 35 кВ и выше, действуют под координацией системного оператора:</w:t>
      </w:r>
    </w:p>
    <w:bookmarkEnd w:id="115"/>
    <w:p>
      <w:pPr>
        <w:spacing w:after="0"/>
        <w:ind w:left="0"/>
        <w:jc w:val="both"/>
      </w:pPr>
      <w:r>
        <w:rPr>
          <w:rFonts w:ascii="Times New Roman"/>
          <w:b w:val="false"/>
          <w:i w:val="false"/>
          <w:color w:val="000000"/>
          <w:sz w:val="28"/>
        </w:rPr>
        <w:t>
      1) восстанавливает частоту или заданный межгосударственный сальдо-переток за счет мобилизации вращающегося резерва на тепловых и гидроэлектростанциях, в том числе и через ПУЛ РЭМ;</w:t>
      </w:r>
    </w:p>
    <w:p>
      <w:pPr>
        <w:spacing w:after="0"/>
        <w:ind w:left="0"/>
        <w:jc w:val="both"/>
      </w:pPr>
      <w:r>
        <w:rPr>
          <w:rFonts w:ascii="Times New Roman"/>
          <w:b w:val="false"/>
          <w:i w:val="false"/>
          <w:color w:val="000000"/>
          <w:sz w:val="28"/>
        </w:rPr>
        <w:t>
      2) разворачивает холодный резерв на электростанции, аварийно снизившей генерацию, или электростанциях, имеющих договор на взаимное резервирование, в том числе через ПУЛ РЭМ;</w:t>
      </w:r>
    </w:p>
    <w:p>
      <w:pPr>
        <w:spacing w:after="0"/>
        <w:ind w:left="0"/>
        <w:jc w:val="both"/>
      </w:pPr>
      <w:r>
        <w:rPr>
          <w:rFonts w:ascii="Times New Roman"/>
          <w:b w:val="false"/>
          <w:i w:val="false"/>
          <w:color w:val="000000"/>
          <w:sz w:val="28"/>
        </w:rPr>
        <w:t>
      3) при исчерпании резервов мощности вводит ограничения для нагрузки пользователей сети от производителя, аварийно снизившего генерацию;</w:t>
      </w:r>
    </w:p>
    <w:p>
      <w:pPr>
        <w:spacing w:after="0"/>
        <w:ind w:left="0"/>
        <w:jc w:val="both"/>
      </w:pPr>
      <w:r>
        <w:rPr>
          <w:rFonts w:ascii="Times New Roman"/>
          <w:b w:val="false"/>
          <w:i w:val="false"/>
          <w:color w:val="000000"/>
          <w:sz w:val="28"/>
        </w:rPr>
        <w:t>
      4) восстанавливает электроснабжение ограниченных пользователей сети по мере разворота резерва.</w:t>
      </w:r>
    </w:p>
    <w:bookmarkStart w:name="z114" w:id="116"/>
    <w:p>
      <w:pPr>
        <w:spacing w:after="0"/>
        <w:ind w:left="0"/>
        <w:jc w:val="both"/>
      </w:pPr>
      <w:r>
        <w:rPr>
          <w:rFonts w:ascii="Times New Roman"/>
          <w:b w:val="false"/>
          <w:i w:val="false"/>
          <w:color w:val="000000"/>
          <w:sz w:val="28"/>
        </w:rPr>
        <w:t xml:space="preserve">
      74. В ЕЭС Казахстана организовываются нормированное и общее первичное регулирование, вторичное и третичное регулирование частоты и перетоков, включающие в себя: </w:t>
      </w:r>
    </w:p>
    <w:bookmarkEnd w:id="116"/>
    <w:p>
      <w:pPr>
        <w:spacing w:after="0"/>
        <w:ind w:left="0"/>
        <w:jc w:val="both"/>
      </w:pPr>
      <w:r>
        <w:rPr>
          <w:rFonts w:ascii="Times New Roman"/>
          <w:b w:val="false"/>
          <w:i w:val="false"/>
          <w:color w:val="000000"/>
          <w:sz w:val="28"/>
        </w:rPr>
        <w:t>
      1) размещение необходимых резервов регулировочной мощности;</w:t>
      </w:r>
    </w:p>
    <w:p>
      <w:pPr>
        <w:spacing w:after="0"/>
        <w:ind w:left="0"/>
        <w:jc w:val="both"/>
      </w:pPr>
      <w:r>
        <w:rPr>
          <w:rFonts w:ascii="Times New Roman"/>
          <w:b w:val="false"/>
          <w:i w:val="false"/>
          <w:color w:val="000000"/>
          <w:sz w:val="28"/>
        </w:rPr>
        <w:t>
      2) управление текущим режимом энергосистемы путем осуществления автоматического (или оперативного) вторичного регулирования, а также оперативного поддержания необходимой величины и размещения резервов первичного и вторичного регулирования.</w:t>
      </w:r>
    </w:p>
    <w:bookmarkStart w:name="z115" w:id="117"/>
    <w:p>
      <w:pPr>
        <w:spacing w:after="0"/>
        <w:ind w:left="0"/>
        <w:jc w:val="both"/>
      </w:pPr>
      <w:r>
        <w:rPr>
          <w:rFonts w:ascii="Times New Roman"/>
          <w:b w:val="false"/>
          <w:i w:val="false"/>
          <w:color w:val="000000"/>
          <w:sz w:val="28"/>
        </w:rPr>
        <w:t>
      75. Первичное регулирование частоты осуществляется в меру имеющихся возможностей всеми электростанциями в зависимости от характеристик регуляторов скорости турбин, заданных инструкциями заводов изготовители, при поддержке системами регулирования производительности котлов и в соответствии с нормативами, утвержденными системным оператором, с целью сохранения энергоснабжения потребителей и функционирования электростанций при аварийных отклонениях частоты.</w:t>
      </w:r>
    </w:p>
    <w:bookmarkEnd w:id="117"/>
    <w:bookmarkStart w:name="z116" w:id="118"/>
    <w:p>
      <w:pPr>
        <w:spacing w:after="0"/>
        <w:ind w:left="0"/>
        <w:jc w:val="both"/>
      </w:pPr>
      <w:r>
        <w:rPr>
          <w:rFonts w:ascii="Times New Roman"/>
          <w:b w:val="false"/>
          <w:i w:val="false"/>
          <w:color w:val="000000"/>
          <w:sz w:val="28"/>
        </w:rPr>
        <w:t>
      76. Нормированное первичное регулирование осуществляется выделенными электростанциями (энергоблоками) нормированного первичного регулирования, на которых запланированы и постоянно поддерживаются резервы первичного регулирования, обеспечено их эффективное использование в соответствии с заданными характеристиками (параметрами) первичного регулирования.</w:t>
      </w:r>
    </w:p>
    <w:bookmarkEnd w:id="118"/>
    <w:bookmarkStart w:name="z117" w:id="119"/>
    <w:p>
      <w:pPr>
        <w:spacing w:after="0"/>
        <w:ind w:left="0"/>
        <w:jc w:val="both"/>
      </w:pPr>
      <w:r>
        <w:rPr>
          <w:rFonts w:ascii="Times New Roman"/>
          <w:b w:val="false"/>
          <w:i w:val="false"/>
          <w:color w:val="000000"/>
          <w:sz w:val="28"/>
        </w:rPr>
        <w:t>
      77. Для целей нормированного первичного регулирования привлекаются электростанции, удовлетворяющие требованиям системного оператора. Все электростанции, не выделенные для нормированного первичного регулирования, участвуют в общем первичном регулировании. В исключительных случаях системный оператор дает временное разрешение на неучастие генерирующих установок в регулировании частоты в случае технических неисправностей или неустойчивой работы оборудования электроустановок.</w:t>
      </w:r>
    </w:p>
    <w:bookmarkEnd w:id="119"/>
    <w:bookmarkStart w:name="z118" w:id="120"/>
    <w:p>
      <w:pPr>
        <w:spacing w:after="0"/>
        <w:ind w:left="0"/>
        <w:jc w:val="both"/>
      </w:pPr>
      <w:r>
        <w:rPr>
          <w:rFonts w:ascii="Times New Roman"/>
          <w:b w:val="false"/>
          <w:i w:val="false"/>
          <w:color w:val="000000"/>
          <w:sz w:val="28"/>
        </w:rPr>
        <w:t>
      78. Вторичное регулирование осуществляется путем изменения активной мощности, автоматически или оперативно, специально выделенных для этой цели электростанций для компенсации возникшего небаланса мощности, ликвидации перегрузки транзитных связей, для восстановления частоты и заданных внешних перетоков, и, как следствие, восстановления резервов первичной регулирующей мощности, потраченных при действии первичного регулирования.</w:t>
      </w:r>
    </w:p>
    <w:bookmarkEnd w:id="120"/>
    <w:bookmarkStart w:name="z119" w:id="121"/>
    <w:p>
      <w:pPr>
        <w:spacing w:after="0"/>
        <w:ind w:left="0"/>
        <w:jc w:val="both"/>
      </w:pPr>
      <w:r>
        <w:rPr>
          <w:rFonts w:ascii="Times New Roman"/>
          <w:b w:val="false"/>
          <w:i w:val="false"/>
          <w:color w:val="000000"/>
          <w:sz w:val="28"/>
        </w:rPr>
        <w:t>
      79. Третичное регулирование осуществляется путем изменения мощности электростанций в целях восстановления вторичного резерва по мере его исчерпания.</w:t>
      </w:r>
    </w:p>
    <w:bookmarkEnd w:id="121"/>
    <w:bookmarkStart w:name="z120" w:id="122"/>
    <w:p>
      <w:pPr>
        <w:spacing w:after="0"/>
        <w:ind w:left="0"/>
        <w:jc w:val="both"/>
      </w:pPr>
      <w:r>
        <w:rPr>
          <w:rFonts w:ascii="Times New Roman"/>
          <w:b w:val="false"/>
          <w:i w:val="false"/>
          <w:color w:val="000000"/>
          <w:sz w:val="28"/>
        </w:rPr>
        <w:t>
      80. Резерв мощности и время мобилизации нормированного первичного регулирования задает системный оператор.</w:t>
      </w:r>
    </w:p>
    <w:bookmarkEnd w:id="122"/>
    <w:bookmarkStart w:name="z121" w:id="123"/>
    <w:p>
      <w:pPr>
        <w:spacing w:after="0"/>
        <w:ind w:left="0"/>
        <w:jc w:val="both"/>
      </w:pPr>
      <w:r>
        <w:rPr>
          <w:rFonts w:ascii="Times New Roman"/>
          <w:b w:val="false"/>
          <w:i w:val="false"/>
          <w:color w:val="000000"/>
          <w:sz w:val="28"/>
        </w:rPr>
        <w:t>
      81. Резерв мощности общего первичного регулирования составляет не менее 2,5% от общей располагаемой мощности электростанций ЕЭС Казахстана и распределяется между возможно большим количеством генераторов.</w:t>
      </w:r>
    </w:p>
    <w:bookmarkEnd w:id="123"/>
    <w:bookmarkStart w:name="z122" w:id="124"/>
    <w:p>
      <w:pPr>
        <w:spacing w:after="0"/>
        <w:ind w:left="0"/>
        <w:jc w:val="both"/>
      </w:pPr>
      <w:r>
        <w:rPr>
          <w:rFonts w:ascii="Times New Roman"/>
          <w:b w:val="false"/>
          <w:i w:val="false"/>
          <w:color w:val="000000"/>
          <w:sz w:val="28"/>
        </w:rPr>
        <w:t>
      82. Зона нечувствительности общего первичного регулирования не допускается более/менее 0,20 Гц. Статизм системы общего первичного регулирования на энергоблоках обеспечивается выдачей всего заданного первичного резерва при отклонении частоты ± 0,4 Гц.</w:t>
      </w:r>
    </w:p>
    <w:bookmarkEnd w:id="124"/>
    <w:bookmarkStart w:name="z123" w:id="125"/>
    <w:p>
      <w:pPr>
        <w:spacing w:after="0"/>
        <w:ind w:left="0"/>
        <w:jc w:val="both"/>
      </w:pPr>
      <w:r>
        <w:rPr>
          <w:rFonts w:ascii="Times New Roman"/>
          <w:b w:val="false"/>
          <w:i w:val="false"/>
          <w:color w:val="000000"/>
          <w:sz w:val="28"/>
        </w:rPr>
        <w:t>
      83. Крутизна статической частотной характеристики ЕЭС Казахстана - величина первичной регулирующей мощности, возникающей в энергосистеме при определенном отклонении частоты, определяется системным оператором на основе системных испытаний и мониторинга аварийных небалансов, при отсутствии таких данных принимается равной 4% от величины потребления на 1 Гц (МВт/Гц).</w:t>
      </w:r>
    </w:p>
    <w:bookmarkEnd w:id="125"/>
    <w:bookmarkStart w:name="z124" w:id="126"/>
    <w:p>
      <w:pPr>
        <w:spacing w:after="0"/>
        <w:ind w:left="0"/>
        <w:jc w:val="both"/>
      </w:pPr>
      <w:r>
        <w:rPr>
          <w:rFonts w:ascii="Times New Roman"/>
          <w:b w:val="false"/>
          <w:i w:val="false"/>
          <w:color w:val="000000"/>
          <w:sz w:val="28"/>
        </w:rPr>
        <w:t>
      84. Вторичное регулирование частоты и сальдо перетоков мощности ЕЭС Казахстана осуществляется центральным, интегральным (пропорционально-интегральным) автоматическим регулятором частоты и мощности, работающим в режиме реального времени в замкнутом контуре с объектом регулирования или вручную.</w:t>
      </w:r>
    </w:p>
    <w:bookmarkEnd w:id="126"/>
    <w:bookmarkStart w:name="z125" w:id="127"/>
    <w:p>
      <w:pPr>
        <w:spacing w:after="0"/>
        <w:ind w:left="0"/>
        <w:jc w:val="both"/>
      </w:pPr>
      <w:r>
        <w:rPr>
          <w:rFonts w:ascii="Times New Roman"/>
          <w:b w:val="false"/>
          <w:i w:val="false"/>
          <w:color w:val="000000"/>
          <w:sz w:val="28"/>
        </w:rPr>
        <w:t>
      85. Величина вторичного резерва электрической мощности в ЕЭС Казахстана задается системным оператором и обеспечиваются достаточной для компенсации нерегулярных колебаний небаланса мощности, компенсации погрешности регулирования баланса мощности в часы переменной части графика нагрузки, а также компенсации наиболее вероятной аварийной потери генерации или потребления, но не ниже мощности самого крупного агрегата или отклонения до 8% текущего потребления ЕЭС Казахстана. В случае ограниченной пропускной способности сети на линиях электропередачи, связывающих отдельные части энергосистемы с ЕЭС Казахстана, резервируется аварийная потеря генерации в данных частях энергосистемы. Размещение вторичного резерва электрической мощности осуществляется с учетом ограничений по пропускной способности сети в отдельных частях ЕЭС Казахстана.</w:t>
      </w:r>
    </w:p>
    <w:bookmarkEnd w:id="127"/>
    <w:bookmarkStart w:name="z126" w:id="128"/>
    <w:p>
      <w:pPr>
        <w:spacing w:after="0"/>
        <w:ind w:left="0"/>
        <w:jc w:val="both"/>
      </w:pPr>
      <w:r>
        <w:rPr>
          <w:rFonts w:ascii="Times New Roman"/>
          <w:b w:val="false"/>
          <w:i w:val="false"/>
          <w:color w:val="000000"/>
          <w:sz w:val="28"/>
        </w:rPr>
        <w:t>
      86. Вторичное регулирование обеспечивает полную компенсацию возникшего небаланса (или восстановление резерва первичного регулирования) за время не более 15 минут.</w:t>
      </w:r>
    </w:p>
    <w:bookmarkEnd w:id="128"/>
    <w:bookmarkStart w:name="z127" w:id="129"/>
    <w:p>
      <w:pPr>
        <w:spacing w:after="0"/>
        <w:ind w:left="0"/>
        <w:jc w:val="both"/>
      </w:pPr>
      <w:r>
        <w:rPr>
          <w:rFonts w:ascii="Times New Roman"/>
          <w:b w:val="false"/>
          <w:i w:val="false"/>
          <w:color w:val="000000"/>
          <w:sz w:val="28"/>
        </w:rPr>
        <w:t>
      87. Система вторичного регулирования не препятствует действию первичного регулирования.</w:t>
      </w:r>
    </w:p>
    <w:bookmarkEnd w:id="129"/>
    <w:bookmarkStart w:name="z128" w:id="130"/>
    <w:p>
      <w:pPr>
        <w:spacing w:after="0"/>
        <w:ind w:left="0"/>
        <w:jc w:val="both"/>
      </w:pPr>
      <w:r>
        <w:rPr>
          <w:rFonts w:ascii="Times New Roman"/>
          <w:b w:val="false"/>
          <w:i w:val="false"/>
          <w:color w:val="000000"/>
          <w:sz w:val="28"/>
        </w:rPr>
        <w:t>
      88. Величина третичного резерва в ЕЭС Казахстана задается системным оператором и обеспечивается достаточным для эффективного функционирования вторичного регулирования в заданном объеме и при требуемом качестве регулирования частоты и перетоков.</w:t>
      </w:r>
    </w:p>
    <w:bookmarkEnd w:id="130"/>
    <w:bookmarkStart w:name="z129" w:id="131"/>
    <w:p>
      <w:pPr>
        <w:spacing w:after="0"/>
        <w:ind w:left="0"/>
        <w:jc w:val="both"/>
      </w:pPr>
      <w:r>
        <w:rPr>
          <w:rFonts w:ascii="Times New Roman"/>
          <w:b w:val="false"/>
          <w:i w:val="false"/>
          <w:color w:val="000000"/>
          <w:sz w:val="28"/>
        </w:rPr>
        <w:t>
      89. Третичное регулирование обеспечивает полное восстановление резерва вторичного регулирования за время не более 60 минут, а также выдачу мощности на время, необходимое для устранения причин ввода резерва.</w:t>
      </w:r>
    </w:p>
    <w:bookmarkEnd w:id="131"/>
    <w:bookmarkStart w:name="z130" w:id="132"/>
    <w:p>
      <w:pPr>
        <w:spacing w:after="0"/>
        <w:ind w:left="0"/>
        <w:jc w:val="both"/>
      </w:pPr>
      <w:r>
        <w:rPr>
          <w:rFonts w:ascii="Times New Roman"/>
          <w:b w:val="false"/>
          <w:i w:val="false"/>
          <w:color w:val="000000"/>
          <w:sz w:val="28"/>
        </w:rPr>
        <w:t>
      90. При изменении в выработке мощности генерирующих установок электростанций, участвующих в регулировании частоты, из-за изменения частоты в энергосистеме оперативный персонал электростанции не препятствует увеличению/снижению генерации, за исключением случаев, угрожающих жизни людей и повреждению оборудования электроустановок.</w:t>
      </w:r>
    </w:p>
    <w:bookmarkEnd w:id="132"/>
    <w:bookmarkStart w:name="z131" w:id="133"/>
    <w:p>
      <w:pPr>
        <w:spacing w:after="0"/>
        <w:ind w:left="0"/>
        <w:jc w:val="both"/>
      </w:pPr>
      <w:r>
        <w:rPr>
          <w:rFonts w:ascii="Times New Roman"/>
          <w:b w:val="false"/>
          <w:i w:val="false"/>
          <w:color w:val="000000"/>
          <w:sz w:val="28"/>
        </w:rPr>
        <w:t>
      91. Электростанции нормально работают с введенными регуляторами скорости вращения турбин. Электростанции согласовывают режим работы регуляторов скорости вращения турбин с системным оператором.</w:t>
      </w:r>
    </w:p>
    <w:bookmarkEnd w:id="133"/>
    <w:bookmarkStart w:name="z132" w:id="134"/>
    <w:p>
      <w:pPr>
        <w:spacing w:after="0"/>
        <w:ind w:left="0"/>
        <w:jc w:val="both"/>
      </w:pPr>
      <w:r>
        <w:rPr>
          <w:rFonts w:ascii="Times New Roman"/>
          <w:b w:val="false"/>
          <w:i w:val="false"/>
          <w:color w:val="000000"/>
          <w:sz w:val="28"/>
        </w:rPr>
        <w:t>
      92. Статизм регуляторов скорости вращения турбин не превышает 5 %.</w:t>
      </w:r>
    </w:p>
    <w:bookmarkEnd w:id="134"/>
    <w:bookmarkStart w:name="z133" w:id="135"/>
    <w:p>
      <w:pPr>
        <w:spacing w:after="0"/>
        <w:ind w:left="0"/>
        <w:jc w:val="both"/>
      </w:pPr>
      <w:r>
        <w:rPr>
          <w:rFonts w:ascii="Times New Roman"/>
          <w:b w:val="false"/>
          <w:i w:val="false"/>
          <w:color w:val="000000"/>
          <w:sz w:val="28"/>
        </w:rPr>
        <w:t>
      93. Зона нечувствительности регуляторов скорости вращения турбин не выше 0,2 Гц.</w:t>
      </w:r>
    </w:p>
    <w:bookmarkEnd w:id="135"/>
    <w:bookmarkStart w:name="z134" w:id="136"/>
    <w:p>
      <w:pPr>
        <w:spacing w:after="0"/>
        <w:ind w:left="0"/>
        <w:jc w:val="both"/>
      </w:pPr>
      <w:r>
        <w:rPr>
          <w:rFonts w:ascii="Times New Roman"/>
          <w:b w:val="false"/>
          <w:i w:val="false"/>
          <w:color w:val="000000"/>
          <w:sz w:val="28"/>
        </w:rPr>
        <w:t>
      94. В случае выделения части ЕЭС Казахстана на изолированную работу, вышеизложенные требования сохраняют силу для выделившейся части энергосистемы. Первоочередной задачей оперативного диспетчерского управления является восстановление параллельной работы выделившейся части с ЕЭС Казахстана.</w:t>
      </w:r>
    </w:p>
    <w:bookmarkEnd w:id="136"/>
    <w:bookmarkStart w:name="z135" w:id="137"/>
    <w:p>
      <w:pPr>
        <w:spacing w:after="0"/>
        <w:ind w:left="0"/>
        <w:jc w:val="both"/>
      </w:pPr>
      <w:r>
        <w:rPr>
          <w:rFonts w:ascii="Times New Roman"/>
          <w:b w:val="false"/>
          <w:i w:val="false"/>
          <w:color w:val="000000"/>
          <w:sz w:val="28"/>
        </w:rPr>
        <w:t>
      95. Системный оператор осуществляет мониторинг выполнения пользователями сети указанных в настоящей главе Правил технических требований.</w:t>
      </w:r>
    </w:p>
    <w:bookmarkEnd w:id="137"/>
    <w:bookmarkStart w:name="z136" w:id="138"/>
    <w:p>
      <w:pPr>
        <w:spacing w:after="0"/>
        <w:ind w:left="0"/>
        <w:jc w:val="left"/>
      </w:pPr>
      <w:r>
        <w:rPr>
          <w:rFonts w:ascii="Times New Roman"/>
          <w:b/>
          <w:i w:val="false"/>
          <w:color w:val="000000"/>
        </w:rPr>
        <w:t xml:space="preserve"> Параграф 6. Выбор допустимых перетоков мощности национальной</w:t>
      </w:r>
      <w:r>
        <w:br/>
      </w:r>
      <w:r>
        <w:rPr>
          <w:rFonts w:ascii="Times New Roman"/>
          <w:b/>
          <w:i w:val="false"/>
          <w:color w:val="000000"/>
        </w:rPr>
        <w:t>электрической сети</w:t>
      </w:r>
    </w:p>
    <w:bookmarkEnd w:id="138"/>
    <w:bookmarkStart w:name="z137" w:id="139"/>
    <w:p>
      <w:pPr>
        <w:spacing w:after="0"/>
        <w:ind w:left="0"/>
        <w:jc w:val="both"/>
      </w:pPr>
      <w:r>
        <w:rPr>
          <w:rFonts w:ascii="Times New Roman"/>
          <w:b w:val="false"/>
          <w:i w:val="false"/>
          <w:color w:val="000000"/>
          <w:sz w:val="28"/>
        </w:rPr>
        <w:t>
      96. Допустимые перетоки контролируются по величине активной мощности и подразделяются на максимальные и аварийные. Основным нормативным документом, определяющим требования к расчету допустимых перетоков, являются руководящие указания по устойчивости энергосистем, утвержденные системным оператором.</w:t>
      </w:r>
    </w:p>
    <w:bookmarkEnd w:id="139"/>
    <w:p>
      <w:pPr>
        <w:spacing w:after="0"/>
        <w:ind w:left="0"/>
        <w:jc w:val="both"/>
      </w:pPr>
      <w:r>
        <w:rPr>
          <w:rFonts w:ascii="Times New Roman"/>
          <w:b w:val="false"/>
          <w:i w:val="false"/>
          <w:color w:val="000000"/>
          <w:sz w:val="28"/>
        </w:rPr>
        <w:t>
      При этом нормативные запасы по статической устойчивости (коэффициенты запасов по активной мощности и напряжению), проведение расчетов по выбору допустимых перетоков соответствуют руководящим указаниям по устойчивости энергосистем.</w:t>
      </w:r>
    </w:p>
    <w:bookmarkStart w:name="z138" w:id="140"/>
    <w:p>
      <w:pPr>
        <w:spacing w:after="0"/>
        <w:ind w:left="0"/>
        <w:jc w:val="both"/>
      </w:pPr>
      <w:r>
        <w:rPr>
          <w:rFonts w:ascii="Times New Roman"/>
          <w:b w:val="false"/>
          <w:i w:val="false"/>
          <w:color w:val="000000"/>
          <w:sz w:val="28"/>
        </w:rPr>
        <w:t>
      97. Максимально-допустимые перетоки удовлетворяют следующим условиям:</w:t>
      </w:r>
    </w:p>
    <w:bookmarkEnd w:id="140"/>
    <w:p>
      <w:pPr>
        <w:spacing w:after="0"/>
        <w:ind w:left="0"/>
        <w:jc w:val="both"/>
      </w:pPr>
      <w:r>
        <w:rPr>
          <w:rFonts w:ascii="Times New Roman"/>
          <w:b w:val="false"/>
          <w:i w:val="false"/>
          <w:color w:val="000000"/>
          <w:sz w:val="28"/>
        </w:rPr>
        <w:t>
      1) обеспечивать запас по статической устойчивости не менее нормативного для нормальной и ремонтных схем;</w:t>
      </w:r>
    </w:p>
    <w:p>
      <w:pPr>
        <w:spacing w:after="0"/>
        <w:ind w:left="0"/>
        <w:jc w:val="both"/>
      </w:pPr>
      <w:r>
        <w:rPr>
          <w:rFonts w:ascii="Times New Roman"/>
          <w:b w:val="false"/>
          <w:i w:val="false"/>
          <w:color w:val="000000"/>
          <w:sz w:val="28"/>
        </w:rPr>
        <w:t xml:space="preserve">
      2) обеспечивать запас по статической устойчивости не менее нормативного для послеаварийного режима; </w:t>
      </w:r>
    </w:p>
    <w:p>
      <w:pPr>
        <w:spacing w:after="0"/>
        <w:ind w:left="0"/>
        <w:jc w:val="both"/>
      </w:pPr>
      <w:r>
        <w:rPr>
          <w:rFonts w:ascii="Times New Roman"/>
          <w:b w:val="false"/>
          <w:i w:val="false"/>
          <w:color w:val="000000"/>
          <w:sz w:val="28"/>
        </w:rPr>
        <w:t>
      3) обеспечивать динамическую устойчивость при нормативных возмущениях;</w:t>
      </w:r>
    </w:p>
    <w:p>
      <w:pPr>
        <w:spacing w:after="0"/>
        <w:ind w:left="0"/>
        <w:jc w:val="both"/>
      </w:pPr>
      <w:r>
        <w:rPr>
          <w:rFonts w:ascii="Times New Roman"/>
          <w:b w:val="false"/>
          <w:i w:val="false"/>
          <w:color w:val="000000"/>
          <w:sz w:val="28"/>
        </w:rPr>
        <w:t>
      4) величины токовой загрузки проводов линий электропередачи и оборудования электроустановок не должны превышать длительно допустимых значений;</w:t>
      </w:r>
    </w:p>
    <w:p>
      <w:pPr>
        <w:spacing w:after="0"/>
        <w:ind w:left="0"/>
        <w:jc w:val="both"/>
      </w:pPr>
      <w:r>
        <w:rPr>
          <w:rFonts w:ascii="Times New Roman"/>
          <w:b w:val="false"/>
          <w:i w:val="false"/>
          <w:color w:val="000000"/>
          <w:sz w:val="28"/>
        </w:rPr>
        <w:t>
      5) обеспечивать эффективность работы устройство автоматической частотной разгрузки (далее – АЧР) и устройство межсистемной частотной делительной автоматики (далее – ЧДА) электростанций в дефицитных энергоузлах максимально допустимые перетоки не превышают 45 % от величины потребления энергоузла с учетом противоаварийной автоматики, действующей на снижение дефицита энергоузла при его аварийном отделении от ЕЭС Казахстана. Величина максимально допустимого перетока в этом случае определяется как 0,45 х (Р</w:t>
      </w:r>
      <w:r>
        <w:rPr>
          <w:rFonts w:ascii="Times New Roman"/>
          <w:b w:val="false"/>
          <w:i w:val="false"/>
          <w:color w:val="000000"/>
          <w:vertAlign w:val="subscript"/>
        </w:rPr>
        <w:t>потребления</w:t>
      </w:r>
      <w:r>
        <w:rPr>
          <w:rFonts w:ascii="Times New Roman"/>
          <w:b w:val="false"/>
          <w:i w:val="false"/>
          <w:color w:val="000000"/>
          <w:sz w:val="28"/>
        </w:rPr>
        <w:t xml:space="preserve"> – ПА) + ПА, где Р</w:t>
      </w:r>
      <w:r>
        <w:rPr>
          <w:rFonts w:ascii="Times New Roman"/>
          <w:b w:val="false"/>
          <w:i w:val="false"/>
          <w:color w:val="000000"/>
          <w:vertAlign w:val="subscript"/>
        </w:rPr>
        <w:t>потребления</w:t>
      </w:r>
      <w:r>
        <w:rPr>
          <w:rFonts w:ascii="Times New Roman"/>
          <w:b w:val="false"/>
          <w:i w:val="false"/>
          <w:color w:val="000000"/>
          <w:sz w:val="28"/>
        </w:rPr>
        <w:t xml:space="preserve"> – потребление энергоузла, ПА – объем ПА, действующей на отключение пользователей сети.</w:t>
      </w:r>
    </w:p>
    <w:p>
      <w:pPr>
        <w:spacing w:after="0"/>
        <w:ind w:left="0"/>
        <w:jc w:val="both"/>
      </w:pPr>
      <w:r>
        <w:rPr>
          <w:rFonts w:ascii="Times New Roman"/>
          <w:b w:val="false"/>
          <w:i w:val="false"/>
          <w:color w:val="000000"/>
          <w:sz w:val="28"/>
        </w:rPr>
        <w:t>
      Максимально допустимый переток выбирается по меньшей из величин, определенных по вышеуказанным условиям.</w:t>
      </w:r>
    </w:p>
    <w:bookmarkStart w:name="z139" w:id="141"/>
    <w:p>
      <w:pPr>
        <w:spacing w:after="0"/>
        <w:ind w:left="0"/>
        <w:jc w:val="both"/>
      </w:pPr>
      <w:r>
        <w:rPr>
          <w:rFonts w:ascii="Times New Roman"/>
          <w:b w:val="false"/>
          <w:i w:val="false"/>
          <w:color w:val="000000"/>
          <w:sz w:val="28"/>
        </w:rPr>
        <w:t>
      98. Аварийно допустимые перетоки удовлетворяют следующим условиям:</w:t>
      </w:r>
    </w:p>
    <w:bookmarkEnd w:id="141"/>
    <w:p>
      <w:pPr>
        <w:spacing w:after="0"/>
        <w:ind w:left="0"/>
        <w:jc w:val="both"/>
      </w:pPr>
      <w:r>
        <w:rPr>
          <w:rFonts w:ascii="Times New Roman"/>
          <w:b w:val="false"/>
          <w:i w:val="false"/>
          <w:color w:val="000000"/>
          <w:sz w:val="28"/>
        </w:rPr>
        <w:t>
      1) для нормальной и ремонтных схем обеспечивается запас по статической устойчивости не менее нормативного для после аварийного режима;</w:t>
      </w:r>
    </w:p>
    <w:p>
      <w:pPr>
        <w:spacing w:after="0"/>
        <w:ind w:left="0"/>
        <w:jc w:val="both"/>
      </w:pPr>
      <w:r>
        <w:rPr>
          <w:rFonts w:ascii="Times New Roman"/>
          <w:b w:val="false"/>
          <w:i w:val="false"/>
          <w:color w:val="000000"/>
          <w:sz w:val="28"/>
        </w:rPr>
        <w:t>
      2) величины токовой перегрузки оборудования электроустановок не должны превышать значений, допустимых в течение 20 минут.</w:t>
      </w:r>
    </w:p>
    <w:p>
      <w:pPr>
        <w:spacing w:after="0"/>
        <w:ind w:left="0"/>
        <w:jc w:val="both"/>
      </w:pPr>
      <w:r>
        <w:rPr>
          <w:rFonts w:ascii="Times New Roman"/>
          <w:b w:val="false"/>
          <w:i w:val="false"/>
          <w:color w:val="000000"/>
          <w:sz w:val="28"/>
        </w:rPr>
        <w:t>
      Аварийно допустимый переток выбирается по меньшей из величин, определенных по вышеуказанным условиям.</w:t>
      </w:r>
    </w:p>
    <w:bookmarkStart w:name="z140" w:id="142"/>
    <w:p>
      <w:pPr>
        <w:spacing w:after="0"/>
        <w:ind w:left="0"/>
        <w:jc w:val="both"/>
      </w:pPr>
      <w:r>
        <w:rPr>
          <w:rFonts w:ascii="Times New Roman"/>
          <w:b w:val="false"/>
          <w:i w:val="false"/>
          <w:color w:val="000000"/>
          <w:sz w:val="28"/>
        </w:rPr>
        <w:t>
      99. Под статической устойчивостью понимают способность системы самостоятельно восстановить исходный режим работы при малом возмущении.</w:t>
      </w:r>
    </w:p>
    <w:bookmarkEnd w:id="142"/>
    <w:p>
      <w:pPr>
        <w:spacing w:after="0"/>
        <w:ind w:left="0"/>
        <w:jc w:val="both"/>
      </w:pPr>
      <w:r>
        <w:rPr>
          <w:rFonts w:ascii="Times New Roman"/>
          <w:b w:val="false"/>
          <w:i w:val="false"/>
          <w:color w:val="000000"/>
          <w:sz w:val="28"/>
        </w:rPr>
        <w:t>
      Запас статической устойчивости характеризуется коэффициентами Кр и Кu, которые определяются по следующим формулам: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92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Р - активная мощность, проходящая через рассматриваемое сечение в исходном режиме;</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пр</w:t>
      </w:r>
      <w:r>
        <w:rPr>
          <w:rFonts w:ascii="Times New Roman"/>
          <w:b w:val="false"/>
          <w:i w:val="false"/>
          <w:color w:val="000000"/>
          <w:sz w:val="28"/>
        </w:rPr>
        <w:t xml:space="preserve"> - то же в режиме, предельном по статической устойчивости;</w:t>
      </w:r>
    </w:p>
    <w:p>
      <w:pPr>
        <w:spacing w:after="0"/>
        <w:ind w:left="0"/>
        <w:jc w:val="both"/>
      </w:pPr>
      <w:r>
        <w:rPr>
          <w:rFonts w:ascii="Times New Roman"/>
          <w:b w:val="false"/>
          <w:i w:val="false"/>
          <w:color w:val="000000"/>
          <w:sz w:val="28"/>
        </w:rPr>
        <w:t>
      дельта Р - амплитуда нерегулярных колебаний активной мощности в этом сечении, устанавливается для каждого сечения энергосистемы (в том числе частичного) по данным измерений. При отсутствии таких данных расчетная амплитуда нерегулярных колебаний активной мощности сечения определяется по выражению: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49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Р</w:t>
      </w:r>
      <w:r>
        <w:rPr>
          <w:rFonts w:ascii="Times New Roman"/>
          <w:b w:val="false"/>
          <w:i w:val="false"/>
          <w:color w:val="000000"/>
          <w:vertAlign w:val="subscript"/>
        </w:rPr>
        <w:t>н1</w:t>
      </w:r>
      <w:r>
        <w:rPr>
          <w:rFonts w:ascii="Times New Roman"/>
          <w:b w:val="false"/>
          <w:i w:val="false"/>
          <w:color w:val="000000"/>
          <w:sz w:val="28"/>
        </w:rPr>
        <w:t>, Р</w:t>
      </w:r>
      <w:r>
        <w:rPr>
          <w:rFonts w:ascii="Times New Roman"/>
          <w:b w:val="false"/>
          <w:i w:val="false"/>
          <w:color w:val="000000"/>
          <w:vertAlign w:val="subscript"/>
        </w:rPr>
        <w:t>н2</w:t>
      </w:r>
      <w:r>
        <w:rPr>
          <w:rFonts w:ascii="Times New Roman"/>
          <w:b w:val="false"/>
          <w:i w:val="false"/>
          <w:color w:val="000000"/>
          <w:sz w:val="28"/>
        </w:rPr>
        <w:t xml:space="preserve"> - суммарные мощности нагрузки с каждой из сторон рассматриваемого сечения, МВт; </w:t>
      </w:r>
    </w:p>
    <w:p>
      <w:pPr>
        <w:spacing w:after="0"/>
        <w:ind w:left="0"/>
        <w:jc w:val="both"/>
      </w:pPr>
      <w:r>
        <w:rPr>
          <w:rFonts w:ascii="Times New Roman"/>
          <w:b w:val="false"/>
          <w:i w:val="false"/>
          <w:color w:val="000000"/>
          <w:sz w:val="28"/>
        </w:rPr>
        <w:t xml:space="preserve">
       коэффициент К принимается равным 1,5 при ручном регулировании и 0,75 при автоматическом регулировании (ограничении) перетока мощности в сечении, </w:t>
      </w:r>
    </w:p>
    <w:p>
      <w:pPr>
        <w:spacing w:after="0"/>
        <w:ind w:left="0"/>
        <w:jc w:val="both"/>
      </w:pPr>
      <w:r>
        <w:drawing>
          <wp:inline distT="0" distB="0" distL="0" distR="0">
            <wp:extent cx="584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42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079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79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U - напряжение в узле нагрузки в исходном режиме; Uкр – критическое напряжение в том же узле, соответствующее границе, ниже которой происходит нарушение статической устойчивости двигателей.</w:t>
      </w:r>
    </w:p>
    <w:p>
      <w:pPr>
        <w:spacing w:after="0"/>
        <w:ind w:left="0"/>
        <w:jc w:val="both"/>
      </w:pPr>
      <w:r>
        <w:rPr>
          <w:rFonts w:ascii="Times New Roman"/>
          <w:b w:val="false"/>
          <w:i w:val="false"/>
          <w:color w:val="000000"/>
          <w:sz w:val="28"/>
        </w:rPr>
        <w:t>
      Значения коэффициентов запаса по активной мощности и напряжению обеспечиваются не ниже требуемых в руководящих указаниях:</w:t>
      </w:r>
    </w:p>
    <w:p>
      <w:pPr>
        <w:spacing w:after="0"/>
        <w:ind w:left="0"/>
        <w:jc w:val="both"/>
      </w:pPr>
      <w:r>
        <w:rPr>
          <w:rFonts w:ascii="Times New Roman"/>
          <w:b w:val="false"/>
          <w:i w:val="false"/>
          <w:color w:val="000000"/>
          <w:sz w:val="28"/>
        </w:rPr>
        <w:t>
      при максимально допустимых перетоках Кр = 0.2, Кu = 0.15;</w:t>
      </w:r>
    </w:p>
    <w:p>
      <w:pPr>
        <w:spacing w:after="0"/>
        <w:ind w:left="0"/>
        <w:jc w:val="both"/>
      </w:pPr>
      <w:r>
        <w:rPr>
          <w:rFonts w:ascii="Times New Roman"/>
          <w:b w:val="false"/>
          <w:i w:val="false"/>
          <w:color w:val="000000"/>
          <w:sz w:val="28"/>
        </w:rPr>
        <w:t>
      при аварийно допустимых перетоках Кр = 0.08, Кu = 0.10.</w:t>
      </w:r>
    </w:p>
    <w:bookmarkStart w:name="z141" w:id="143"/>
    <w:p>
      <w:pPr>
        <w:spacing w:after="0"/>
        <w:ind w:left="0"/>
        <w:jc w:val="both"/>
      </w:pPr>
      <w:r>
        <w:rPr>
          <w:rFonts w:ascii="Times New Roman"/>
          <w:b w:val="false"/>
          <w:i w:val="false"/>
          <w:color w:val="000000"/>
          <w:sz w:val="28"/>
        </w:rPr>
        <w:t>
      100. Динамическая устойчивость определяется способностью системы продолжать работу при резких внезапных нарушениях режима. Нормативные возмущения, при которых обеспечивается динамическая устойчивость в режиме с максимально допустимым перетоком по сечению с учетом противоаварийного управления:</w:t>
      </w:r>
    </w:p>
    <w:bookmarkEnd w:id="143"/>
    <w:p>
      <w:pPr>
        <w:spacing w:after="0"/>
        <w:ind w:left="0"/>
        <w:jc w:val="both"/>
      </w:pPr>
      <w:r>
        <w:rPr>
          <w:rFonts w:ascii="Times New Roman"/>
          <w:b w:val="false"/>
          <w:i w:val="false"/>
          <w:color w:val="000000"/>
          <w:sz w:val="28"/>
        </w:rPr>
        <w:t>
      для нормальной схемы:</w:t>
      </w:r>
    </w:p>
    <w:p>
      <w:pPr>
        <w:spacing w:after="0"/>
        <w:ind w:left="0"/>
        <w:jc w:val="both"/>
      </w:pPr>
      <w:r>
        <w:rPr>
          <w:rFonts w:ascii="Times New Roman"/>
          <w:b w:val="false"/>
          <w:i w:val="false"/>
          <w:color w:val="000000"/>
          <w:sz w:val="28"/>
        </w:rPr>
        <w:t>
      1) отключение элемента сети с двухфазным коротким замыканием на землю с неуспешным автоматическим повторным включением;</w:t>
      </w:r>
    </w:p>
    <w:p>
      <w:pPr>
        <w:spacing w:after="0"/>
        <w:ind w:left="0"/>
        <w:jc w:val="both"/>
      </w:pPr>
      <w:r>
        <w:rPr>
          <w:rFonts w:ascii="Times New Roman"/>
          <w:b w:val="false"/>
          <w:i w:val="false"/>
          <w:color w:val="000000"/>
          <w:sz w:val="28"/>
        </w:rPr>
        <w:t>
      2) отключение элемента сети с однофазным КЗ с отказом одного выключателя, действием устройства резервирования при отказе выключателя и неуспешным автоматическим повторным включением;</w:t>
      </w:r>
    </w:p>
    <w:p>
      <w:pPr>
        <w:spacing w:after="0"/>
        <w:ind w:left="0"/>
        <w:jc w:val="both"/>
      </w:pPr>
      <w:r>
        <w:rPr>
          <w:rFonts w:ascii="Times New Roman"/>
          <w:b w:val="false"/>
          <w:i w:val="false"/>
          <w:color w:val="000000"/>
          <w:sz w:val="28"/>
        </w:rPr>
        <w:t>
      3) одновременное отключение двух цепей двухцепной линии, смонтированной на общих опорах, или двух линий, расположенных в общем коридоре более, чем на половине длины более короткой линии;</w:t>
      </w:r>
    </w:p>
    <w:p>
      <w:pPr>
        <w:spacing w:after="0"/>
        <w:ind w:left="0"/>
        <w:jc w:val="both"/>
      </w:pPr>
      <w:r>
        <w:rPr>
          <w:rFonts w:ascii="Times New Roman"/>
          <w:b w:val="false"/>
          <w:i w:val="false"/>
          <w:color w:val="000000"/>
          <w:sz w:val="28"/>
        </w:rPr>
        <w:t>
      4) возникновение аварийного небаланса мощности вследствие отключения генератора или блока генераторов с общим выключателем на стороне высшего напряжения;</w:t>
      </w:r>
    </w:p>
    <w:p>
      <w:pPr>
        <w:spacing w:after="0"/>
        <w:ind w:left="0"/>
        <w:jc w:val="both"/>
      </w:pPr>
      <w:r>
        <w:rPr>
          <w:rFonts w:ascii="Times New Roman"/>
          <w:b w:val="false"/>
          <w:i w:val="false"/>
          <w:color w:val="000000"/>
          <w:sz w:val="28"/>
        </w:rPr>
        <w:t>
      для ремонтной схемы:</w:t>
      </w:r>
    </w:p>
    <w:p>
      <w:pPr>
        <w:spacing w:after="0"/>
        <w:ind w:left="0"/>
        <w:jc w:val="both"/>
      </w:pPr>
      <w:r>
        <w:rPr>
          <w:rFonts w:ascii="Times New Roman"/>
          <w:b w:val="false"/>
          <w:i w:val="false"/>
          <w:color w:val="000000"/>
          <w:sz w:val="28"/>
        </w:rPr>
        <w:t>
      5) отключение элемента сети с двухфазным КЗ на землю с неуспешным АПВ;</w:t>
      </w:r>
    </w:p>
    <w:p>
      <w:pPr>
        <w:spacing w:after="0"/>
        <w:ind w:left="0"/>
        <w:jc w:val="both"/>
      </w:pPr>
      <w:r>
        <w:rPr>
          <w:rFonts w:ascii="Times New Roman"/>
          <w:b w:val="false"/>
          <w:i w:val="false"/>
          <w:color w:val="000000"/>
          <w:sz w:val="28"/>
        </w:rPr>
        <w:t>
      6) отключение элемента сети с однофазным КЗ с отказом одного выключателя, действием УРОВ и неуспешным АПВ;</w:t>
      </w:r>
    </w:p>
    <w:p>
      <w:pPr>
        <w:spacing w:after="0"/>
        <w:ind w:left="0"/>
        <w:jc w:val="both"/>
      </w:pPr>
      <w:r>
        <w:rPr>
          <w:rFonts w:ascii="Times New Roman"/>
          <w:b w:val="false"/>
          <w:i w:val="false"/>
          <w:color w:val="000000"/>
          <w:sz w:val="28"/>
        </w:rPr>
        <w:t>
      7) возникновение аварийного небаланса мощности вследствие отключения наиболее крупного генератора в единой энергетической системе.</w:t>
      </w:r>
    </w:p>
    <w:bookmarkStart w:name="z142" w:id="144"/>
    <w:p>
      <w:pPr>
        <w:spacing w:after="0"/>
        <w:ind w:left="0"/>
        <w:jc w:val="both"/>
      </w:pPr>
      <w:r>
        <w:rPr>
          <w:rFonts w:ascii="Times New Roman"/>
          <w:b w:val="false"/>
          <w:i w:val="false"/>
          <w:color w:val="000000"/>
          <w:sz w:val="28"/>
        </w:rPr>
        <w:t>
      101. Требования к запасам по статической устойчивости:</w:t>
      </w:r>
    </w:p>
    <w:bookmarkEnd w:id="144"/>
    <w:p>
      <w:pPr>
        <w:spacing w:after="0"/>
        <w:ind w:left="0"/>
        <w:jc w:val="both"/>
      </w:pPr>
      <w:r>
        <w:rPr>
          <w:rFonts w:ascii="Times New Roman"/>
          <w:b w:val="false"/>
          <w:i w:val="false"/>
          <w:color w:val="000000"/>
          <w:sz w:val="28"/>
        </w:rPr>
        <w:t>
      в нормальных режимах:</w:t>
      </w:r>
    </w:p>
    <w:p>
      <w:pPr>
        <w:spacing w:after="0"/>
        <w:ind w:left="0"/>
        <w:jc w:val="both"/>
      </w:pPr>
      <w:r>
        <w:rPr>
          <w:rFonts w:ascii="Times New Roman"/>
          <w:b w:val="false"/>
          <w:i w:val="false"/>
          <w:color w:val="000000"/>
          <w:sz w:val="28"/>
        </w:rPr>
        <w:t>
      1) коэффициент запаса по активной мощности в любом сечении для данной схемы сети составляет не менее 20 %;</w:t>
      </w:r>
    </w:p>
    <w:p>
      <w:pPr>
        <w:spacing w:after="0"/>
        <w:ind w:left="0"/>
        <w:jc w:val="both"/>
      </w:pPr>
      <w:r>
        <w:rPr>
          <w:rFonts w:ascii="Times New Roman"/>
          <w:b w:val="false"/>
          <w:i w:val="false"/>
          <w:color w:val="000000"/>
          <w:sz w:val="28"/>
        </w:rPr>
        <w:t>
      2) коэффициент запаса по напряжению во всех узлах энергосистемы не менее 15 %;</w:t>
      </w:r>
    </w:p>
    <w:p>
      <w:pPr>
        <w:spacing w:after="0"/>
        <w:ind w:left="0"/>
        <w:jc w:val="both"/>
      </w:pPr>
      <w:r>
        <w:rPr>
          <w:rFonts w:ascii="Times New Roman"/>
          <w:b w:val="false"/>
          <w:i w:val="false"/>
          <w:color w:val="000000"/>
          <w:sz w:val="28"/>
        </w:rPr>
        <w:t>
      3) переток мощности (P</w:t>
      </w:r>
      <w:r>
        <w:rPr>
          <w:rFonts w:ascii="Times New Roman"/>
          <w:b w:val="false"/>
          <w:i w:val="false"/>
          <w:color w:val="000000"/>
          <w:vertAlign w:val="subscript"/>
        </w:rPr>
        <w:t>m</w:t>
      </w:r>
      <w:r>
        <w:rPr>
          <w:rFonts w:ascii="Times New Roman"/>
          <w:b w:val="false"/>
          <w:i w:val="false"/>
          <w:color w:val="000000"/>
          <w:sz w:val="28"/>
        </w:rPr>
        <w:t>) в любом сечении в рассматриваемом режиме не превышает предельный по динамической устойчивости переток, в том же сечении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P</w:t>
      </w:r>
      <w:r>
        <w:rPr>
          <w:rFonts w:ascii="Times New Roman"/>
          <w:b w:val="false"/>
          <w:i w:val="false"/>
          <w:color w:val="000000"/>
          <w:vertAlign w:val="subscript"/>
        </w:rPr>
        <w:t>пр</w:t>
      </w:r>
      <w:r>
        <w:rPr>
          <w:rFonts w:ascii="Times New Roman"/>
          <w:b w:val="false"/>
          <w:i w:val="false"/>
          <w:color w:val="000000"/>
          <w:vertAlign w:val="superscript"/>
        </w:rPr>
        <w:t>дин</w:t>
      </w:r>
      <w:r>
        <w:rPr>
          <w:rFonts w:ascii="Times New Roman"/>
          <w:b w:val="false"/>
          <w:i w:val="false"/>
          <w:color w:val="000000"/>
          <w:sz w:val="28"/>
        </w:rPr>
        <w:t xml:space="preserve"> - предел динамической устойчивости при наиболее тяжелом нормативном возмущении для данной схемы.</w:t>
      </w:r>
    </w:p>
    <w:p>
      <w:pPr>
        <w:spacing w:after="0"/>
        <w:ind w:left="0"/>
        <w:jc w:val="both"/>
      </w:pPr>
      <w:r>
        <w:rPr>
          <w:rFonts w:ascii="Times New Roman"/>
          <w:b w:val="false"/>
          <w:i w:val="false"/>
          <w:color w:val="000000"/>
          <w:sz w:val="28"/>
        </w:rPr>
        <w:t>
      В послеаварийных режимах:</w:t>
      </w:r>
    </w:p>
    <w:p>
      <w:pPr>
        <w:spacing w:after="0"/>
        <w:ind w:left="0"/>
        <w:jc w:val="both"/>
      </w:pPr>
      <w:r>
        <w:rPr>
          <w:rFonts w:ascii="Times New Roman"/>
          <w:b w:val="false"/>
          <w:i w:val="false"/>
          <w:color w:val="000000"/>
          <w:sz w:val="28"/>
        </w:rPr>
        <w:t>
      4) коэффициент запаса по активной мощности в любом из установившихся послеаварийных режимов, возникших в результате нормативных возмущений, не менее 8 %;</w:t>
      </w:r>
    </w:p>
    <w:p>
      <w:pPr>
        <w:spacing w:after="0"/>
        <w:ind w:left="0"/>
        <w:jc w:val="both"/>
      </w:pPr>
      <w:r>
        <w:rPr>
          <w:rFonts w:ascii="Times New Roman"/>
          <w:b w:val="false"/>
          <w:i w:val="false"/>
          <w:color w:val="000000"/>
          <w:sz w:val="28"/>
        </w:rPr>
        <w:t>
      5) в каждом узле и каждом из нормативных послеаварийных режимов коэффициент запаса по напряжению не менее 10 %.</w:t>
      </w:r>
    </w:p>
    <w:p>
      <w:pPr>
        <w:spacing w:after="0"/>
        <w:ind w:left="0"/>
        <w:jc w:val="both"/>
      </w:pPr>
      <w:r>
        <w:rPr>
          <w:rFonts w:ascii="Times New Roman"/>
          <w:b w:val="false"/>
          <w:i w:val="false"/>
          <w:color w:val="000000"/>
          <w:sz w:val="28"/>
        </w:rPr>
        <w:t>
      Переход к аварийно допустимому перетоку производится не более 40 минут, или на время, необходимое для ввода ограничения потребителей, а в послеаварийном режиме также на время, необходимое для мобилизации резерва (в том числе холодного). Переход оформляется записью в оперативном журнале соответствующего диспетчерского центра, в ведении или управлении которого находятся линии электропередачи.</w:t>
      </w:r>
    </w:p>
    <w:bookmarkStart w:name="z143" w:id="145"/>
    <w:p>
      <w:pPr>
        <w:spacing w:after="0"/>
        <w:ind w:left="0"/>
        <w:jc w:val="left"/>
      </w:pPr>
      <w:r>
        <w:rPr>
          <w:rFonts w:ascii="Times New Roman"/>
          <w:b/>
          <w:i w:val="false"/>
          <w:color w:val="000000"/>
        </w:rPr>
        <w:t xml:space="preserve"> Параграф 7. Регулирование напряжения</w:t>
      </w:r>
    </w:p>
    <w:bookmarkEnd w:id="145"/>
    <w:bookmarkStart w:name="z144" w:id="146"/>
    <w:p>
      <w:pPr>
        <w:spacing w:after="0"/>
        <w:ind w:left="0"/>
        <w:jc w:val="both"/>
      </w:pPr>
      <w:r>
        <w:rPr>
          <w:rFonts w:ascii="Times New Roman"/>
          <w:b w:val="false"/>
          <w:i w:val="false"/>
          <w:color w:val="000000"/>
          <w:sz w:val="28"/>
        </w:rPr>
        <w:t>
      102. Задачей регулирования напряжения в электрических сетях 220-500-1150 кВ ЕЭС Казахстана являются:</w:t>
      </w:r>
    </w:p>
    <w:bookmarkEnd w:id="146"/>
    <w:p>
      <w:pPr>
        <w:spacing w:after="0"/>
        <w:ind w:left="0"/>
        <w:jc w:val="both"/>
      </w:pPr>
      <w:r>
        <w:rPr>
          <w:rFonts w:ascii="Times New Roman"/>
          <w:b w:val="false"/>
          <w:i w:val="false"/>
          <w:color w:val="000000"/>
          <w:sz w:val="28"/>
        </w:rPr>
        <w:t>
      1) обеспечение требуемого качества напряжения у пользователя сети в соответствии ГОСТ 13109-97;</w:t>
      </w:r>
    </w:p>
    <w:p>
      <w:pPr>
        <w:spacing w:after="0"/>
        <w:ind w:left="0"/>
        <w:jc w:val="both"/>
      </w:pPr>
      <w:r>
        <w:rPr>
          <w:rFonts w:ascii="Times New Roman"/>
          <w:b w:val="false"/>
          <w:i w:val="false"/>
          <w:color w:val="000000"/>
          <w:sz w:val="28"/>
        </w:rPr>
        <w:t>
      2) обеспечение уровней напряжения значениям, допустимым для оборудования электрических станций и сетей;</w:t>
      </w:r>
    </w:p>
    <w:p>
      <w:pPr>
        <w:spacing w:after="0"/>
        <w:ind w:left="0"/>
        <w:jc w:val="both"/>
      </w:pPr>
      <w:r>
        <w:rPr>
          <w:rFonts w:ascii="Times New Roman"/>
          <w:b w:val="false"/>
          <w:i w:val="false"/>
          <w:color w:val="000000"/>
          <w:sz w:val="28"/>
        </w:rPr>
        <w:t>
      3) обеспечение устойчивости и надежной параллельной работы электростанций и ЕЭС Казахстана в целом;</w:t>
      </w:r>
    </w:p>
    <w:p>
      <w:pPr>
        <w:spacing w:after="0"/>
        <w:ind w:left="0"/>
        <w:jc w:val="both"/>
      </w:pPr>
      <w:r>
        <w:rPr>
          <w:rFonts w:ascii="Times New Roman"/>
          <w:b w:val="false"/>
          <w:i w:val="false"/>
          <w:color w:val="000000"/>
          <w:sz w:val="28"/>
        </w:rPr>
        <w:t>
      4) снижение потерь электроэнергии в электрических сетях на ее транспорт.</w:t>
      </w:r>
    </w:p>
    <w:bookmarkStart w:name="z145" w:id="147"/>
    <w:p>
      <w:pPr>
        <w:spacing w:after="0"/>
        <w:ind w:left="0"/>
        <w:jc w:val="both"/>
      </w:pPr>
      <w:r>
        <w:rPr>
          <w:rFonts w:ascii="Times New Roman"/>
          <w:b w:val="false"/>
          <w:i w:val="false"/>
          <w:color w:val="000000"/>
          <w:sz w:val="28"/>
        </w:rPr>
        <w:t xml:space="preserve">
      103. Значения допустимого повышение напряжения промышленной частоты на электроустановках напряжением 110-750 кВ указаны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значения допустимого повышение напряжения промышленной частоты на электроустановках напряжением 500 -750 кВ указаны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147"/>
    <w:bookmarkStart w:name="z146" w:id="148"/>
    <w:p>
      <w:pPr>
        <w:spacing w:after="0"/>
        <w:ind w:left="0"/>
        <w:jc w:val="both"/>
      </w:pPr>
      <w:r>
        <w:rPr>
          <w:rFonts w:ascii="Times New Roman"/>
          <w:b w:val="false"/>
          <w:i w:val="false"/>
          <w:color w:val="000000"/>
          <w:sz w:val="28"/>
        </w:rPr>
        <w:t>
      104. Способы регулирования напряжения в электрических сетях ЕЭС Казахстана:</w:t>
      </w:r>
    </w:p>
    <w:bookmarkEnd w:id="148"/>
    <w:p>
      <w:pPr>
        <w:spacing w:after="0"/>
        <w:ind w:left="0"/>
        <w:jc w:val="both"/>
      </w:pPr>
      <w:r>
        <w:rPr>
          <w:rFonts w:ascii="Times New Roman"/>
          <w:b w:val="false"/>
          <w:i w:val="false"/>
          <w:color w:val="000000"/>
          <w:sz w:val="28"/>
        </w:rPr>
        <w:t>
      1) автоматическое изменение возбуждения генераторов электростанций;</w:t>
      </w:r>
    </w:p>
    <w:p>
      <w:pPr>
        <w:spacing w:after="0"/>
        <w:ind w:left="0"/>
        <w:jc w:val="both"/>
      </w:pPr>
      <w:r>
        <w:rPr>
          <w:rFonts w:ascii="Times New Roman"/>
          <w:b w:val="false"/>
          <w:i w:val="false"/>
          <w:color w:val="000000"/>
          <w:sz w:val="28"/>
        </w:rPr>
        <w:t>
      2) отключение-включение шунтирующих реакторов ПС 1150-35 кВ;</w:t>
      </w:r>
    </w:p>
    <w:p>
      <w:pPr>
        <w:spacing w:after="0"/>
        <w:ind w:left="0"/>
        <w:jc w:val="both"/>
      </w:pPr>
      <w:r>
        <w:rPr>
          <w:rFonts w:ascii="Times New Roman"/>
          <w:b w:val="false"/>
          <w:i w:val="false"/>
          <w:color w:val="000000"/>
          <w:sz w:val="28"/>
        </w:rPr>
        <w:t>
      3) изменение положения регуляторов напряжения автотрансформаторов и трансформаторов с устройством регулирования напряжения (РПН, ПБВ), регулирование вольтодобавочными трансформаторами, фазоповоротным трансформатором;</w:t>
      </w:r>
    </w:p>
    <w:p>
      <w:pPr>
        <w:spacing w:after="0"/>
        <w:ind w:left="0"/>
        <w:jc w:val="both"/>
      </w:pPr>
      <w:r>
        <w:rPr>
          <w:rFonts w:ascii="Times New Roman"/>
          <w:b w:val="false"/>
          <w:i w:val="false"/>
          <w:color w:val="000000"/>
          <w:sz w:val="28"/>
        </w:rPr>
        <w:t>
      4) изменение перетока активной и реактивной мощности по межсистемным связям;</w:t>
      </w:r>
    </w:p>
    <w:p>
      <w:pPr>
        <w:spacing w:after="0"/>
        <w:ind w:left="0"/>
        <w:jc w:val="both"/>
      </w:pPr>
      <w:r>
        <w:rPr>
          <w:rFonts w:ascii="Times New Roman"/>
          <w:b w:val="false"/>
          <w:i w:val="false"/>
          <w:color w:val="000000"/>
          <w:sz w:val="28"/>
        </w:rPr>
        <w:t>
      5) вывод в резерв ненагруженных линий электропередачи 110-500 кВ;</w:t>
      </w:r>
    </w:p>
    <w:p>
      <w:pPr>
        <w:spacing w:after="0"/>
        <w:ind w:left="0"/>
        <w:jc w:val="both"/>
      </w:pPr>
      <w:r>
        <w:rPr>
          <w:rFonts w:ascii="Times New Roman"/>
          <w:b w:val="false"/>
          <w:i w:val="false"/>
          <w:color w:val="000000"/>
          <w:sz w:val="28"/>
        </w:rPr>
        <w:t>
      6) отключение линейного разъединителя (или расшлейфовка ВЛ при отсутствии ЛР) выводимых в резерв ВЛ-500 кВ с включением в работу линейного реактора 500 кВ;</w:t>
      </w:r>
    </w:p>
    <w:p>
      <w:pPr>
        <w:spacing w:after="0"/>
        <w:ind w:left="0"/>
        <w:jc w:val="both"/>
      </w:pPr>
      <w:r>
        <w:rPr>
          <w:rFonts w:ascii="Times New Roman"/>
          <w:b w:val="false"/>
          <w:i w:val="false"/>
          <w:color w:val="000000"/>
          <w:sz w:val="28"/>
        </w:rPr>
        <w:t>
      7) при исчерпании всех вышеперечисленных методов применяется ввод ограничений потребления.</w:t>
      </w:r>
    </w:p>
    <w:bookmarkStart w:name="z147" w:id="149"/>
    <w:p>
      <w:pPr>
        <w:spacing w:after="0"/>
        <w:ind w:left="0"/>
        <w:jc w:val="both"/>
      </w:pPr>
      <w:r>
        <w:rPr>
          <w:rFonts w:ascii="Times New Roman"/>
          <w:b w:val="false"/>
          <w:i w:val="false"/>
          <w:color w:val="000000"/>
          <w:sz w:val="28"/>
        </w:rPr>
        <w:t>
      105. Системный оператор выполняет регулирование напряжения в НЭС, энергопередающие организации осуществляет в региональных электрических сетях.</w:t>
      </w:r>
    </w:p>
    <w:bookmarkEnd w:id="149"/>
    <w:bookmarkStart w:name="z148" w:id="150"/>
    <w:p>
      <w:pPr>
        <w:spacing w:after="0"/>
        <w:ind w:left="0"/>
        <w:jc w:val="both"/>
      </w:pPr>
      <w:r>
        <w:rPr>
          <w:rFonts w:ascii="Times New Roman"/>
          <w:b w:val="false"/>
          <w:i w:val="false"/>
          <w:color w:val="000000"/>
          <w:sz w:val="28"/>
        </w:rPr>
        <w:t>
      106. Автоматические регуляторы возбуждения (далее - АРВ) обеспечиваются постоянно включенными в работу. Отключение АРВ или отҒдельных элементов (ограничение минимального возбуждения) производится для ремонта или проверки.</w:t>
      </w:r>
    </w:p>
    <w:bookmarkEnd w:id="150"/>
    <w:p>
      <w:pPr>
        <w:spacing w:after="0"/>
        <w:ind w:left="0"/>
        <w:jc w:val="both"/>
      </w:pPr>
      <w:r>
        <w:rPr>
          <w:rFonts w:ascii="Times New Roman"/>
          <w:b w:val="false"/>
          <w:i w:val="false"/>
          <w:color w:val="000000"/>
          <w:sz w:val="28"/>
        </w:rPr>
        <w:t>
      Настройка и действие АРВ увязываются с допустимыми режимами работы генераторов (синхронных компенсаторов), общестанционными и системными устройствами автоматики.</w:t>
      </w:r>
    </w:p>
    <w:bookmarkStart w:name="z149" w:id="151"/>
    <w:p>
      <w:pPr>
        <w:spacing w:after="0"/>
        <w:ind w:left="0"/>
        <w:jc w:val="both"/>
      </w:pPr>
      <w:r>
        <w:rPr>
          <w:rFonts w:ascii="Times New Roman"/>
          <w:b w:val="false"/>
          <w:i w:val="false"/>
          <w:color w:val="000000"/>
          <w:sz w:val="28"/>
        </w:rPr>
        <w:t>
      107. В случаях, если генерирующая установка не имеет АРВ, либо настройка АРВ не обеспечивает устойчивой работы генератора, системный оператор накладывает ограничения на работу генерирующей установки в той степени, в какой это необходимо для обеспечения надежности ЕЭС Казахстана, вплоть до отключения генерирующей установки.</w:t>
      </w:r>
    </w:p>
    <w:bookmarkEnd w:id="151"/>
    <w:bookmarkStart w:name="z150" w:id="152"/>
    <w:p>
      <w:pPr>
        <w:spacing w:after="0"/>
        <w:ind w:left="0"/>
        <w:jc w:val="both"/>
      </w:pPr>
      <w:r>
        <w:rPr>
          <w:rFonts w:ascii="Times New Roman"/>
          <w:b w:val="false"/>
          <w:i w:val="false"/>
          <w:color w:val="000000"/>
          <w:sz w:val="28"/>
        </w:rPr>
        <w:t>
      108. Регулирование напряжения в электрической сети ЕЭС Казахстана осуществляется в контрольных пунктах в соответствии с графиком напряжения, утвержденным системным оператором.</w:t>
      </w:r>
    </w:p>
    <w:bookmarkEnd w:id="152"/>
    <w:p>
      <w:pPr>
        <w:spacing w:after="0"/>
        <w:ind w:left="0"/>
        <w:jc w:val="both"/>
      </w:pPr>
      <w:r>
        <w:rPr>
          <w:rFonts w:ascii="Times New Roman"/>
          <w:b w:val="false"/>
          <w:i w:val="false"/>
          <w:color w:val="000000"/>
          <w:sz w:val="28"/>
        </w:rPr>
        <w:t>
      Перечень контрольных пунктов регулирования напряжения в электрических сетях устанавливается системным оператором и региональными электросетевыми компаниями в соответствии с распределением оборудования электроустановок по способу диспетчерского управления и в зависимости от степени влияния уровня напряжения в этом пункте на устойчивость и потери электроэнергии в сети и качество напряжения у пользователей сети.</w:t>
      </w:r>
    </w:p>
    <w:p>
      <w:pPr>
        <w:spacing w:after="0"/>
        <w:ind w:left="0"/>
        <w:jc w:val="both"/>
      </w:pPr>
      <w:r>
        <w:rPr>
          <w:rFonts w:ascii="Times New Roman"/>
          <w:b w:val="false"/>
          <w:i w:val="false"/>
          <w:color w:val="000000"/>
          <w:sz w:val="28"/>
        </w:rPr>
        <w:t>
      Графики напряжения для контрольных пунктов разрабатываются не реже, чем один раз в квартал и корректируются, в случае необходимости, при краткосрочном планировании режима.</w:t>
      </w:r>
    </w:p>
    <w:p>
      <w:pPr>
        <w:spacing w:after="0"/>
        <w:ind w:left="0"/>
        <w:jc w:val="both"/>
      </w:pPr>
      <w:r>
        <w:rPr>
          <w:rFonts w:ascii="Times New Roman"/>
          <w:b w:val="false"/>
          <w:i w:val="false"/>
          <w:color w:val="000000"/>
          <w:sz w:val="28"/>
        </w:rPr>
        <w:t>
      Графики напряжения разрабатываются на основе расчета режимов электрической сети ЕЭС Казахстана по оптимизации реактивной мощности. Критерий оптимизации расчетов - минимум потерь активной мощности в сети на ее транспорт при обеспечении нормальных уровней напряжения у пользователя сети.</w:t>
      </w:r>
    </w:p>
    <w:p>
      <w:pPr>
        <w:spacing w:after="0"/>
        <w:ind w:left="0"/>
        <w:jc w:val="both"/>
      </w:pPr>
      <w:r>
        <w:rPr>
          <w:rFonts w:ascii="Times New Roman"/>
          <w:b w:val="false"/>
          <w:i w:val="false"/>
          <w:color w:val="000000"/>
          <w:sz w:val="28"/>
        </w:rPr>
        <w:t>
      График напряжения содержит:</w:t>
      </w:r>
    </w:p>
    <w:p>
      <w:pPr>
        <w:spacing w:after="0"/>
        <w:ind w:left="0"/>
        <w:jc w:val="both"/>
      </w:pPr>
      <w:r>
        <w:rPr>
          <w:rFonts w:ascii="Times New Roman"/>
          <w:b w:val="false"/>
          <w:i w:val="false"/>
          <w:color w:val="000000"/>
          <w:sz w:val="28"/>
        </w:rPr>
        <w:t>
      1) оптимальные уровни напряжения в контрольных пунктах;</w:t>
      </w:r>
    </w:p>
    <w:p>
      <w:pPr>
        <w:spacing w:after="0"/>
        <w:ind w:left="0"/>
        <w:jc w:val="both"/>
      </w:pPr>
      <w:r>
        <w:rPr>
          <w:rFonts w:ascii="Times New Roman"/>
          <w:b w:val="false"/>
          <w:i w:val="false"/>
          <w:color w:val="000000"/>
          <w:sz w:val="28"/>
        </w:rPr>
        <w:t>
      2) аварийные пределы снижения напряжения;</w:t>
      </w:r>
    </w:p>
    <w:p>
      <w:pPr>
        <w:spacing w:after="0"/>
        <w:ind w:left="0"/>
        <w:jc w:val="both"/>
      </w:pPr>
      <w:r>
        <w:rPr>
          <w:rFonts w:ascii="Times New Roman"/>
          <w:b w:val="false"/>
          <w:i w:val="false"/>
          <w:color w:val="000000"/>
          <w:sz w:val="28"/>
        </w:rPr>
        <w:t>
      3) положение анцапф РПН (ПБВ) автотрансформаторов и трансформаторов (перечень АТ-500/220 кВ, на которых положение анцапф определяет НДЦ СО);</w:t>
      </w:r>
    </w:p>
    <w:p>
      <w:pPr>
        <w:spacing w:after="0"/>
        <w:ind w:left="0"/>
        <w:jc w:val="both"/>
      </w:pPr>
      <w:r>
        <w:rPr>
          <w:rFonts w:ascii="Times New Roman"/>
          <w:b w:val="false"/>
          <w:i w:val="false"/>
          <w:color w:val="000000"/>
          <w:sz w:val="28"/>
        </w:rPr>
        <w:t>
      4) количество постоянно включенных реакторов;</w:t>
      </w:r>
    </w:p>
    <w:p>
      <w:pPr>
        <w:spacing w:after="0"/>
        <w:ind w:left="0"/>
        <w:jc w:val="both"/>
      </w:pPr>
      <w:r>
        <w:rPr>
          <w:rFonts w:ascii="Times New Roman"/>
          <w:b w:val="false"/>
          <w:i w:val="false"/>
          <w:color w:val="000000"/>
          <w:sz w:val="28"/>
        </w:rPr>
        <w:t>
      5) количество коммутируемых реакторов.</w:t>
      </w:r>
    </w:p>
    <w:bookmarkStart w:name="z151" w:id="153"/>
    <w:p>
      <w:pPr>
        <w:spacing w:after="0"/>
        <w:ind w:left="0"/>
        <w:jc w:val="left"/>
      </w:pPr>
      <w:r>
        <w:rPr>
          <w:rFonts w:ascii="Times New Roman"/>
          <w:b/>
          <w:i w:val="false"/>
          <w:color w:val="000000"/>
        </w:rPr>
        <w:t xml:space="preserve"> Параграф 8. Осуществление переключений в электрической сети</w:t>
      </w:r>
    </w:p>
    <w:bookmarkEnd w:id="153"/>
    <w:bookmarkStart w:name="z278" w:id="154"/>
    <w:p>
      <w:pPr>
        <w:spacing w:after="0"/>
        <w:ind w:left="0"/>
        <w:jc w:val="both"/>
      </w:pPr>
      <w:r>
        <w:rPr>
          <w:rFonts w:ascii="Times New Roman"/>
          <w:b w:val="false"/>
          <w:i w:val="false"/>
          <w:color w:val="000000"/>
          <w:sz w:val="28"/>
        </w:rPr>
        <w:t>
      109. Переключения в электрических сетях осуществляются в соответствии с типовыми инструкциями по переключениям в электроустановках, утвержденными техническим руководителем пользователя сети. Системный оператор координирует работу по осуществлению переключений линий электропередачи находящихся в соответствии с распределением оборудования электроустановок и линий электропередачи по способу диспетчерского управления в его оперативном управлении, выдает разрешения на отключение электроустановок и находящихся в соответствии с распределением оборудования электроустановок и линий электропередачи по способу диспетчерского управления в его оперативном ведении.</w:t>
      </w:r>
    </w:p>
    <w:bookmarkEnd w:id="154"/>
    <w:bookmarkStart w:name="z277" w:id="155"/>
    <w:p>
      <w:pPr>
        <w:spacing w:after="0"/>
        <w:ind w:left="0"/>
        <w:jc w:val="left"/>
      </w:pPr>
      <w:r>
        <w:rPr>
          <w:rFonts w:ascii="Times New Roman"/>
          <w:b/>
          <w:i w:val="false"/>
          <w:color w:val="000000"/>
        </w:rPr>
        <w:t xml:space="preserve"> Параграф 9. Применение противоаварийной автоматики</w:t>
      </w:r>
    </w:p>
    <w:bookmarkEnd w:id="155"/>
    <w:bookmarkStart w:name="z152" w:id="156"/>
    <w:p>
      <w:pPr>
        <w:spacing w:after="0"/>
        <w:ind w:left="0"/>
        <w:jc w:val="both"/>
      </w:pPr>
      <w:r>
        <w:rPr>
          <w:rFonts w:ascii="Times New Roman"/>
          <w:b w:val="false"/>
          <w:i w:val="false"/>
          <w:color w:val="000000"/>
          <w:sz w:val="28"/>
        </w:rPr>
        <w:t>
      110. Противоаварийная автоматика в ЕЭС Казахстана или отдельных ее частях предназначена для следующих целей:</w:t>
      </w:r>
    </w:p>
    <w:bookmarkEnd w:id="156"/>
    <w:p>
      <w:pPr>
        <w:spacing w:after="0"/>
        <w:ind w:left="0"/>
        <w:jc w:val="both"/>
      </w:pPr>
      <w:r>
        <w:rPr>
          <w:rFonts w:ascii="Times New Roman"/>
          <w:b w:val="false"/>
          <w:i w:val="false"/>
          <w:color w:val="000000"/>
          <w:sz w:val="28"/>
        </w:rPr>
        <w:t>
      1) локализация аварийных ситуаций;</w:t>
      </w:r>
    </w:p>
    <w:p>
      <w:pPr>
        <w:spacing w:after="0"/>
        <w:ind w:left="0"/>
        <w:jc w:val="both"/>
      </w:pPr>
      <w:r>
        <w:rPr>
          <w:rFonts w:ascii="Times New Roman"/>
          <w:b w:val="false"/>
          <w:i w:val="false"/>
          <w:color w:val="000000"/>
          <w:sz w:val="28"/>
        </w:rPr>
        <w:t>
      2) ликвидация аварийных ситуаций;</w:t>
      </w:r>
    </w:p>
    <w:p>
      <w:pPr>
        <w:spacing w:after="0"/>
        <w:ind w:left="0"/>
        <w:jc w:val="both"/>
      </w:pPr>
      <w:r>
        <w:rPr>
          <w:rFonts w:ascii="Times New Roman"/>
          <w:b w:val="false"/>
          <w:i w:val="false"/>
          <w:color w:val="000000"/>
          <w:sz w:val="28"/>
        </w:rPr>
        <w:t>
      3) предотвращение системных аварий, сопровождающихся нарушением электроснабжения потребителей на значительной территории. Автоматика находится во взаимодействии с релейной защитой и другими средствами автоматического управления в энергосистеме, включая автоматическое повторное включение, автоматический ввод резерва, автоматическое регулирование возбуждения, автоматическое регулирование частоты и активной мощности (вместе с автоматическим ограничением перетока).</w:t>
      </w:r>
    </w:p>
    <w:bookmarkStart w:name="z153" w:id="157"/>
    <w:p>
      <w:pPr>
        <w:spacing w:after="0"/>
        <w:ind w:left="0"/>
        <w:jc w:val="both"/>
      </w:pPr>
      <w:r>
        <w:rPr>
          <w:rFonts w:ascii="Times New Roman"/>
          <w:b w:val="false"/>
          <w:i w:val="false"/>
          <w:color w:val="000000"/>
          <w:sz w:val="28"/>
        </w:rPr>
        <w:t>
      111. Система противоаварийной автоматики состоит из подсистем, выполняющих следующие функции:</w:t>
      </w:r>
    </w:p>
    <w:bookmarkEnd w:id="157"/>
    <w:p>
      <w:pPr>
        <w:spacing w:after="0"/>
        <w:ind w:left="0"/>
        <w:jc w:val="both"/>
      </w:pPr>
      <w:r>
        <w:rPr>
          <w:rFonts w:ascii="Times New Roman"/>
          <w:b w:val="false"/>
          <w:i w:val="false"/>
          <w:color w:val="000000"/>
          <w:sz w:val="28"/>
        </w:rPr>
        <w:t>
      1) автоматическое предотвращение нарушения устойчивости;</w:t>
      </w:r>
    </w:p>
    <w:p>
      <w:pPr>
        <w:spacing w:after="0"/>
        <w:ind w:left="0"/>
        <w:jc w:val="both"/>
      </w:pPr>
      <w:r>
        <w:rPr>
          <w:rFonts w:ascii="Times New Roman"/>
          <w:b w:val="false"/>
          <w:i w:val="false"/>
          <w:color w:val="000000"/>
          <w:sz w:val="28"/>
        </w:rPr>
        <w:t>
      2) автоматическая ликвидация асинхронного режима;</w:t>
      </w:r>
    </w:p>
    <w:p>
      <w:pPr>
        <w:spacing w:after="0"/>
        <w:ind w:left="0"/>
        <w:jc w:val="both"/>
      </w:pPr>
      <w:r>
        <w:rPr>
          <w:rFonts w:ascii="Times New Roman"/>
          <w:b w:val="false"/>
          <w:i w:val="false"/>
          <w:color w:val="000000"/>
          <w:sz w:val="28"/>
        </w:rPr>
        <w:t>
      3) автоматическое ограничение повышения напряжения;</w:t>
      </w:r>
    </w:p>
    <w:p>
      <w:pPr>
        <w:spacing w:after="0"/>
        <w:ind w:left="0"/>
        <w:jc w:val="both"/>
      </w:pPr>
      <w:r>
        <w:rPr>
          <w:rFonts w:ascii="Times New Roman"/>
          <w:b w:val="false"/>
          <w:i w:val="false"/>
          <w:color w:val="000000"/>
          <w:sz w:val="28"/>
        </w:rPr>
        <w:t>
      4) автоматическое ограничение снижения напряжения;</w:t>
      </w:r>
    </w:p>
    <w:p>
      <w:pPr>
        <w:spacing w:after="0"/>
        <w:ind w:left="0"/>
        <w:jc w:val="both"/>
      </w:pPr>
      <w:r>
        <w:rPr>
          <w:rFonts w:ascii="Times New Roman"/>
          <w:b w:val="false"/>
          <w:i w:val="false"/>
          <w:color w:val="000000"/>
          <w:sz w:val="28"/>
        </w:rPr>
        <w:t>
      5) автоматическое ограничение снижения частоты;</w:t>
      </w:r>
    </w:p>
    <w:p>
      <w:pPr>
        <w:spacing w:after="0"/>
        <w:ind w:left="0"/>
        <w:jc w:val="both"/>
      </w:pPr>
      <w:r>
        <w:rPr>
          <w:rFonts w:ascii="Times New Roman"/>
          <w:b w:val="false"/>
          <w:i w:val="false"/>
          <w:color w:val="000000"/>
          <w:sz w:val="28"/>
        </w:rPr>
        <w:t>
      6) автоматическое ограничение повышения частоты;</w:t>
      </w:r>
    </w:p>
    <w:p>
      <w:pPr>
        <w:spacing w:after="0"/>
        <w:ind w:left="0"/>
        <w:jc w:val="both"/>
      </w:pPr>
      <w:r>
        <w:rPr>
          <w:rFonts w:ascii="Times New Roman"/>
          <w:b w:val="false"/>
          <w:i w:val="false"/>
          <w:color w:val="000000"/>
          <w:sz w:val="28"/>
        </w:rPr>
        <w:t>
      7) автоматическая разгрузка оборудования электроустановок.</w:t>
      </w:r>
    </w:p>
    <w:bookmarkStart w:name="z154" w:id="158"/>
    <w:p>
      <w:pPr>
        <w:spacing w:after="0"/>
        <w:ind w:left="0"/>
        <w:jc w:val="both"/>
      </w:pPr>
      <w:r>
        <w:rPr>
          <w:rFonts w:ascii="Times New Roman"/>
          <w:b w:val="false"/>
          <w:i w:val="false"/>
          <w:color w:val="000000"/>
          <w:sz w:val="28"/>
        </w:rPr>
        <w:t>
      112. Каждая подсистема противоаварийной автоматики состоит из отдельных простых или сложных автоматик либо устройств противоаварийной автоматики, выполняющих определенные задачи противоаварийного управления.</w:t>
      </w:r>
    </w:p>
    <w:bookmarkEnd w:id="158"/>
    <w:bookmarkStart w:name="z155" w:id="159"/>
    <w:p>
      <w:pPr>
        <w:spacing w:after="0"/>
        <w:ind w:left="0"/>
        <w:jc w:val="both"/>
      </w:pPr>
      <w:r>
        <w:rPr>
          <w:rFonts w:ascii="Times New Roman"/>
          <w:b w:val="false"/>
          <w:i w:val="false"/>
          <w:color w:val="000000"/>
          <w:sz w:val="28"/>
        </w:rPr>
        <w:t>
      113. К управляющим воздействиям системы противоаварийной автоматики ЕЭС Казахстана привлекается оборудование электроустановок пользователей сети, независимо от балансовой принадлежности.</w:t>
      </w:r>
    </w:p>
    <w:bookmarkEnd w:id="159"/>
    <w:bookmarkStart w:name="z156" w:id="160"/>
    <w:p>
      <w:pPr>
        <w:spacing w:after="0"/>
        <w:ind w:left="0"/>
        <w:jc w:val="both"/>
      </w:pPr>
      <w:r>
        <w:rPr>
          <w:rFonts w:ascii="Times New Roman"/>
          <w:b w:val="false"/>
          <w:i w:val="false"/>
          <w:color w:val="000000"/>
          <w:sz w:val="28"/>
        </w:rPr>
        <w:t>
      114. В режиме параллельной работы ЕЭС Казахстана либо ее отдельных регионов с энергосистемами сопредельных государств система противоаварийной автоматики ЕЭС Казахстана формирует управляющие воздействия, реализуемые в смежных энергообъединениях, а также, исполняют управляющие воздействия, сформированные в смежных энергообъединениях.</w:t>
      </w:r>
    </w:p>
    <w:bookmarkEnd w:id="160"/>
    <w:bookmarkStart w:name="z157" w:id="161"/>
    <w:p>
      <w:pPr>
        <w:spacing w:after="0"/>
        <w:ind w:left="0"/>
        <w:jc w:val="both"/>
      </w:pPr>
      <w:r>
        <w:rPr>
          <w:rFonts w:ascii="Times New Roman"/>
          <w:b w:val="false"/>
          <w:i w:val="false"/>
          <w:color w:val="000000"/>
          <w:sz w:val="28"/>
        </w:rPr>
        <w:t>
      115. Автоматическое отключение генераторов (далее - АОГ) применяется в качестве управляющих воздействий в подсистемах автоматического предотвращения нарушения устойчивости, автоматической ликвидации асинхронного режима, автоматического ограничения повышения частоты, автоматической разгрузки оборудования электроустановок.</w:t>
      </w:r>
    </w:p>
    <w:bookmarkEnd w:id="161"/>
    <w:bookmarkStart w:name="z158" w:id="162"/>
    <w:p>
      <w:pPr>
        <w:spacing w:after="0"/>
        <w:ind w:left="0"/>
        <w:jc w:val="both"/>
      </w:pPr>
      <w:r>
        <w:rPr>
          <w:rFonts w:ascii="Times New Roman"/>
          <w:b w:val="false"/>
          <w:i w:val="false"/>
          <w:color w:val="000000"/>
          <w:sz w:val="28"/>
        </w:rPr>
        <w:t>
      116. АОГ на блочных тепловых электростанциях осуществляется следующими способами:</w:t>
      </w:r>
    </w:p>
    <w:bookmarkEnd w:id="162"/>
    <w:p>
      <w:pPr>
        <w:spacing w:after="0"/>
        <w:ind w:left="0"/>
        <w:jc w:val="both"/>
      </w:pPr>
      <w:r>
        <w:rPr>
          <w:rFonts w:ascii="Times New Roman"/>
          <w:b w:val="false"/>
          <w:i w:val="false"/>
          <w:color w:val="000000"/>
          <w:sz w:val="28"/>
        </w:rPr>
        <w:t>
      1) частичной или полной разгрузкой турбин воздействием на электрогидравлический преобразователь и механизм управления турбиной;</w:t>
      </w:r>
    </w:p>
    <w:p>
      <w:pPr>
        <w:spacing w:after="0"/>
        <w:ind w:left="0"/>
        <w:jc w:val="both"/>
      </w:pPr>
      <w:r>
        <w:rPr>
          <w:rFonts w:ascii="Times New Roman"/>
          <w:b w:val="false"/>
          <w:i w:val="false"/>
          <w:color w:val="000000"/>
          <w:sz w:val="28"/>
        </w:rPr>
        <w:t>
      2) закрытием стопорного клапана турбины с последующим отключением выключателя генератора;</w:t>
      </w:r>
    </w:p>
    <w:p>
      <w:pPr>
        <w:spacing w:after="0"/>
        <w:ind w:left="0"/>
        <w:jc w:val="both"/>
      </w:pPr>
      <w:r>
        <w:rPr>
          <w:rFonts w:ascii="Times New Roman"/>
          <w:b w:val="false"/>
          <w:i w:val="false"/>
          <w:color w:val="000000"/>
          <w:sz w:val="28"/>
        </w:rPr>
        <w:t>
      3) отключением выключателя генератора с последующим закрытием стопорного клапана турбины.</w:t>
      </w:r>
    </w:p>
    <w:bookmarkStart w:name="z159" w:id="163"/>
    <w:p>
      <w:pPr>
        <w:spacing w:after="0"/>
        <w:ind w:left="0"/>
        <w:jc w:val="both"/>
      </w:pPr>
      <w:r>
        <w:rPr>
          <w:rFonts w:ascii="Times New Roman"/>
          <w:b w:val="false"/>
          <w:i w:val="false"/>
          <w:color w:val="000000"/>
          <w:sz w:val="28"/>
        </w:rPr>
        <w:t>
      117. Автоматическое отключение гидрогенераторов осуществляется отключением выключателя генератора с последующим закрытием направляющего аппарата.</w:t>
      </w:r>
    </w:p>
    <w:bookmarkEnd w:id="163"/>
    <w:bookmarkStart w:name="z160" w:id="164"/>
    <w:p>
      <w:pPr>
        <w:spacing w:after="0"/>
        <w:ind w:left="0"/>
        <w:jc w:val="both"/>
      </w:pPr>
      <w:r>
        <w:rPr>
          <w:rFonts w:ascii="Times New Roman"/>
          <w:b w:val="false"/>
          <w:i w:val="false"/>
          <w:color w:val="000000"/>
          <w:sz w:val="28"/>
        </w:rPr>
        <w:t>
      118. АОГ выполняется на всех блочных электростанциях и гидроэлектростанциях, работающих в составе ЕЭС Казахстана.</w:t>
      </w:r>
    </w:p>
    <w:bookmarkEnd w:id="164"/>
    <w:bookmarkStart w:name="z161" w:id="165"/>
    <w:p>
      <w:pPr>
        <w:spacing w:after="0"/>
        <w:ind w:left="0"/>
        <w:jc w:val="both"/>
      </w:pPr>
      <w:r>
        <w:rPr>
          <w:rFonts w:ascii="Times New Roman"/>
          <w:b w:val="false"/>
          <w:i w:val="false"/>
          <w:color w:val="000000"/>
          <w:sz w:val="28"/>
        </w:rPr>
        <w:t>
      119. Надлежащее техническое состояние и работоспособность автоматической разгрузки электростанций обеспечивает владелец электростанции. Системный оператор осуществляет контроль объема нагрузки, подключенной к автоматической разгрузке электростанций в ЕЭС Казахстана.</w:t>
      </w:r>
    </w:p>
    <w:bookmarkEnd w:id="165"/>
    <w:bookmarkStart w:name="z162" w:id="166"/>
    <w:p>
      <w:pPr>
        <w:spacing w:after="0"/>
        <w:ind w:left="0"/>
        <w:jc w:val="both"/>
      </w:pPr>
      <w:r>
        <w:rPr>
          <w:rFonts w:ascii="Times New Roman"/>
          <w:b w:val="false"/>
          <w:i w:val="false"/>
          <w:color w:val="000000"/>
          <w:sz w:val="28"/>
        </w:rPr>
        <w:t>
      120. Специальная автоматика отключения нагрузки (далее - САОН) применяется в качестве управляющих воздействий в подсистемах автоматического предотвращения нарушения устойчивости, автоматической ликвидации асинхронного режима, автоматического ограничения снижения частоты, автоматического ограничения снижения напряжения, автоматической разгрузки оборудования электроустановок потребителей. Отключение нагрузки выполняется как с запретом автоматического повторного включения, так и с разрешением.</w:t>
      </w:r>
    </w:p>
    <w:bookmarkEnd w:id="166"/>
    <w:bookmarkStart w:name="z163" w:id="167"/>
    <w:p>
      <w:pPr>
        <w:spacing w:after="0"/>
        <w:ind w:left="0"/>
        <w:jc w:val="both"/>
      </w:pPr>
      <w:r>
        <w:rPr>
          <w:rFonts w:ascii="Times New Roman"/>
          <w:b w:val="false"/>
          <w:i w:val="false"/>
          <w:color w:val="000000"/>
          <w:sz w:val="28"/>
        </w:rPr>
        <w:t>
      121. САОН выполняется на объектах пользователей сети, находящихся в дефицитных энергоузлах, допускающих по характеру технологического процесса внезапный перерыв питания на время, достаточное для мобилизации резервов или введения ограничений у других пользователей сети. Для обеспечения надежности работы противоаварийной автоматики к специальной автоматике отключения нагрузки в первую очередь подключаются крупные пользователи сети, при недостаточности объема к специальной автоматике отключения нагрузки подключаются другие пользователи сети.</w:t>
      </w:r>
    </w:p>
    <w:bookmarkEnd w:id="167"/>
    <w:bookmarkStart w:name="z164" w:id="168"/>
    <w:p>
      <w:pPr>
        <w:spacing w:after="0"/>
        <w:ind w:left="0"/>
        <w:jc w:val="both"/>
      </w:pPr>
      <w:r>
        <w:rPr>
          <w:rFonts w:ascii="Times New Roman"/>
          <w:b w:val="false"/>
          <w:i w:val="false"/>
          <w:color w:val="000000"/>
          <w:sz w:val="28"/>
        </w:rPr>
        <w:t>
      122. Время отключения пользователей сети действием специальной автоматики отключения нагрузки не допускается более 20 минут. Ответственные пользователи сети, подключенные к специальной автоматике отключения нагрузки, оснащаются устройствами автоматического ввода резерва, автоматического повторного включения.</w:t>
      </w:r>
    </w:p>
    <w:bookmarkEnd w:id="168"/>
    <w:bookmarkStart w:name="z165" w:id="169"/>
    <w:p>
      <w:pPr>
        <w:spacing w:after="0"/>
        <w:ind w:left="0"/>
        <w:jc w:val="both"/>
      </w:pPr>
      <w:r>
        <w:rPr>
          <w:rFonts w:ascii="Times New Roman"/>
          <w:b w:val="false"/>
          <w:i w:val="false"/>
          <w:color w:val="000000"/>
          <w:sz w:val="28"/>
        </w:rPr>
        <w:t>
      123. Надлежащее техническое состояние и работоспособность специальной автоматики отключения нагрузки обеспечивает пользователь сети. Системный оператор осуществляет контроль объема нагрузки, подключенной к специальной автоматике отключения нагрузки в ЕЭС Казахстана.</w:t>
      </w:r>
    </w:p>
    <w:bookmarkEnd w:id="169"/>
    <w:bookmarkStart w:name="z166" w:id="170"/>
    <w:p>
      <w:pPr>
        <w:spacing w:after="0"/>
        <w:ind w:left="0"/>
        <w:jc w:val="both"/>
      </w:pPr>
      <w:r>
        <w:rPr>
          <w:rFonts w:ascii="Times New Roman"/>
          <w:b w:val="false"/>
          <w:i w:val="false"/>
          <w:color w:val="000000"/>
          <w:sz w:val="28"/>
        </w:rPr>
        <w:t xml:space="preserve">
      124. Применение САОН и автоматики отключения генераторов в ЕЭС Казахстана определяется системным оператором и оформляется соответствующим решением, согласованным с Госэнергонадзором. Срок действия решения о применении специальной автоматики отключения нагрузки и автоматики отключения генераторов не ограничивается. Решения пересматриваются системным оператором по мере необходимости (изменение величины нагрузки, схемы сети, режимов работы сети). </w:t>
      </w:r>
    </w:p>
    <w:bookmarkEnd w:id="170"/>
    <w:bookmarkStart w:name="z167" w:id="171"/>
    <w:p>
      <w:pPr>
        <w:spacing w:after="0"/>
        <w:ind w:left="0"/>
        <w:jc w:val="both"/>
      </w:pPr>
      <w:r>
        <w:rPr>
          <w:rFonts w:ascii="Times New Roman"/>
          <w:b w:val="false"/>
          <w:i w:val="false"/>
          <w:color w:val="000000"/>
          <w:sz w:val="28"/>
        </w:rPr>
        <w:t>
      125. Ввод резерва электрической мощности автоматическая загрузка генераторов (далее - АЗГ) применяется в качестве управляющих воздействий подсистем:</w:t>
      </w:r>
    </w:p>
    <w:bookmarkEnd w:id="171"/>
    <w:p>
      <w:pPr>
        <w:spacing w:after="0"/>
        <w:ind w:left="0"/>
        <w:jc w:val="both"/>
      </w:pPr>
      <w:r>
        <w:rPr>
          <w:rFonts w:ascii="Times New Roman"/>
          <w:b w:val="false"/>
          <w:i w:val="false"/>
          <w:color w:val="000000"/>
          <w:sz w:val="28"/>
        </w:rPr>
        <w:t>
      1) автоматическое ограничение снижения частоты (для предотвращения снижения частоты и ускорения включения пользователей сети, отключенных действием автоматики частотной разгрузки);</w:t>
      </w:r>
    </w:p>
    <w:p>
      <w:pPr>
        <w:spacing w:after="0"/>
        <w:ind w:left="0"/>
        <w:jc w:val="both"/>
      </w:pPr>
      <w:r>
        <w:rPr>
          <w:rFonts w:ascii="Times New Roman"/>
          <w:b w:val="false"/>
          <w:i w:val="false"/>
          <w:color w:val="000000"/>
          <w:sz w:val="28"/>
        </w:rPr>
        <w:t>
      2) автоматическое предотвращение нарушения устойчивости (в сочетании с действием ограничителя напряжения - для уменьшения длительности отключения нагрузки по условиям обеспечения нормативного запаса статической устойчивости в послеаварийном режиме и ускорения включения пользователей сети, отключенных действием САОН).</w:t>
      </w:r>
    </w:p>
    <w:p>
      <w:pPr>
        <w:spacing w:after="0"/>
        <w:ind w:left="0"/>
        <w:jc w:val="both"/>
      </w:pPr>
      <w:r>
        <w:rPr>
          <w:rFonts w:ascii="Times New Roman"/>
          <w:b w:val="false"/>
          <w:i w:val="false"/>
          <w:color w:val="000000"/>
          <w:sz w:val="28"/>
        </w:rPr>
        <w:t>
      Ввод резерва электрической мощности осуществляется автоматическим пуском гидрогенераторов, находящихся в резерве, или автоматическим переводом в активный режим гидрогенераторов, работающих в режиме синхронного компенсатора, а также дозагрузкой работающих генераторов, имеющих резерв.</w:t>
      </w:r>
    </w:p>
    <w:bookmarkStart w:name="z168" w:id="172"/>
    <w:p>
      <w:pPr>
        <w:spacing w:after="0"/>
        <w:ind w:left="0"/>
        <w:jc w:val="both"/>
      </w:pPr>
      <w:r>
        <w:rPr>
          <w:rFonts w:ascii="Times New Roman"/>
          <w:b w:val="false"/>
          <w:i w:val="false"/>
          <w:color w:val="000000"/>
          <w:sz w:val="28"/>
        </w:rPr>
        <w:t>
      126. Деление системы применяется в качестве управляющих воздействий на подсистемы автоматического предотвращения нарушения устойчивости, автоматической ликвидации асинхронного режима, автоматического ограничения снижения частоты.</w:t>
      </w:r>
    </w:p>
    <w:bookmarkEnd w:id="172"/>
    <w:p>
      <w:pPr>
        <w:spacing w:after="0"/>
        <w:ind w:left="0"/>
        <w:jc w:val="both"/>
      </w:pPr>
      <w:r>
        <w:rPr>
          <w:rFonts w:ascii="Times New Roman"/>
          <w:b w:val="false"/>
          <w:i w:val="false"/>
          <w:color w:val="000000"/>
          <w:sz w:val="28"/>
        </w:rPr>
        <w:t>
      Деление системы производится отключением линий или разделением шин подстанций в одном из заранее выбранных сечений. При выборе сечений деления системы учитываются минимизация точек деления и количество коммутируемых выключателей, а также надежность работы первичных схем соединения системы после деления.</w:t>
      </w:r>
    </w:p>
    <w:bookmarkStart w:name="z169" w:id="173"/>
    <w:p>
      <w:pPr>
        <w:spacing w:after="0"/>
        <w:ind w:left="0"/>
        <w:jc w:val="both"/>
      </w:pPr>
      <w:r>
        <w:rPr>
          <w:rFonts w:ascii="Times New Roman"/>
          <w:b w:val="false"/>
          <w:i w:val="false"/>
          <w:color w:val="000000"/>
          <w:sz w:val="28"/>
        </w:rPr>
        <w:t>
      127. Отключение шунтирующих реакторов применяется в качестве управляющих воздействий подсистем автоматического предотвращения нарушения устойчивости и автоматического ограничения снижения напряжения.</w:t>
      </w:r>
    </w:p>
    <w:bookmarkEnd w:id="173"/>
    <w:bookmarkStart w:name="z170" w:id="174"/>
    <w:p>
      <w:pPr>
        <w:spacing w:after="0"/>
        <w:ind w:left="0"/>
        <w:jc w:val="both"/>
      </w:pPr>
      <w:r>
        <w:rPr>
          <w:rFonts w:ascii="Times New Roman"/>
          <w:b w:val="false"/>
          <w:i w:val="false"/>
          <w:color w:val="000000"/>
          <w:sz w:val="28"/>
        </w:rPr>
        <w:t>
      128. Включение шунтирующих реакторов применяется в качестве управляющих воздействий подсистемы автоматического ограничения повышения напряжения.</w:t>
      </w:r>
    </w:p>
    <w:bookmarkEnd w:id="174"/>
    <w:bookmarkStart w:name="z171" w:id="175"/>
    <w:p>
      <w:pPr>
        <w:spacing w:after="0"/>
        <w:ind w:left="0"/>
        <w:jc w:val="both"/>
      </w:pPr>
      <w:r>
        <w:rPr>
          <w:rFonts w:ascii="Times New Roman"/>
          <w:b w:val="false"/>
          <w:i w:val="false"/>
          <w:color w:val="000000"/>
          <w:sz w:val="28"/>
        </w:rPr>
        <w:t>
      129. Подсистема автоматического предотвращения нарушения устойчивости предназначена для предотвращения нарушения динамической устойчивости при аварийных возмущениях и обеспечения в послеаварийных условиях нормативного запаса статической устойчивости для заданных сечений охватываемого района.</w:t>
      </w:r>
    </w:p>
    <w:bookmarkEnd w:id="175"/>
    <w:p>
      <w:pPr>
        <w:spacing w:after="0"/>
        <w:ind w:left="0"/>
        <w:jc w:val="both"/>
      </w:pPr>
      <w:r>
        <w:rPr>
          <w:rFonts w:ascii="Times New Roman"/>
          <w:b w:val="false"/>
          <w:i w:val="false"/>
          <w:color w:val="000000"/>
          <w:sz w:val="28"/>
        </w:rPr>
        <w:t>
      В ЕЭС Казахстана подсистема автоматического предотвращения нарушения устойчивости образована совокупностью устройств противоаварийной автоматики, обеспечивающих сохранение устойчивости параллельной работы со смежными энергообъединениями, отдельных энергорайонов ЕЭС Казахстана между собой или с одним из смежных энергообъединений путем решения задач противоаварийного управления при нормативных аварийных возмущениях в основной сети 1150-500-220 кВ.</w:t>
      </w:r>
    </w:p>
    <w:p>
      <w:pPr>
        <w:spacing w:after="0"/>
        <w:ind w:left="0"/>
        <w:jc w:val="both"/>
      </w:pPr>
      <w:r>
        <w:rPr>
          <w:rFonts w:ascii="Times New Roman"/>
          <w:b w:val="false"/>
          <w:i w:val="false"/>
          <w:color w:val="000000"/>
          <w:sz w:val="28"/>
        </w:rPr>
        <w:t>
      В качестве управляющих воздействий автоматического предотвращения нарушения устойчивости в ЕЭС Казахстана применяются: отключение генераторов, отключение нагрузки, деление системы, ввод резервных гидрогенераторов, отключение шунтирующих реакторов.</w:t>
      </w:r>
    </w:p>
    <w:bookmarkStart w:name="z172" w:id="176"/>
    <w:p>
      <w:pPr>
        <w:spacing w:after="0"/>
        <w:ind w:left="0"/>
        <w:jc w:val="both"/>
      </w:pPr>
      <w:r>
        <w:rPr>
          <w:rFonts w:ascii="Times New Roman"/>
          <w:b w:val="false"/>
          <w:i w:val="false"/>
          <w:color w:val="000000"/>
          <w:sz w:val="28"/>
        </w:rPr>
        <w:t>
      130. Подсистема автоматической ликвидации асинхронного режима представляет собой совокупность устройств противоаварийной автоматики, фиксирующих возникновение асинхронных режимов:</w:t>
      </w:r>
    </w:p>
    <w:bookmarkEnd w:id="176"/>
    <w:p>
      <w:pPr>
        <w:spacing w:after="0"/>
        <w:ind w:left="0"/>
        <w:jc w:val="both"/>
      </w:pPr>
      <w:r>
        <w:rPr>
          <w:rFonts w:ascii="Times New Roman"/>
          <w:b w:val="false"/>
          <w:i w:val="false"/>
          <w:color w:val="000000"/>
          <w:sz w:val="28"/>
        </w:rPr>
        <w:t>
      1) между электростанциями внутри энергорайона;</w:t>
      </w:r>
    </w:p>
    <w:p>
      <w:pPr>
        <w:spacing w:after="0"/>
        <w:ind w:left="0"/>
        <w:jc w:val="both"/>
      </w:pPr>
      <w:r>
        <w:rPr>
          <w:rFonts w:ascii="Times New Roman"/>
          <w:b w:val="false"/>
          <w:i w:val="false"/>
          <w:color w:val="000000"/>
          <w:sz w:val="28"/>
        </w:rPr>
        <w:t>
      2) в единой электроэнергетической системе или отдельных ее частях.</w:t>
      </w:r>
    </w:p>
    <w:p>
      <w:pPr>
        <w:spacing w:after="0"/>
        <w:ind w:left="0"/>
        <w:jc w:val="both"/>
      </w:pPr>
      <w:r>
        <w:rPr>
          <w:rFonts w:ascii="Times New Roman"/>
          <w:b w:val="false"/>
          <w:i w:val="false"/>
          <w:color w:val="000000"/>
          <w:sz w:val="28"/>
        </w:rPr>
        <w:t>
      Автоматическая ликвидация асинхронного режима обеспечивает ликвидацию асинхронных режимов с контролем определенного числа циклов асинхронного хода и длительности каждого цикла (основные, резервные и дополнительные устройства автоматической ликвидации асинхронного режима) либо прекращение автоматической ликвидации асинхронного режима в начальной стадии возникновения.</w:t>
      </w:r>
    </w:p>
    <w:p>
      <w:pPr>
        <w:spacing w:after="0"/>
        <w:ind w:left="0"/>
        <w:jc w:val="both"/>
      </w:pPr>
      <w:r>
        <w:rPr>
          <w:rFonts w:ascii="Times New Roman"/>
          <w:b w:val="false"/>
          <w:i w:val="false"/>
          <w:color w:val="000000"/>
          <w:sz w:val="28"/>
        </w:rPr>
        <w:t>
      Ликвидация асинхронных режимов осуществляется для любого из возможных сечений асинхронного режима в охватываемом районе путем деления района по этому сечению на синхронно работающие части.</w:t>
      </w:r>
    </w:p>
    <w:bookmarkStart w:name="z279" w:id="177"/>
    <w:p>
      <w:pPr>
        <w:spacing w:after="0"/>
        <w:ind w:left="0"/>
        <w:jc w:val="both"/>
      </w:pPr>
      <w:r>
        <w:rPr>
          <w:rFonts w:ascii="Times New Roman"/>
          <w:b w:val="false"/>
          <w:i w:val="false"/>
          <w:color w:val="000000"/>
          <w:sz w:val="28"/>
        </w:rPr>
        <w:t>
      131. В отдельных случаях (при возможности ресинхронизации) перед выполнением действия на деление применяются следующие управляющие воздействия автоматической ликвидации асинхронного режима в целях ресинхронизации:</w:t>
      </w:r>
    </w:p>
    <w:bookmarkEnd w:id="177"/>
    <w:p>
      <w:pPr>
        <w:spacing w:after="0"/>
        <w:ind w:left="0"/>
        <w:jc w:val="both"/>
      </w:pPr>
      <w:r>
        <w:rPr>
          <w:rFonts w:ascii="Times New Roman"/>
          <w:b w:val="false"/>
          <w:i w:val="false"/>
          <w:color w:val="000000"/>
          <w:sz w:val="28"/>
        </w:rPr>
        <w:t>
      1) отключение генераторов - в избыточной части рассматриваемого района;</w:t>
      </w:r>
    </w:p>
    <w:p>
      <w:pPr>
        <w:spacing w:after="0"/>
        <w:ind w:left="0"/>
        <w:jc w:val="both"/>
      </w:pPr>
      <w:r>
        <w:rPr>
          <w:rFonts w:ascii="Times New Roman"/>
          <w:b w:val="false"/>
          <w:i w:val="false"/>
          <w:color w:val="000000"/>
          <w:sz w:val="28"/>
        </w:rPr>
        <w:t>
      2) отключение нагрузки - в дефицитной части.</w:t>
      </w:r>
    </w:p>
    <w:bookmarkStart w:name="z173" w:id="178"/>
    <w:p>
      <w:pPr>
        <w:spacing w:after="0"/>
        <w:ind w:left="0"/>
        <w:jc w:val="both"/>
      </w:pPr>
      <w:r>
        <w:rPr>
          <w:rFonts w:ascii="Times New Roman"/>
          <w:b w:val="false"/>
          <w:i w:val="false"/>
          <w:color w:val="000000"/>
          <w:sz w:val="28"/>
        </w:rPr>
        <w:t>
      132. Подсистема автоматического ограничения повышения напряжения в ЕЭС Казахстана образована совокупностью локальных устройств автоматического повышения напряжения, установленных на воздушных линиях 1150-500 кВ и некоторых воздушных линиях 220 кВ большой протяженности.</w:t>
      </w:r>
    </w:p>
    <w:bookmarkEnd w:id="178"/>
    <w:p>
      <w:pPr>
        <w:spacing w:after="0"/>
        <w:ind w:left="0"/>
        <w:jc w:val="both"/>
      </w:pPr>
      <w:r>
        <w:rPr>
          <w:rFonts w:ascii="Times New Roman"/>
          <w:b w:val="false"/>
          <w:i w:val="false"/>
          <w:color w:val="000000"/>
          <w:sz w:val="28"/>
        </w:rPr>
        <w:t>
      Автоматическое ограничение повышения напряжения служит для ограничения повышения напряжения на электрооборудовании энергосистемы сверх допустимого уровня, когда это повышение вызвано односторонним отключением линии, отключением фазы, разрывом транзита.</w:t>
      </w:r>
    </w:p>
    <w:p>
      <w:pPr>
        <w:spacing w:after="0"/>
        <w:ind w:left="0"/>
        <w:jc w:val="both"/>
      </w:pPr>
      <w:r>
        <w:rPr>
          <w:rFonts w:ascii="Times New Roman"/>
          <w:b w:val="false"/>
          <w:i w:val="false"/>
          <w:color w:val="000000"/>
          <w:sz w:val="28"/>
        </w:rPr>
        <w:t>
      В качестве управляющих воздействий автоматического ограничения повышения напряжения применяются:</w:t>
      </w:r>
    </w:p>
    <w:p>
      <w:pPr>
        <w:spacing w:after="0"/>
        <w:ind w:left="0"/>
        <w:jc w:val="both"/>
      </w:pPr>
      <w:r>
        <w:rPr>
          <w:rFonts w:ascii="Times New Roman"/>
          <w:b w:val="false"/>
          <w:i w:val="false"/>
          <w:color w:val="000000"/>
          <w:sz w:val="28"/>
        </w:rPr>
        <w:t>
      1) включение шунтирующих реакторов;</w:t>
      </w:r>
    </w:p>
    <w:p>
      <w:pPr>
        <w:spacing w:after="0"/>
        <w:ind w:left="0"/>
        <w:jc w:val="both"/>
      </w:pPr>
      <w:r>
        <w:rPr>
          <w:rFonts w:ascii="Times New Roman"/>
          <w:b w:val="false"/>
          <w:i w:val="false"/>
          <w:color w:val="000000"/>
          <w:sz w:val="28"/>
        </w:rPr>
        <w:t>
      2) отключение линии, вызвавшей повышение напряжения.</w:t>
      </w:r>
    </w:p>
    <w:bookmarkStart w:name="z174" w:id="179"/>
    <w:p>
      <w:pPr>
        <w:spacing w:after="0"/>
        <w:ind w:left="0"/>
        <w:jc w:val="both"/>
      </w:pPr>
      <w:r>
        <w:rPr>
          <w:rFonts w:ascii="Times New Roman"/>
          <w:b w:val="false"/>
          <w:i w:val="false"/>
          <w:color w:val="000000"/>
          <w:sz w:val="28"/>
        </w:rPr>
        <w:t>
      133. Подсистема автоматического ограничения снижения напряжения в ЕЭС Казахстана состоит из локальных устройств автоматики от снижения напряжения, установленных на некоторых узловых подстанциях 500 кВ и 220 кВ.</w:t>
      </w:r>
    </w:p>
    <w:bookmarkEnd w:id="179"/>
    <w:p>
      <w:pPr>
        <w:spacing w:after="0"/>
        <w:ind w:left="0"/>
        <w:jc w:val="both"/>
      </w:pPr>
      <w:r>
        <w:rPr>
          <w:rFonts w:ascii="Times New Roman"/>
          <w:b w:val="false"/>
          <w:i w:val="false"/>
          <w:color w:val="000000"/>
          <w:sz w:val="28"/>
        </w:rPr>
        <w:t>
      Назначение автоматического ограничения снижения напряжения - предотвращение снижения напряжения в энергоузлах до значений, не допустимых по условиям устойчивости нагрузки и возникновения лавины напряжения.</w:t>
      </w:r>
    </w:p>
    <w:p>
      <w:pPr>
        <w:spacing w:after="0"/>
        <w:ind w:left="0"/>
        <w:jc w:val="both"/>
      </w:pPr>
      <w:r>
        <w:rPr>
          <w:rFonts w:ascii="Times New Roman"/>
          <w:b w:val="false"/>
          <w:i w:val="false"/>
          <w:color w:val="000000"/>
          <w:sz w:val="28"/>
        </w:rPr>
        <w:t>
      Устройства автоматики от снижения напряжения в сети 500 кВ также служат для обеспечения нормативного запаса статической устойчивости на межсистемных связях.</w:t>
      </w:r>
    </w:p>
    <w:p>
      <w:pPr>
        <w:spacing w:after="0"/>
        <w:ind w:left="0"/>
        <w:jc w:val="both"/>
      </w:pPr>
      <w:r>
        <w:rPr>
          <w:rFonts w:ascii="Times New Roman"/>
          <w:b w:val="false"/>
          <w:i w:val="false"/>
          <w:color w:val="000000"/>
          <w:sz w:val="28"/>
        </w:rPr>
        <w:t>
      Устройства автоматики от снижения напряжения контролируют снижение напряжения с учетом его длительности и формируют управляющие воздействия:</w:t>
      </w:r>
    </w:p>
    <w:p>
      <w:pPr>
        <w:spacing w:after="0"/>
        <w:ind w:left="0"/>
        <w:jc w:val="both"/>
      </w:pPr>
      <w:r>
        <w:rPr>
          <w:rFonts w:ascii="Times New Roman"/>
          <w:b w:val="false"/>
          <w:i w:val="false"/>
          <w:color w:val="000000"/>
          <w:sz w:val="28"/>
        </w:rPr>
        <w:t>
      1) автоматики от снижения напряжения 500 кВ – отключение шунтирующих реакторов;</w:t>
      </w:r>
    </w:p>
    <w:p>
      <w:pPr>
        <w:spacing w:after="0"/>
        <w:ind w:left="0"/>
        <w:jc w:val="both"/>
      </w:pPr>
      <w:r>
        <w:rPr>
          <w:rFonts w:ascii="Times New Roman"/>
          <w:b w:val="false"/>
          <w:i w:val="false"/>
          <w:color w:val="000000"/>
          <w:sz w:val="28"/>
        </w:rPr>
        <w:t>
      2) автоматики от снижения напряжения 220 кВ - отключение нагрузки и шунтирующих реакторов в прилегающей сети 110-35 кВ.</w:t>
      </w:r>
    </w:p>
    <w:bookmarkStart w:name="z175" w:id="180"/>
    <w:p>
      <w:pPr>
        <w:spacing w:after="0"/>
        <w:ind w:left="0"/>
        <w:jc w:val="both"/>
      </w:pPr>
      <w:r>
        <w:rPr>
          <w:rFonts w:ascii="Times New Roman"/>
          <w:b w:val="false"/>
          <w:i w:val="false"/>
          <w:color w:val="000000"/>
          <w:sz w:val="28"/>
        </w:rPr>
        <w:t>
      134. Подсистема автоматического ограничения снижения частоты (далее - АОСЧ) предназначена для предотвращения работы пользователей сети и оборудования электроустановок охватываемого района с частотой:</w:t>
      </w:r>
    </w:p>
    <w:bookmarkEnd w:id="180"/>
    <w:p>
      <w:pPr>
        <w:spacing w:after="0"/>
        <w:ind w:left="0"/>
        <w:jc w:val="both"/>
      </w:pPr>
      <w:r>
        <w:rPr>
          <w:rFonts w:ascii="Times New Roman"/>
          <w:b w:val="false"/>
          <w:i w:val="false"/>
          <w:color w:val="000000"/>
          <w:sz w:val="28"/>
        </w:rPr>
        <w:t>
      1) ниже 45 Гц;</w:t>
      </w:r>
    </w:p>
    <w:p>
      <w:pPr>
        <w:spacing w:after="0"/>
        <w:ind w:left="0"/>
        <w:jc w:val="both"/>
      </w:pPr>
      <w:r>
        <w:rPr>
          <w:rFonts w:ascii="Times New Roman"/>
          <w:b w:val="false"/>
          <w:i w:val="false"/>
          <w:color w:val="000000"/>
          <w:sz w:val="28"/>
        </w:rPr>
        <w:t>
      2) ниже 46 Гц в течение более 10 секунд;</w:t>
      </w:r>
    </w:p>
    <w:p>
      <w:pPr>
        <w:spacing w:after="0"/>
        <w:ind w:left="0"/>
        <w:jc w:val="both"/>
      </w:pPr>
      <w:r>
        <w:rPr>
          <w:rFonts w:ascii="Times New Roman"/>
          <w:b w:val="false"/>
          <w:i w:val="false"/>
          <w:color w:val="000000"/>
          <w:sz w:val="28"/>
        </w:rPr>
        <w:t>
      3) ниже 47 Гц в течение более 20 секунд;</w:t>
      </w:r>
    </w:p>
    <w:p>
      <w:pPr>
        <w:spacing w:after="0"/>
        <w:ind w:left="0"/>
        <w:jc w:val="both"/>
      </w:pPr>
      <w:r>
        <w:rPr>
          <w:rFonts w:ascii="Times New Roman"/>
          <w:b w:val="false"/>
          <w:i w:val="false"/>
          <w:color w:val="000000"/>
          <w:sz w:val="28"/>
        </w:rPr>
        <w:t>
      4) ниже 48,5 Гц в течение более 60 секунд.</w:t>
      </w:r>
    </w:p>
    <w:bookmarkStart w:name="z176" w:id="181"/>
    <w:p>
      <w:pPr>
        <w:spacing w:after="0"/>
        <w:ind w:left="0"/>
        <w:jc w:val="both"/>
      </w:pPr>
      <w:r>
        <w:rPr>
          <w:rFonts w:ascii="Times New Roman"/>
          <w:b w:val="false"/>
          <w:i w:val="false"/>
          <w:color w:val="000000"/>
          <w:sz w:val="28"/>
        </w:rPr>
        <w:t>
      135. Подсистема автоматического ограничения снижения частоты осуществляет:</w:t>
      </w:r>
    </w:p>
    <w:bookmarkEnd w:id="181"/>
    <w:p>
      <w:pPr>
        <w:spacing w:after="0"/>
        <w:ind w:left="0"/>
        <w:jc w:val="both"/>
      </w:pPr>
      <w:r>
        <w:rPr>
          <w:rFonts w:ascii="Times New Roman"/>
          <w:b w:val="false"/>
          <w:i w:val="false"/>
          <w:color w:val="000000"/>
          <w:sz w:val="28"/>
        </w:rPr>
        <w:t>
      1) автоматический частотный ввод резерва;</w:t>
      </w:r>
    </w:p>
    <w:p>
      <w:pPr>
        <w:spacing w:after="0"/>
        <w:ind w:left="0"/>
        <w:jc w:val="both"/>
      </w:pPr>
      <w:r>
        <w:rPr>
          <w:rFonts w:ascii="Times New Roman"/>
          <w:b w:val="false"/>
          <w:i w:val="false"/>
          <w:color w:val="000000"/>
          <w:sz w:val="28"/>
        </w:rPr>
        <w:t>
      2) автоматическую частотную разгрузку;</w:t>
      </w:r>
    </w:p>
    <w:p>
      <w:pPr>
        <w:spacing w:after="0"/>
        <w:ind w:left="0"/>
        <w:jc w:val="both"/>
      </w:pPr>
      <w:r>
        <w:rPr>
          <w:rFonts w:ascii="Times New Roman"/>
          <w:b w:val="false"/>
          <w:i w:val="false"/>
          <w:color w:val="000000"/>
          <w:sz w:val="28"/>
        </w:rPr>
        <w:t>
      3) дополнительную разгрузку, действующую при больших местных дефицитах мощности (более 45 %);</w:t>
      </w:r>
    </w:p>
    <w:p>
      <w:pPr>
        <w:spacing w:after="0"/>
        <w:ind w:left="0"/>
        <w:jc w:val="both"/>
      </w:pPr>
      <w:r>
        <w:rPr>
          <w:rFonts w:ascii="Times New Roman"/>
          <w:b w:val="false"/>
          <w:i w:val="false"/>
          <w:color w:val="000000"/>
          <w:sz w:val="28"/>
        </w:rPr>
        <w:t>
      4) восстановление питания отключенных потребителей при восстановлении частоты (частотного автоматического повторного включения);</w:t>
      </w:r>
    </w:p>
    <w:p>
      <w:pPr>
        <w:spacing w:after="0"/>
        <w:ind w:left="0"/>
        <w:jc w:val="both"/>
      </w:pPr>
      <w:r>
        <w:rPr>
          <w:rFonts w:ascii="Times New Roman"/>
          <w:b w:val="false"/>
          <w:i w:val="false"/>
          <w:color w:val="000000"/>
          <w:sz w:val="28"/>
        </w:rPr>
        <w:t>
      5) выделение электростанций или генераторов со сбалансированной нагрузкой (частотно делительная автоматика - ЧДА);</w:t>
      </w:r>
    </w:p>
    <w:p>
      <w:pPr>
        <w:spacing w:after="0"/>
        <w:ind w:left="0"/>
        <w:jc w:val="both"/>
      </w:pPr>
      <w:r>
        <w:rPr>
          <w:rFonts w:ascii="Times New Roman"/>
          <w:b w:val="false"/>
          <w:i w:val="false"/>
          <w:color w:val="000000"/>
          <w:sz w:val="28"/>
        </w:rPr>
        <w:t>
      6) выделение генераторов на питание собственных нужд электростанций.</w:t>
      </w:r>
    </w:p>
    <w:bookmarkStart w:name="z177" w:id="182"/>
    <w:p>
      <w:pPr>
        <w:spacing w:after="0"/>
        <w:ind w:left="0"/>
        <w:jc w:val="both"/>
      </w:pPr>
      <w:r>
        <w:rPr>
          <w:rFonts w:ascii="Times New Roman"/>
          <w:b w:val="false"/>
          <w:i w:val="false"/>
          <w:color w:val="000000"/>
          <w:sz w:val="28"/>
        </w:rPr>
        <w:t>
      136. Находящиеся на объектах пользователя сети устройства автоматики частотной разгрузки резервируются устройствами автоматики частотной разгрузки, установленными на объектах энергопередающей организации, с которых осуществляется электроснабжение пользователя сети, с уставками меньшей частоты и большим временем срабатывания.</w:t>
      </w:r>
    </w:p>
    <w:bookmarkEnd w:id="182"/>
    <w:bookmarkStart w:name="z178" w:id="183"/>
    <w:p>
      <w:pPr>
        <w:spacing w:after="0"/>
        <w:ind w:left="0"/>
        <w:jc w:val="both"/>
      </w:pPr>
      <w:r>
        <w:rPr>
          <w:rFonts w:ascii="Times New Roman"/>
          <w:b w:val="false"/>
          <w:i w:val="false"/>
          <w:color w:val="000000"/>
          <w:sz w:val="28"/>
        </w:rPr>
        <w:t>
      137. НДЦ СО ежегодно задает РДЦ граничные условия действия автоматики частотной разгрузки, частотного автоматического повторного включения - минимально допустимый объем подключенной нагрузки, диапазон уставок автоматики частотной разгрузки, минимальное количество очередей, распределение объема нагрузки между очередями автоматики частотной разгрузки. РДЦ определяет распределение потребителей по ступеням автоматики частотной разгрузки, при этом подключение наиболее ответственных потребителей осуществляется к ступеням автоматики частотной разгрузки с уставками с меньшей частотой и большим временем срабатывания.</w:t>
      </w:r>
    </w:p>
    <w:bookmarkEnd w:id="183"/>
    <w:bookmarkStart w:name="z179" w:id="184"/>
    <w:p>
      <w:pPr>
        <w:spacing w:after="0"/>
        <w:ind w:left="0"/>
        <w:jc w:val="both"/>
      </w:pPr>
      <w:r>
        <w:rPr>
          <w:rFonts w:ascii="Times New Roman"/>
          <w:b w:val="false"/>
          <w:i w:val="false"/>
          <w:color w:val="000000"/>
          <w:sz w:val="28"/>
        </w:rPr>
        <w:t>
      138. Надлежащее техническое состояние и работоспособность устройств автоматики частотной разгрузки на своих объектах обеспечивает пользователь сети.</w:t>
      </w:r>
    </w:p>
    <w:bookmarkEnd w:id="184"/>
    <w:p>
      <w:pPr>
        <w:spacing w:after="0"/>
        <w:ind w:left="0"/>
        <w:jc w:val="both"/>
      </w:pPr>
      <w:r>
        <w:rPr>
          <w:rFonts w:ascii="Times New Roman"/>
          <w:b w:val="false"/>
          <w:i w:val="false"/>
          <w:color w:val="000000"/>
          <w:sz w:val="28"/>
        </w:rPr>
        <w:t>
      Пользователь сети допускает работников энергопередающих организаций для самостоятельной или совместно с представителями Госэнергонадзора проверки состояния устройств автоматики частотной разгрузки и объемов подключенной к ним нагрузки.</w:t>
      </w:r>
    </w:p>
    <w:bookmarkStart w:name="z180" w:id="185"/>
    <w:p>
      <w:pPr>
        <w:spacing w:after="0"/>
        <w:ind w:left="0"/>
        <w:jc w:val="both"/>
      </w:pPr>
      <w:r>
        <w:rPr>
          <w:rFonts w:ascii="Times New Roman"/>
          <w:b w:val="false"/>
          <w:i w:val="false"/>
          <w:color w:val="000000"/>
          <w:sz w:val="28"/>
        </w:rPr>
        <w:t>
      139. Настройка АОСЧ производится в соответствии с требованиями технических параметров и режимов работы энергетического оборудования.</w:t>
      </w:r>
    </w:p>
    <w:bookmarkEnd w:id="185"/>
    <w:bookmarkStart w:name="z181" w:id="186"/>
    <w:p>
      <w:pPr>
        <w:spacing w:after="0"/>
        <w:ind w:left="0"/>
        <w:jc w:val="both"/>
      </w:pPr>
      <w:r>
        <w:rPr>
          <w:rFonts w:ascii="Times New Roman"/>
          <w:b w:val="false"/>
          <w:i w:val="false"/>
          <w:color w:val="000000"/>
          <w:sz w:val="28"/>
        </w:rPr>
        <w:t>
      140. Устройства, составляющие подсистему автоматического ограничения повышения частоты (далее - АОПЧ), предназначены для предотвращения недопустимого повышения частоты, при котором возможно срабатывание автоматов безопасности турбин тепловой электрической станции, а также ограничения длительного повышения частоты на тепловой электрической станции до значения, при котором нагрузка блоков не выходит за пределы диапазона допустимых нагрузок.</w:t>
      </w:r>
    </w:p>
    <w:bookmarkEnd w:id="186"/>
    <w:p>
      <w:pPr>
        <w:spacing w:after="0"/>
        <w:ind w:left="0"/>
        <w:jc w:val="both"/>
      </w:pPr>
      <w:r>
        <w:rPr>
          <w:rFonts w:ascii="Times New Roman"/>
          <w:b w:val="false"/>
          <w:i w:val="false"/>
          <w:color w:val="000000"/>
          <w:sz w:val="28"/>
        </w:rPr>
        <w:t>
      Устройства автоматического ограничения повышения частоты могут реагировать как на повышение частоты, так и на скорость ее повышения и устанавливаться как индивидуально на генераторах станции, так и на узловых подстанциях (центральные устройства автоматического ограничения частоты).</w:t>
      </w:r>
    </w:p>
    <w:p>
      <w:pPr>
        <w:spacing w:after="0"/>
        <w:ind w:left="0"/>
        <w:jc w:val="both"/>
      </w:pPr>
      <w:r>
        <w:rPr>
          <w:rFonts w:ascii="Times New Roman"/>
          <w:b w:val="false"/>
          <w:i w:val="false"/>
          <w:color w:val="000000"/>
          <w:sz w:val="28"/>
        </w:rPr>
        <w:t>
      В качестве управляющих воздействий автоматического ограничения повышения частоты используются:</w:t>
      </w:r>
    </w:p>
    <w:p>
      <w:pPr>
        <w:spacing w:after="0"/>
        <w:ind w:left="0"/>
        <w:jc w:val="both"/>
      </w:pPr>
      <w:r>
        <w:rPr>
          <w:rFonts w:ascii="Times New Roman"/>
          <w:b w:val="false"/>
          <w:i w:val="false"/>
          <w:color w:val="000000"/>
          <w:sz w:val="28"/>
        </w:rPr>
        <w:t>
      1) отключение генераторов;</w:t>
      </w:r>
    </w:p>
    <w:p>
      <w:pPr>
        <w:spacing w:after="0"/>
        <w:ind w:left="0"/>
        <w:jc w:val="both"/>
      </w:pPr>
      <w:r>
        <w:rPr>
          <w:rFonts w:ascii="Times New Roman"/>
          <w:b w:val="false"/>
          <w:i w:val="false"/>
          <w:color w:val="000000"/>
          <w:sz w:val="28"/>
        </w:rPr>
        <w:t>
      2) деление системы.</w:t>
      </w:r>
    </w:p>
    <w:bookmarkStart w:name="z182" w:id="187"/>
    <w:p>
      <w:pPr>
        <w:spacing w:after="0"/>
        <w:ind w:left="0"/>
        <w:jc w:val="both"/>
      </w:pPr>
      <w:r>
        <w:rPr>
          <w:rFonts w:ascii="Times New Roman"/>
          <w:b w:val="false"/>
          <w:i w:val="false"/>
          <w:color w:val="000000"/>
          <w:sz w:val="28"/>
        </w:rPr>
        <w:t>
      141. В ЕЭС Казахстана подсистема автоматической разгрузки оборудования электроустановок состоит из локальных устройств противоаварийной автоматики, обеспечивающих автоматическую разгрузку оборудования электроустановок для предотвращения его повреждения при значительной перегрузке по току (устройства автоматики разгрузки линии, автоматики разгрузки трансформаторов).</w:t>
      </w:r>
    </w:p>
    <w:bookmarkEnd w:id="187"/>
    <w:p>
      <w:pPr>
        <w:spacing w:after="0"/>
        <w:ind w:left="0"/>
        <w:jc w:val="both"/>
      </w:pPr>
      <w:r>
        <w:rPr>
          <w:rFonts w:ascii="Times New Roman"/>
          <w:b w:val="false"/>
          <w:i w:val="false"/>
          <w:color w:val="000000"/>
          <w:sz w:val="28"/>
        </w:rPr>
        <w:t>
      Устройства подсистемы автоматической разгрузки оборудования электроустановок реагируют непосредственно на повышение тока в защищаемом электрооборудовании (линии, трансформаторе).</w:t>
      </w:r>
    </w:p>
    <w:bookmarkStart w:name="z183" w:id="188"/>
    <w:p>
      <w:pPr>
        <w:spacing w:after="0"/>
        <w:ind w:left="0"/>
        <w:jc w:val="both"/>
      </w:pPr>
      <w:r>
        <w:rPr>
          <w:rFonts w:ascii="Times New Roman"/>
          <w:b w:val="false"/>
          <w:i w:val="false"/>
          <w:color w:val="000000"/>
          <w:sz w:val="28"/>
        </w:rPr>
        <w:t>
      142. В качестве управляющих воздействий автоматической разгрузки оборудования электроустановок применяются отключения:</w:t>
      </w:r>
    </w:p>
    <w:bookmarkEnd w:id="188"/>
    <w:p>
      <w:pPr>
        <w:spacing w:after="0"/>
        <w:ind w:left="0"/>
        <w:jc w:val="both"/>
      </w:pPr>
      <w:r>
        <w:rPr>
          <w:rFonts w:ascii="Times New Roman"/>
          <w:b w:val="false"/>
          <w:i w:val="false"/>
          <w:color w:val="000000"/>
          <w:sz w:val="28"/>
        </w:rPr>
        <w:t>
      1) генераторов;</w:t>
      </w:r>
    </w:p>
    <w:p>
      <w:pPr>
        <w:spacing w:after="0"/>
        <w:ind w:left="0"/>
        <w:jc w:val="both"/>
      </w:pPr>
      <w:r>
        <w:rPr>
          <w:rFonts w:ascii="Times New Roman"/>
          <w:b w:val="false"/>
          <w:i w:val="false"/>
          <w:color w:val="000000"/>
          <w:sz w:val="28"/>
        </w:rPr>
        <w:t>
      2) нагрузки;</w:t>
      </w:r>
    </w:p>
    <w:p>
      <w:pPr>
        <w:spacing w:after="0"/>
        <w:ind w:left="0"/>
        <w:jc w:val="both"/>
      </w:pPr>
      <w:r>
        <w:rPr>
          <w:rFonts w:ascii="Times New Roman"/>
          <w:b w:val="false"/>
          <w:i w:val="false"/>
          <w:color w:val="000000"/>
          <w:sz w:val="28"/>
        </w:rPr>
        <w:t>
      3) перегружающегося оборудования электроустановок.</w:t>
      </w:r>
    </w:p>
    <w:bookmarkStart w:name="z184" w:id="189"/>
    <w:p>
      <w:pPr>
        <w:spacing w:after="0"/>
        <w:ind w:left="0"/>
        <w:jc w:val="both"/>
      </w:pPr>
      <w:r>
        <w:rPr>
          <w:rFonts w:ascii="Times New Roman"/>
          <w:b w:val="false"/>
          <w:i w:val="false"/>
          <w:color w:val="000000"/>
          <w:sz w:val="28"/>
        </w:rPr>
        <w:t xml:space="preserve">
      143. Для предотвращения неконтрактного потребления, приводящего к нарушению режима ЕЭС Казахстана в части соблюдения нормированного уровня частоты или межгосударственных сальдо-перетоков мощности и электроэнергии, применяются принудительные схемы ограничения с вводом автоматики ограничения перетоков мощности (автоматика ограничения перетока мощности) с действием на отключение потребителей. </w:t>
      </w:r>
    </w:p>
    <w:bookmarkEnd w:id="189"/>
    <w:bookmarkStart w:name="z185" w:id="190"/>
    <w:p>
      <w:pPr>
        <w:spacing w:after="0"/>
        <w:ind w:left="0"/>
        <w:jc w:val="both"/>
      </w:pPr>
      <w:r>
        <w:rPr>
          <w:rFonts w:ascii="Times New Roman"/>
          <w:b w:val="false"/>
          <w:i w:val="false"/>
          <w:color w:val="000000"/>
          <w:sz w:val="28"/>
        </w:rPr>
        <w:t>
      144. Автоматическая разгрузка электростанций применяется для сохранения параллельной работы избыточного энергоузла при аварийном отключении электросетевого оборудования, аварийном перегрузе линий электропередачи или при опасном повышении частоты электрического тока.</w:t>
      </w:r>
    </w:p>
    <w:bookmarkEnd w:id="190"/>
    <w:bookmarkStart w:name="z186" w:id="191"/>
    <w:p>
      <w:pPr>
        <w:spacing w:after="0"/>
        <w:ind w:left="0"/>
        <w:jc w:val="both"/>
      </w:pPr>
      <w:r>
        <w:rPr>
          <w:rFonts w:ascii="Times New Roman"/>
          <w:b w:val="false"/>
          <w:i w:val="false"/>
          <w:color w:val="000000"/>
          <w:sz w:val="28"/>
        </w:rPr>
        <w:t>
      145. Наличие устройств противоаварийной автоматики на объектах пользователей сети является условием их параллельной работы в составе ЕЭС Казахстана.</w:t>
      </w:r>
    </w:p>
    <w:bookmarkEnd w:id="191"/>
    <w:bookmarkStart w:name="z187" w:id="192"/>
    <w:p>
      <w:pPr>
        <w:spacing w:after="0"/>
        <w:ind w:left="0"/>
        <w:jc w:val="left"/>
      </w:pPr>
      <w:r>
        <w:rPr>
          <w:rFonts w:ascii="Times New Roman"/>
          <w:b/>
          <w:i w:val="false"/>
          <w:color w:val="000000"/>
        </w:rPr>
        <w:t xml:space="preserve"> Параграф 10. Построение релейной защиты и противоаварийной автоматики</w:t>
      </w:r>
    </w:p>
    <w:bookmarkEnd w:id="192"/>
    <w:bookmarkStart w:name="z188" w:id="193"/>
    <w:p>
      <w:pPr>
        <w:spacing w:after="0"/>
        <w:ind w:left="0"/>
        <w:jc w:val="both"/>
      </w:pPr>
      <w:r>
        <w:rPr>
          <w:rFonts w:ascii="Times New Roman"/>
          <w:b w:val="false"/>
          <w:i w:val="false"/>
          <w:color w:val="000000"/>
          <w:sz w:val="28"/>
        </w:rPr>
        <w:t xml:space="preserve">
      146. Одним из основных условий надежного функционирования ЕЭС Казахстана является наличие на электроустановках пользователей сети средств релейной защиты, режимной и противоаварийной автоматики в согласованных с системным оператором объемах, функционирующих в соответствии с требованиями настоящих Правил и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электрических станций и сетей, утверждаемых в соответствии с подпунктом 10)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93"/>
    <w:bookmarkStart w:name="z189" w:id="194"/>
    <w:p>
      <w:pPr>
        <w:spacing w:after="0"/>
        <w:ind w:left="0"/>
        <w:jc w:val="both"/>
      </w:pPr>
      <w:r>
        <w:rPr>
          <w:rFonts w:ascii="Times New Roman"/>
          <w:b w:val="false"/>
          <w:i w:val="false"/>
          <w:color w:val="000000"/>
          <w:sz w:val="28"/>
        </w:rPr>
        <w:t>
      147. Структура построения, принципов действия, режимов использования, выбора уставок для различных видов и типов устройств релейной защиты и автоматики и противоаварийной автоматики составляется на основании нормативно-технических документов.</w:t>
      </w:r>
    </w:p>
    <w:bookmarkEnd w:id="194"/>
    <w:bookmarkStart w:name="z190" w:id="195"/>
    <w:p>
      <w:pPr>
        <w:spacing w:after="0"/>
        <w:ind w:left="0"/>
        <w:jc w:val="both"/>
      </w:pPr>
      <w:r>
        <w:rPr>
          <w:rFonts w:ascii="Times New Roman"/>
          <w:b w:val="false"/>
          <w:i w:val="false"/>
          <w:color w:val="000000"/>
          <w:sz w:val="28"/>
        </w:rPr>
        <w:t>
      148. Система релейной защиты обеспечивает автоматическое отключение поврежденного элемента от остальной, неповрежденной части электрической системы (электроустановки) с минимально возможным временем в целях сохранения устойчивой работы неповрежденной части системы и ограничения области и степени повреждения. Если повреждение непосредственно не нарушает работу электрической системы, возможно действие релейной защиты на сигнал.</w:t>
      </w:r>
    </w:p>
    <w:bookmarkEnd w:id="195"/>
    <w:bookmarkStart w:name="z191" w:id="196"/>
    <w:p>
      <w:pPr>
        <w:spacing w:after="0"/>
        <w:ind w:left="0"/>
        <w:jc w:val="both"/>
      </w:pPr>
      <w:r>
        <w:rPr>
          <w:rFonts w:ascii="Times New Roman"/>
          <w:b w:val="false"/>
          <w:i w:val="false"/>
          <w:color w:val="000000"/>
          <w:sz w:val="28"/>
        </w:rPr>
        <w:t>
      149. Состав и построение защит и автоматики каждого элемента сети 110 кВ и выше обеспечивают требования ближнего резервирования и при выводе из работы любого устройства по любой причине:</w:t>
      </w:r>
    </w:p>
    <w:bookmarkEnd w:id="196"/>
    <w:p>
      <w:pPr>
        <w:spacing w:after="0"/>
        <w:ind w:left="0"/>
        <w:jc w:val="both"/>
      </w:pPr>
      <w:r>
        <w:rPr>
          <w:rFonts w:ascii="Times New Roman"/>
          <w:b w:val="false"/>
          <w:i w:val="false"/>
          <w:color w:val="000000"/>
          <w:sz w:val="28"/>
        </w:rPr>
        <w:t>
      1) обеспечивают сохранение функций защиты данного элемента сети от всех видов повреждений;</w:t>
      </w:r>
    </w:p>
    <w:p>
      <w:pPr>
        <w:spacing w:after="0"/>
        <w:ind w:left="0"/>
        <w:jc w:val="both"/>
      </w:pPr>
      <w:r>
        <w:rPr>
          <w:rFonts w:ascii="Times New Roman"/>
          <w:b w:val="false"/>
          <w:i w:val="false"/>
          <w:color w:val="000000"/>
          <w:sz w:val="28"/>
        </w:rPr>
        <w:t>
      2) исключают необходимость вывода данного элемента из работы.</w:t>
      </w:r>
    </w:p>
    <w:bookmarkStart w:name="z192" w:id="197"/>
    <w:p>
      <w:pPr>
        <w:spacing w:after="0"/>
        <w:ind w:left="0"/>
        <w:jc w:val="both"/>
      </w:pPr>
      <w:r>
        <w:rPr>
          <w:rFonts w:ascii="Times New Roman"/>
          <w:b w:val="false"/>
          <w:i w:val="false"/>
          <w:color w:val="000000"/>
          <w:sz w:val="28"/>
        </w:rPr>
        <w:t>
      150. Для действия при отказах защит или выключателей смежных элементов предусматривается резервная защита, предназначенная для обеспечения дальнего резервного действия.</w:t>
      </w:r>
    </w:p>
    <w:bookmarkEnd w:id="197"/>
    <w:bookmarkStart w:name="z193" w:id="198"/>
    <w:p>
      <w:pPr>
        <w:spacing w:after="0"/>
        <w:ind w:left="0"/>
        <w:jc w:val="both"/>
      </w:pPr>
      <w:r>
        <w:rPr>
          <w:rFonts w:ascii="Times New Roman"/>
          <w:b w:val="false"/>
          <w:i w:val="false"/>
          <w:color w:val="000000"/>
          <w:sz w:val="28"/>
        </w:rPr>
        <w:t>
      151. Система защиты обеспечивает процесс сбора и анализа информации о повреждениях защищаемого электрооборудования, включая информацию о действиях и состоянии устройств релейной защиты и автоматики.</w:t>
      </w:r>
    </w:p>
    <w:bookmarkEnd w:id="198"/>
    <w:bookmarkStart w:name="z194" w:id="199"/>
    <w:p>
      <w:pPr>
        <w:spacing w:after="0"/>
        <w:ind w:left="0"/>
        <w:jc w:val="both"/>
      </w:pPr>
      <w:r>
        <w:rPr>
          <w:rFonts w:ascii="Times New Roman"/>
          <w:b w:val="false"/>
          <w:i w:val="false"/>
          <w:color w:val="000000"/>
          <w:sz w:val="28"/>
        </w:rPr>
        <w:t>
      152. При вводе новых объектов и реконструкции существующих предусматриваются:</w:t>
      </w:r>
    </w:p>
    <w:bookmarkEnd w:id="199"/>
    <w:p>
      <w:pPr>
        <w:spacing w:after="0"/>
        <w:ind w:left="0"/>
        <w:jc w:val="both"/>
      </w:pPr>
      <w:r>
        <w:rPr>
          <w:rFonts w:ascii="Times New Roman"/>
          <w:b w:val="false"/>
          <w:i w:val="false"/>
          <w:color w:val="000000"/>
          <w:sz w:val="28"/>
        </w:rPr>
        <w:t>
      1) оснащение современными цифровыми программируемыми устройствами релейной защиты и автоматики, совмещающими функции защиты (автоматики), регистратора аварийных событий и определителя места повреждения (короткого замыкания), позволяющими осуществить:</w:t>
      </w:r>
    </w:p>
    <w:p>
      <w:pPr>
        <w:spacing w:after="0"/>
        <w:ind w:left="0"/>
        <w:jc w:val="both"/>
      </w:pPr>
      <w:r>
        <w:rPr>
          <w:rFonts w:ascii="Times New Roman"/>
          <w:b w:val="false"/>
          <w:i w:val="false"/>
          <w:color w:val="000000"/>
          <w:sz w:val="28"/>
        </w:rPr>
        <w:t>
      увеличение возможностей самоконтроля и саморезервирования устройств релейной защиты и автоматики;</w:t>
      </w:r>
    </w:p>
    <w:p>
      <w:pPr>
        <w:spacing w:after="0"/>
        <w:ind w:left="0"/>
        <w:jc w:val="both"/>
      </w:pPr>
      <w:r>
        <w:rPr>
          <w:rFonts w:ascii="Times New Roman"/>
          <w:b w:val="false"/>
          <w:i w:val="false"/>
          <w:color w:val="000000"/>
          <w:sz w:val="28"/>
        </w:rPr>
        <w:t>
      снижение затрат на техническое обслуживание устройств релейной защиты и автоматики;</w:t>
      </w:r>
    </w:p>
    <w:p>
      <w:pPr>
        <w:spacing w:after="0"/>
        <w:ind w:left="0"/>
        <w:jc w:val="both"/>
      </w:pPr>
      <w:r>
        <w:rPr>
          <w:rFonts w:ascii="Times New Roman"/>
          <w:b w:val="false"/>
          <w:i w:val="false"/>
          <w:color w:val="000000"/>
          <w:sz w:val="28"/>
        </w:rPr>
        <w:t>
      снижение энергопотребления устройств релейной защиты и автоматики;</w:t>
      </w:r>
    </w:p>
    <w:p>
      <w:pPr>
        <w:spacing w:after="0"/>
        <w:ind w:left="0"/>
        <w:jc w:val="both"/>
      </w:pPr>
      <w:r>
        <w:rPr>
          <w:rFonts w:ascii="Times New Roman"/>
          <w:b w:val="false"/>
          <w:i w:val="false"/>
          <w:color w:val="000000"/>
          <w:sz w:val="28"/>
        </w:rPr>
        <w:t>
      уменьшение габаритов и материалоемкости устройств релейной защиты и автоматики;</w:t>
      </w:r>
    </w:p>
    <w:p>
      <w:pPr>
        <w:spacing w:after="0"/>
        <w:ind w:left="0"/>
        <w:jc w:val="both"/>
      </w:pPr>
      <w:r>
        <w:rPr>
          <w:rFonts w:ascii="Times New Roman"/>
          <w:b w:val="false"/>
          <w:i w:val="false"/>
          <w:color w:val="000000"/>
          <w:sz w:val="28"/>
        </w:rPr>
        <w:t>
      возможность включения устройств релейной защиты и автоматики в единые системы автоматизированного управления производства, передачи электрической энергии;</w:t>
      </w:r>
    </w:p>
    <w:p>
      <w:pPr>
        <w:spacing w:after="0"/>
        <w:ind w:left="0"/>
        <w:jc w:val="both"/>
      </w:pPr>
      <w:r>
        <w:rPr>
          <w:rFonts w:ascii="Times New Roman"/>
          <w:b w:val="false"/>
          <w:i w:val="false"/>
          <w:color w:val="000000"/>
          <w:sz w:val="28"/>
        </w:rPr>
        <w:t>
      2) оснащение общеподстанционными устройствами регистрации доаварийного и аварийного режимов, последовательности событий (в том числе устройств релейной защиты и автоматики) на всех подстанциях напряжением 500-1150 кВ и напряжением 110-220 кВ, примыкающих к питающим источникам электрической энергии (электростанциям);</w:t>
      </w:r>
    </w:p>
    <w:p>
      <w:pPr>
        <w:spacing w:after="0"/>
        <w:ind w:left="0"/>
        <w:jc w:val="both"/>
      </w:pPr>
      <w:r>
        <w:rPr>
          <w:rFonts w:ascii="Times New Roman"/>
          <w:b w:val="false"/>
          <w:i w:val="false"/>
          <w:color w:val="000000"/>
          <w:sz w:val="28"/>
        </w:rPr>
        <w:t>
      3) интеграция устройств релейной защиты и автоматики во вновь создаваемые многоуровневые системы дистанционного технологического и противоаварийного управления, сбора и анализа информации, задания (измерения) технических параметров – уставок и принципов действия устройств релейной защиты и автоматики.</w:t>
      </w:r>
    </w:p>
    <w:bookmarkStart w:name="z195" w:id="200"/>
    <w:p>
      <w:pPr>
        <w:spacing w:after="0"/>
        <w:ind w:left="0"/>
        <w:jc w:val="both"/>
      </w:pPr>
      <w:r>
        <w:rPr>
          <w:rFonts w:ascii="Times New Roman"/>
          <w:b w:val="false"/>
          <w:i w:val="false"/>
          <w:color w:val="000000"/>
          <w:sz w:val="28"/>
        </w:rPr>
        <w:t>
      153. Для линий 500-1150 кВ в качестве основной защиты предусматриваются два комплекта защит, действующих без замедления при коротком замыкании в любой точке защищаемого участка. При этом рассматриваются следующие варианты:</w:t>
      </w:r>
    </w:p>
    <w:bookmarkEnd w:id="200"/>
    <w:p>
      <w:pPr>
        <w:spacing w:after="0"/>
        <w:ind w:left="0"/>
        <w:jc w:val="both"/>
      </w:pPr>
      <w:r>
        <w:rPr>
          <w:rFonts w:ascii="Times New Roman"/>
          <w:b w:val="false"/>
          <w:i w:val="false"/>
          <w:color w:val="000000"/>
          <w:sz w:val="28"/>
        </w:rPr>
        <w:t>
      продольная дифференциальная защита (далее - ДЗЛ) и два комплекта ступенчатых защит с передачей одним из комплектов разрешающих сигналов;</w:t>
      </w:r>
    </w:p>
    <w:p>
      <w:pPr>
        <w:spacing w:after="0"/>
        <w:ind w:left="0"/>
        <w:jc w:val="both"/>
      </w:pPr>
      <w:r>
        <w:rPr>
          <w:rFonts w:ascii="Times New Roman"/>
          <w:b w:val="false"/>
          <w:i w:val="false"/>
          <w:color w:val="000000"/>
          <w:sz w:val="28"/>
        </w:rPr>
        <w:t xml:space="preserve">
      два комплекта ступенчатых защит с передачей блокирующих или разрешающих сигналов по двум независимым высокочастотным каналам. </w:t>
      </w:r>
    </w:p>
    <w:bookmarkStart w:name="z196" w:id="201"/>
    <w:p>
      <w:pPr>
        <w:spacing w:after="0"/>
        <w:ind w:left="0"/>
        <w:jc w:val="both"/>
      </w:pPr>
      <w:r>
        <w:rPr>
          <w:rFonts w:ascii="Times New Roman"/>
          <w:b w:val="false"/>
          <w:i w:val="false"/>
          <w:color w:val="000000"/>
          <w:sz w:val="28"/>
        </w:rPr>
        <w:t xml:space="preserve">
      154. Для линий напряжением 110-220 кВ вопрос о типе основной защиты, в том числе необходимости применения защиты, действующей без замедления при коротком замыкании в любой точке защищаемого участка, решается с учетом требования сохранения устойчивости. </w:t>
      </w:r>
    </w:p>
    <w:bookmarkEnd w:id="201"/>
    <w:bookmarkStart w:name="z197" w:id="202"/>
    <w:p>
      <w:pPr>
        <w:spacing w:after="0"/>
        <w:ind w:left="0"/>
        <w:jc w:val="both"/>
      </w:pPr>
      <w:r>
        <w:rPr>
          <w:rFonts w:ascii="Times New Roman"/>
          <w:b w:val="false"/>
          <w:i w:val="false"/>
          <w:color w:val="000000"/>
          <w:sz w:val="28"/>
        </w:rPr>
        <w:t>
      155. Если основная защита элемента обладает абсолютной селективностью, тогда на данном элементе устанавливается резервная система защиты, выполняющая функции как ближнего, так и дальнего резервирования.</w:t>
      </w:r>
    </w:p>
    <w:bookmarkEnd w:id="202"/>
    <w:bookmarkStart w:name="z198" w:id="203"/>
    <w:p>
      <w:pPr>
        <w:spacing w:after="0"/>
        <w:ind w:left="0"/>
        <w:jc w:val="both"/>
      </w:pPr>
      <w:r>
        <w:rPr>
          <w:rFonts w:ascii="Times New Roman"/>
          <w:b w:val="false"/>
          <w:i w:val="false"/>
          <w:color w:val="000000"/>
          <w:sz w:val="28"/>
        </w:rPr>
        <w:t>
      156. Если за основную защиту на линиях 220-1150 кВ принята высокочастотная или продольная дифференциальная защита, то в качестве резервных применяется:</w:t>
      </w:r>
    </w:p>
    <w:bookmarkEnd w:id="203"/>
    <w:p>
      <w:pPr>
        <w:spacing w:after="0"/>
        <w:ind w:left="0"/>
        <w:jc w:val="both"/>
      </w:pPr>
      <w:r>
        <w:rPr>
          <w:rFonts w:ascii="Times New Roman"/>
          <w:b w:val="false"/>
          <w:i w:val="false"/>
          <w:color w:val="000000"/>
          <w:sz w:val="28"/>
        </w:rPr>
        <w:t>
      1) от многофазных коротких замыканий - дистанционные защиты, преимущественно трехступенчатые;</w:t>
      </w:r>
    </w:p>
    <w:p>
      <w:pPr>
        <w:spacing w:after="0"/>
        <w:ind w:left="0"/>
        <w:jc w:val="both"/>
      </w:pPr>
      <w:r>
        <w:rPr>
          <w:rFonts w:ascii="Times New Roman"/>
          <w:b w:val="false"/>
          <w:i w:val="false"/>
          <w:color w:val="000000"/>
          <w:sz w:val="28"/>
        </w:rPr>
        <w:t>
      2) от замыканий на землю - ступенчатые токовые направленные или ненаправленные защиты нулевой последовательности, а также дистанционные защиты от замыкания на землю.</w:t>
      </w:r>
    </w:p>
    <w:p>
      <w:pPr>
        <w:spacing w:after="0"/>
        <w:ind w:left="0"/>
        <w:jc w:val="both"/>
      </w:pPr>
      <w:r>
        <w:rPr>
          <w:rFonts w:ascii="Times New Roman"/>
          <w:b w:val="false"/>
          <w:i w:val="false"/>
          <w:color w:val="000000"/>
          <w:sz w:val="28"/>
        </w:rPr>
        <w:t>
      При этом функции ступенчатых защит также должны входить в терминалы быстродействующих защит.</w:t>
      </w:r>
    </w:p>
    <w:bookmarkStart w:name="z199" w:id="204"/>
    <w:p>
      <w:pPr>
        <w:spacing w:after="0"/>
        <w:ind w:left="0"/>
        <w:jc w:val="both"/>
      </w:pPr>
      <w:r>
        <w:rPr>
          <w:rFonts w:ascii="Times New Roman"/>
          <w:b w:val="false"/>
          <w:i w:val="false"/>
          <w:color w:val="000000"/>
          <w:sz w:val="28"/>
        </w:rPr>
        <w:t>
      157. Для линий 500-1150 кВ оборудование защиты и измерительные устройства однофазного автоматического повторного включения специального исполнения обеспечивают их нормальное функционирование при всех условиях работы сети.</w:t>
      </w:r>
    </w:p>
    <w:bookmarkEnd w:id="204"/>
    <w:bookmarkStart w:name="z200" w:id="205"/>
    <w:p>
      <w:pPr>
        <w:spacing w:after="0"/>
        <w:ind w:left="0"/>
        <w:jc w:val="both"/>
      </w:pPr>
      <w:r>
        <w:rPr>
          <w:rFonts w:ascii="Times New Roman"/>
          <w:b w:val="false"/>
          <w:i w:val="false"/>
          <w:color w:val="000000"/>
          <w:sz w:val="28"/>
        </w:rPr>
        <w:t>
      158. На линиях 500-1150 кВ, а также ответственных линиях 220 кВ предусматривается защита от неполнофазного режима.</w:t>
      </w:r>
    </w:p>
    <w:bookmarkEnd w:id="205"/>
    <w:bookmarkStart w:name="z201" w:id="206"/>
    <w:p>
      <w:pPr>
        <w:spacing w:after="0"/>
        <w:ind w:left="0"/>
        <w:jc w:val="both"/>
      </w:pPr>
      <w:r>
        <w:rPr>
          <w:rFonts w:ascii="Times New Roman"/>
          <w:b w:val="false"/>
          <w:i w:val="false"/>
          <w:color w:val="000000"/>
          <w:sz w:val="28"/>
        </w:rPr>
        <w:t>
      159. Все воздушные линии оснащаются приборами для определения места повреждения.</w:t>
      </w:r>
    </w:p>
    <w:bookmarkEnd w:id="206"/>
    <w:p>
      <w:pPr>
        <w:spacing w:after="0"/>
        <w:ind w:left="0"/>
        <w:jc w:val="both"/>
      </w:pPr>
      <w:r>
        <w:rPr>
          <w:rFonts w:ascii="Times New Roman"/>
          <w:b w:val="false"/>
          <w:i w:val="false"/>
          <w:color w:val="000000"/>
          <w:sz w:val="28"/>
        </w:rPr>
        <w:t>
      На воздушной линии осуществляется цифровая регистрация переходных процессов при коротком замыкании с записью доаварийного режима и регистрацией последовательности событий, в том числе срабатываний устройств релейной защиты и автоматики.</w:t>
      </w:r>
    </w:p>
    <w:bookmarkStart w:name="z202" w:id="207"/>
    <w:p>
      <w:pPr>
        <w:spacing w:after="0"/>
        <w:ind w:left="0"/>
        <w:jc w:val="both"/>
      </w:pPr>
      <w:r>
        <w:rPr>
          <w:rFonts w:ascii="Times New Roman"/>
          <w:b w:val="false"/>
          <w:i w:val="false"/>
          <w:color w:val="000000"/>
          <w:sz w:val="28"/>
        </w:rPr>
        <w:t>
      160. Для повышения надежности и улучшения условий согласования резервных защит линий разного класса напряжений устанавливаются по два комплекта дифференциальных защит автотрансформаторов и реакторов 500 кВ. Указанные комплекты защит включаются с соблюдением принципов ближнего резервирования.</w:t>
      </w:r>
    </w:p>
    <w:bookmarkEnd w:id="207"/>
    <w:bookmarkStart w:name="z203" w:id="208"/>
    <w:p>
      <w:pPr>
        <w:spacing w:after="0"/>
        <w:ind w:left="0"/>
        <w:jc w:val="both"/>
      </w:pPr>
      <w:r>
        <w:rPr>
          <w:rFonts w:ascii="Times New Roman"/>
          <w:b w:val="false"/>
          <w:i w:val="false"/>
          <w:color w:val="000000"/>
          <w:sz w:val="28"/>
        </w:rPr>
        <w:t>
      161. Резервные защиты на сторонах высшего напряжения и среднего напряжения трансформаторов и автотрансформаторов 220 кВ и выше выполняются в виде ступенчатых защит (дистанционных и токовых направленных нулевой последовательности).</w:t>
      </w:r>
    </w:p>
    <w:bookmarkEnd w:id="208"/>
    <w:bookmarkStart w:name="z204" w:id="209"/>
    <w:p>
      <w:pPr>
        <w:spacing w:after="0"/>
        <w:ind w:left="0"/>
        <w:jc w:val="both"/>
      </w:pPr>
      <w:r>
        <w:rPr>
          <w:rFonts w:ascii="Times New Roman"/>
          <w:b w:val="false"/>
          <w:i w:val="false"/>
          <w:color w:val="000000"/>
          <w:sz w:val="28"/>
        </w:rPr>
        <w:t>
      162. Резервные защиты автотрансформатора обеспечивают полноценное дальнее резервирование защит смежных воздушных линий при использовании дальнего резервирования взамен дублирования.</w:t>
      </w:r>
    </w:p>
    <w:bookmarkEnd w:id="209"/>
    <w:bookmarkStart w:name="z205" w:id="210"/>
    <w:p>
      <w:pPr>
        <w:spacing w:after="0"/>
        <w:ind w:left="0"/>
        <w:jc w:val="both"/>
      </w:pPr>
      <w:r>
        <w:rPr>
          <w:rFonts w:ascii="Times New Roman"/>
          <w:b w:val="false"/>
          <w:i w:val="false"/>
          <w:color w:val="000000"/>
          <w:sz w:val="28"/>
        </w:rPr>
        <w:t>
      163. На защиты от внутренних повреждений автотрансформаторов и реакторов не должны возлагаться функции датчиков пуска устройств пожаротушения. Пуск схемы пожаротушения указанных элементов осуществляется от специальных устройств обнаружения пожара. На всех трансформаторах этой категории устанавливается регистратор последовательности событий.</w:t>
      </w:r>
    </w:p>
    <w:bookmarkEnd w:id="210"/>
    <w:bookmarkStart w:name="z206" w:id="211"/>
    <w:p>
      <w:pPr>
        <w:spacing w:after="0"/>
        <w:ind w:left="0"/>
        <w:jc w:val="both"/>
      </w:pPr>
      <w:r>
        <w:rPr>
          <w:rFonts w:ascii="Times New Roman"/>
          <w:b w:val="false"/>
          <w:i w:val="false"/>
          <w:color w:val="000000"/>
          <w:sz w:val="28"/>
        </w:rPr>
        <w:t>
      164. Для повышения надежности, предотвращения нарушений динамической устойчивости и улучшения условий согласования резервных защит линий различных классов напряжений необходимо устанавливать по два комплекта дифференциальных защит сборных шин и ошиновок для распределительных устройств (РУ) 500 и 1150 кВ.</w:t>
      </w:r>
    </w:p>
    <w:bookmarkEnd w:id="211"/>
    <w:bookmarkStart w:name="z207" w:id="212"/>
    <w:p>
      <w:pPr>
        <w:spacing w:after="0"/>
        <w:ind w:left="0"/>
        <w:jc w:val="both"/>
      </w:pPr>
      <w:r>
        <w:rPr>
          <w:rFonts w:ascii="Times New Roman"/>
          <w:b w:val="false"/>
          <w:i w:val="false"/>
          <w:color w:val="000000"/>
          <w:sz w:val="28"/>
        </w:rPr>
        <w:t>
      165. Для сборных шин 110-220 кВ подстанций, имеющих шиносоединительные или секционные выключатели, устанавливают по одному комплекту дифференциальной защиты шин с выполнением отдельных секционирующих защит на шиносоединительных выключателях и секционных выключателях, если время действия этих отдельных защит удовлетворяет требованиям динамической устойчивости.</w:t>
      </w:r>
    </w:p>
    <w:bookmarkEnd w:id="212"/>
    <w:bookmarkStart w:name="z208" w:id="213"/>
    <w:p>
      <w:pPr>
        <w:spacing w:after="0"/>
        <w:ind w:left="0"/>
        <w:jc w:val="both"/>
      </w:pPr>
      <w:r>
        <w:rPr>
          <w:rFonts w:ascii="Times New Roman"/>
          <w:b w:val="false"/>
          <w:i w:val="false"/>
          <w:color w:val="000000"/>
          <w:sz w:val="28"/>
        </w:rPr>
        <w:t>
      166. Устройство резервирования отказа выключателей действует на отключение выключателей смежных с отказавшим с запретом их автоматического повторного включения. Схемы устройства резервирования при отказе выключателей выполняются таким образом, чтобы предотвращалось их случайное срабатывание на отключение смежных присоединений.</w:t>
      </w:r>
    </w:p>
    <w:bookmarkEnd w:id="213"/>
    <w:bookmarkStart w:name="z209" w:id="214"/>
    <w:p>
      <w:pPr>
        <w:spacing w:after="0"/>
        <w:ind w:left="0"/>
        <w:jc w:val="both"/>
      </w:pPr>
      <w:r>
        <w:rPr>
          <w:rFonts w:ascii="Times New Roman"/>
          <w:b w:val="false"/>
          <w:i w:val="false"/>
          <w:color w:val="000000"/>
          <w:sz w:val="28"/>
        </w:rPr>
        <w:t>
      167. Уставки устройств релейной защиты и автоматики в национальной и региональной электрической сети выбираются каждой стороной самостоятельно и взаимно согласовываются в соответствии с перечнем распределения линий и оборудования по способу диспетчерского управления. Сторона, которая выбирает уставки, обеспечивает правильный выбор и утверждение уставок релейной защиты и автоматики в части устройств релейной защиты и автоматики, находящихся в ее оперативном управлении, и осуществляет согласование уставок устройств релейной защиты и автоматики, находящихся в ее оперативном ведении. Если при выборе уставок устройств релейной защиты и автоматики затрагиваются уставки устройств релейной защиты и автоматики третьих сторон, то согласование распространяется и на эти третьи стороны.</w:t>
      </w:r>
    </w:p>
    <w:bookmarkEnd w:id="214"/>
    <w:bookmarkStart w:name="z210" w:id="215"/>
    <w:p>
      <w:pPr>
        <w:spacing w:after="0"/>
        <w:ind w:left="0"/>
        <w:jc w:val="both"/>
      </w:pPr>
      <w:r>
        <w:rPr>
          <w:rFonts w:ascii="Times New Roman"/>
          <w:b w:val="false"/>
          <w:i w:val="false"/>
          <w:color w:val="000000"/>
          <w:sz w:val="28"/>
        </w:rPr>
        <w:t>
      168. Выбор и согласование уставок устройств релейной защиты и автоматики и изменение существующих уставок релейной защиты и автоматики отдельного элемента сети выполняется при:</w:t>
      </w:r>
    </w:p>
    <w:bookmarkEnd w:id="215"/>
    <w:p>
      <w:pPr>
        <w:spacing w:after="0"/>
        <w:ind w:left="0"/>
        <w:jc w:val="both"/>
      </w:pPr>
      <w:r>
        <w:rPr>
          <w:rFonts w:ascii="Times New Roman"/>
          <w:b w:val="false"/>
          <w:i w:val="false"/>
          <w:color w:val="000000"/>
          <w:sz w:val="28"/>
        </w:rPr>
        <w:t>
      1) вводе в эксплуатацию новых линий, электростанций, подстанций и оборудования электроустановок;</w:t>
      </w:r>
    </w:p>
    <w:p>
      <w:pPr>
        <w:spacing w:after="0"/>
        <w:ind w:left="0"/>
        <w:jc w:val="both"/>
      </w:pPr>
      <w:r>
        <w:rPr>
          <w:rFonts w:ascii="Times New Roman"/>
          <w:b w:val="false"/>
          <w:i w:val="false"/>
          <w:color w:val="000000"/>
          <w:sz w:val="28"/>
        </w:rPr>
        <w:t>
      2) модернизации устройств релейной защиты и автоматики;</w:t>
      </w:r>
    </w:p>
    <w:p>
      <w:pPr>
        <w:spacing w:after="0"/>
        <w:ind w:left="0"/>
        <w:jc w:val="both"/>
      </w:pPr>
      <w:r>
        <w:rPr>
          <w:rFonts w:ascii="Times New Roman"/>
          <w:b w:val="false"/>
          <w:i w:val="false"/>
          <w:color w:val="000000"/>
          <w:sz w:val="28"/>
        </w:rPr>
        <w:t>
      3) работе с нарушением нормального режима и конфигурации схемы сети.</w:t>
      </w:r>
    </w:p>
    <w:bookmarkStart w:name="z211" w:id="216"/>
    <w:p>
      <w:pPr>
        <w:spacing w:after="0"/>
        <w:ind w:left="0"/>
        <w:jc w:val="both"/>
      </w:pPr>
      <w:r>
        <w:rPr>
          <w:rFonts w:ascii="Times New Roman"/>
          <w:b w:val="false"/>
          <w:i w:val="false"/>
          <w:color w:val="000000"/>
          <w:sz w:val="28"/>
        </w:rPr>
        <w:t>
      169. При выборе и согласовании уставок релейной защиты и автоматики соблюдаются основные требования к ним, в том числе:</w:t>
      </w:r>
    </w:p>
    <w:bookmarkEnd w:id="216"/>
    <w:p>
      <w:pPr>
        <w:spacing w:after="0"/>
        <w:ind w:left="0"/>
        <w:jc w:val="both"/>
      </w:pPr>
      <w:r>
        <w:rPr>
          <w:rFonts w:ascii="Times New Roman"/>
          <w:b w:val="false"/>
          <w:i w:val="false"/>
          <w:color w:val="000000"/>
          <w:sz w:val="28"/>
        </w:rPr>
        <w:t>
      1) обеспечение быстрого и надежного отключения с обеих сторон данного элемента сети любых видов возникающих на ней коротких замыканий;</w:t>
      </w:r>
    </w:p>
    <w:p>
      <w:pPr>
        <w:spacing w:after="0"/>
        <w:ind w:left="0"/>
        <w:jc w:val="both"/>
      </w:pPr>
      <w:r>
        <w:rPr>
          <w:rFonts w:ascii="Times New Roman"/>
          <w:b w:val="false"/>
          <w:i w:val="false"/>
          <w:color w:val="000000"/>
          <w:sz w:val="28"/>
        </w:rPr>
        <w:t>
      2) обеспечение допустимого перетока мощности по всем элементам электропередачи в нормальных, ремонтных и послеаварийных режимах работы без излишних отключений;</w:t>
      </w:r>
    </w:p>
    <w:p>
      <w:pPr>
        <w:spacing w:after="0"/>
        <w:ind w:left="0"/>
        <w:jc w:val="both"/>
      </w:pPr>
      <w:r>
        <w:rPr>
          <w:rFonts w:ascii="Times New Roman"/>
          <w:b w:val="false"/>
          <w:i w:val="false"/>
          <w:color w:val="000000"/>
          <w:sz w:val="28"/>
        </w:rPr>
        <w:t>
      3) обеспечение резервирования отказавших защит или выключателя;</w:t>
      </w:r>
    </w:p>
    <w:p>
      <w:pPr>
        <w:spacing w:after="0"/>
        <w:ind w:left="0"/>
        <w:jc w:val="both"/>
      </w:pPr>
      <w:r>
        <w:rPr>
          <w:rFonts w:ascii="Times New Roman"/>
          <w:b w:val="false"/>
          <w:i w:val="false"/>
          <w:color w:val="000000"/>
          <w:sz w:val="28"/>
        </w:rPr>
        <w:t>
      4) обеспечение автоматического повторного включения выключателей с обеих сторон воздушной линии после отключения короткого замыкания действием защит, разрешающих автоматическое повторное включение;</w:t>
      </w:r>
    </w:p>
    <w:p>
      <w:pPr>
        <w:spacing w:after="0"/>
        <w:ind w:left="0"/>
        <w:jc w:val="both"/>
      </w:pPr>
      <w:r>
        <w:rPr>
          <w:rFonts w:ascii="Times New Roman"/>
          <w:b w:val="false"/>
          <w:i w:val="false"/>
          <w:color w:val="000000"/>
          <w:sz w:val="28"/>
        </w:rPr>
        <w:t>
      5) обеспечение динамической устойчивости при принятых эксплуатационных режимах.</w:t>
      </w:r>
    </w:p>
    <w:p>
      <w:pPr>
        <w:spacing w:after="0"/>
        <w:ind w:left="0"/>
        <w:jc w:val="both"/>
      </w:pPr>
      <w:r>
        <w:rPr>
          <w:rFonts w:ascii="Times New Roman"/>
          <w:b w:val="false"/>
          <w:i w:val="false"/>
          <w:color w:val="000000"/>
          <w:sz w:val="28"/>
        </w:rPr>
        <w:t>
      Отклонения от вышеуказанных принципов утверждаются руководством организаций, принимающих участие в выборе и согласовании данных уставок.</w:t>
      </w:r>
    </w:p>
    <w:bookmarkStart w:name="z212" w:id="217"/>
    <w:p>
      <w:pPr>
        <w:spacing w:after="0"/>
        <w:ind w:left="0"/>
        <w:jc w:val="both"/>
      </w:pPr>
      <w:r>
        <w:rPr>
          <w:rFonts w:ascii="Times New Roman"/>
          <w:b w:val="false"/>
          <w:i w:val="false"/>
          <w:color w:val="000000"/>
          <w:sz w:val="28"/>
        </w:rPr>
        <w:t>
      170. Системный оператор обеспечивает расчет и выбор уставок в части релейной защиты и автоматики, находящихся в его оперативном управлении, и производит согласование уставок в части релейной защиты и автоматики, находящихся в его оперативном ведении.</w:t>
      </w:r>
    </w:p>
    <w:bookmarkEnd w:id="217"/>
    <w:bookmarkStart w:name="z213" w:id="218"/>
    <w:p>
      <w:pPr>
        <w:spacing w:after="0"/>
        <w:ind w:left="0"/>
        <w:jc w:val="both"/>
      </w:pPr>
      <w:r>
        <w:rPr>
          <w:rFonts w:ascii="Times New Roman"/>
          <w:b w:val="false"/>
          <w:i w:val="false"/>
          <w:color w:val="000000"/>
          <w:sz w:val="28"/>
        </w:rPr>
        <w:t xml:space="preserve">
      171. Все системы релейной защиты и автоматики проходят регулярные испытания и техническое обслуживание,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электроэнергетики.</w:t>
      </w:r>
    </w:p>
    <w:bookmarkEnd w:id="218"/>
    <w:bookmarkStart w:name="z214" w:id="219"/>
    <w:p>
      <w:pPr>
        <w:spacing w:after="0"/>
        <w:ind w:left="0"/>
        <w:jc w:val="both"/>
      </w:pPr>
      <w:r>
        <w:rPr>
          <w:rFonts w:ascii="Times New Roman"/>
          <w:b w:val="false"/>
          <w:i w:val="false"/>
          <w:color w:val="000000"/>
          <w:sz w:val="28"/>
        </w:rPr>
        <w:t xml:space="preserve">
      172. Урегулирование любых разногласий, возникающих в отношении уставок релейной защиты, или иных вопросов, связанных с системой защиты, производится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219"/>
    <w:bookmarkStart w:name="z215" w:id="220"/>
    <w:p>
      <w:pPr>
        <w:spacing w:after="0"/>
        <w:ind w:left="0"/>
        <w:jc w:val="left"/>
      </w:pPr>
      <w:r>
        <w:rPr>
          <w:rFonts w:ascii="Times New Roman"/>
          <w:b/>
          <w:i w:val="false"/>
          <w:color w:val="000000"/>
        </w:rPr>
        <w:t xml:space="preserve"> Параграф 11. Локализация и ликвидация технологических нарушений</w:t>
      </w:r>
    </w:p>
    <w:bookmarkEnd w:id="220"/>
    <w:bookmarkStart w:name="z216" w:id="221"/>
    <w:p>
      <w:pPr>
        <w:spacing w:after="0"/>
        <w:ind w:left="0"/>
        <w:jc w:val="both"/>
      </w:pPr>
      <w:r>
        <w:rPr>
          <w:rFonts w:ascii="Times New Roman"/>
          <w:b w:val="false"/>
          <w:i w:val="false"/>
          <w:color w:val="000000"/>
          <w:sz w:val="28"/>
        </w:rPr>
        <w:t xml:space="preserve">
      173. Действия оперативного персонала системного оператора и взаимодействующих с ним пользователей сети во время различных аварийных ситуаций в ЕЭС Казахстана регламентируются Инструкцией по предотвращению, локализации и ликвидации аварий, утверждаемой системным оператором (далее - Инструкция), разрабатываемой системным оператором,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электроэнергетики.</w:t>
      </w:r>
    </w:p>
    <w:bookmarkEnd w:id="221"/>
    <w:bookmarkStart w:name="z217" w:id="222"/>
    <w:p>
      <w:pPr>
        <w:spacing w:after="0"/>
        <w:ind w:left="0"/>
        <w:jc w:val="both"/>
      </w:pPr>
      <w:r>
        <w:rPr>
          <w:rFonts w:ascii="Times New Roman"/>
          <w:b w:val="false"/>
          <w:i w:val="false"/>
          <w:color w:val="000000"/>
          <w:sz w:val="28"/>
        </w:rPr>
        <w:t>
      174. На основании данной Инструкции пользователи сети разрабатывают инструкции по ликвидации аварий для оперативного персонала своих электроустановок, в которых помимо прочего определены порядок и условия ручных действий оперативного персонала, связанных с:</w:t>
      </w:r>
    </w:p>
    <w:bookmarkEnd w:id="222"/>
    <w:p>
      <w:pPr>
        <w:spacing w:after="0"/>
        <w:ind w:left="0"/>
        <w:jc w:val="both"/>
      </w:pPr>
      <w:r>
        <w:rPr>
          <w:rFonts w:ascii="Times New Roman"/>
          <w:b w:val="false"/>
          <w:i w:val="false"/>
          <w:color w:val="000000"/>
          <w:sz w:val="28"/>
        </w:rPr>
        <w:t>
      1) повышением частоты;</w:t>
      </w:r>
    </w:p>
    <w:p>
      <w:pPr>
        <w:spacing w:after="0"/>
        <w:ind w:left="0"/>
        <w:jc w:val="both"/>
      </w:pPr>
      <w:r>
        <w:rPr>
          <w:rFonts w:ascii="Times New Roman"/>
          <w:b w:val="false"/>
          <w:i w:val="false"/>
          <w:color w:val="000000"/>
          <w:sz w:val="28"/>
        </w:rPr>
        <w:t>
      2) понижением частоты;</w:t>
      </w:r>
    </w:p>
    <w:p>
      <w:pPr>
        <w:spacing w:after="0"/>
        <w:ind w:left="0"/>
        <w:jc w:val="both"/>
      </w:pPr>
      <w:r>
        <w:rPr>
          <w:rFonts w:ascii="Times New Roman"/>
          <w:b w:val="false"/>
          <w:i w:val="false"/>
          <w:color w:val="000000"/>
          <w:sz w:val="28"/>
        </w:rPr>
        <w:t>
      3) повышением напряжения;</w:t>
      </w:r>
    </w:p>
    <w:p>
      <w:pPr>
        <w:spacing w:after="0"/>
        <w:ind w:left="0"/>
        <w:jc w:val="both"/>
      </w:pPr>
      <w:r>
        <w:rPr>
          <w:rFonts w:ascii="Times New Roman"/>
          <w:b w:val="false"/>
          <w:i w:val="false"/>
          <w:color w:val="000000"/>
          <w:sz w:val="28"/>
        </w:rPr>
        <w:t>
      4) понижением напряжения;</w:t>
      </w:r>
    </w:p>
    <w:p>
      <w:pPr>
        <w:spacing w:after="0"/>
        <w:ind w:left="0"/>
        <w:jc w:val="both"/>
      </w:pPr>
      <w:r>
        <w:rPr>
          <w:rFonts w:ascii="Times New Roman"/>
          <w:b w:val="false"/>
          <w:i w:val="false"/>
          <w:color w:val="000000"/>
          <w:sz w:val="28"/>
        </w:rPr>
        <w:t>
      5) перегрузкой межрегиональных и региональных связей;</w:t>
      </w:r>
    </w:p>
    <w:p>
      <w:pPr>
        <w:spacing w:after="0"/>
        <w:ind w:left="0"/>
        <w:jc w:val="both"/>
      </w:pPr>
      <w:r>
        <w:rPr>
          <w:rFonts w:ascii="Times New Roman"/>
          <w:b w:val="false"/>
          <w:i w:val="false"/>
          <w:color w:val="000000"/>
          <w:sz w:val="28"/>
        </w:rPr>
        <w:t>
      6) возникновением асинхронного режима и синхронных качаний;</w:t>
      </w:r>
    </w:p>
    <w:p>
      <w:pPr>
        <w:spacing w:after="0"/>
        <w:ind w:left="0"/>
        <w:jc w:val="both"/>
      </w:pPr>
      <w:r>
        <w:rPr>
          <w:rFonts w:ascii="Times New Roman"/>
          <w:b w:val="false"/>
          <w:i w:val="false"/>
          <w:color w:val="000000"/>
          <w:sz w:val="28"/>
        </w:rPr>
        <w:t>
      7) разделением ЕЭС Казахстана;</w:t>
      </w:r>
    </w:p>
    <w:p>
      <w:pPr>
        <w:spacing w:after="0"/>
        <w:ind w:left="0"/>
        <w:jc w:val="both"/>
      </w:pPr>
      <w:r>
        <w:rPr>
          <w:rFonts w:ascii="Times New Roman"/>
          <w:b w:val="false"/>
          <w:i w:val="false"/>
          <w:color w:val="000000"/>
          <w:sz w:val="28"/>
        </w:rPr>
        <w:t>
      8) повреждением и отключением воздушной линии 220-500-1150 кВ;</w:t>
      </w:r>
    </w:p>
    <w:p>
      <w:pPr>
        <w:spacing w:after="0"/>
        <w:ind w:left="0"/>
        <w:jc w:val="both"/>
      </w:pPr>
      <w:r>
        <w:rPr>
          <w:rFonts w:ascii="Times New Roman"/>
          <w:b w:val="false"/>
          <w:i w:val="false"/>
          <w:color w:val="000000"/>
          <w:sz w:val="28"/>
        </w:rPr>
        <w:t>
      9) потерей значительной части генерирующей мощности;</w:t>
      </w:r>
    </w:p>
    <w:p>
      <w:pPr>
        <w:spacing w:after="0"/>
        <w:ind w:left="0"/>
        <w:jc w:val="both"/>
      </w:pPr>
      <w:r>
        <w:rPr>
          <w:rFonts w:ascii="Times New Roman"/>
          <w:b w:val="false"/>
          <w:i w:val="false"/>
          <w:color w:val="000000"/>
          <w:sz w:val="28"/>
        </w:rPr>
        <w:t>
      10) повреждением выключателей и разъединителей;</w:t>
      </w:r>
    </w:p>
    <w:p>
      <w:pPr>
        <w:spacing w:after="0"/>
        <w:ind w:left="0"/>
        <w:jc w:val="both"/>
      </w:pPr>
      <w:r>
        <w:rPr>
          <w:rFonts w:ascii="Times New Roman"/>
          <w:b w:val="false"/>
          <w:i w:val="false"/>
          <w:color w:val="000000"/>
          <w:sz w:val="28"/>
        </w:rPr>
        <w:t>
      11) неисправностями и отказами устройств релейной защиты и автоматики и противоаварийной автоматики.</w:t>
      </w:r>
    </w:p>
    <w:bookmarkStart w:name="z218" w:id="223"/>
    <w:p>
      <w:pPr>
        <w:spacing w:after="0"/>
        <w:ind w:left="0"/>
        <w:jc w:val="both"/>
      </w:pPr>
      <w:r>
        <w:rPr>
          <w:rFonts w:ascii="Times New Roman"/>
          <w:b w:val="false"/>
          <w:i w:val="false"/>
          <w:color w:val="000000"/>
          <w:sz w:val="28"/>
        </w:rPr>
        <w:t>
      175. Полное отключение это ситуация, когда вся выработка прекратилась и нет никакого электрического питания в ЕЭС Казахстана, в том числе по межгосударственным линиям электропередачи. При этих обстоятельствах невозможно автоматическое восстановление режима функционирования электрической сети без руководства (распоряжений) системного оператора.</w:t>
      </w:r>
    </w:p>
    <w:bookmarkEnd w:id="223"/>
    <w:bookmarkStart w:name="z219" w:id="224"/>
    <w:p>
      <w:pPr>
        <w:spacing w:after="0"/>
        <w:ind w:left="0"/>
        <w:jc w:val="both"/>
      </w:pPr>
      <w:r>
        <w:rPr>
          <w:rFonts w:ascii="Times New Roman"/>
          <w:b w:val="false"/>
          <w:i w:val="false"/>
          <w:color w:val="000000"/>
          <w:sz w:val="28"/>
        </w:rPr>
        <w:t>
      176. Частичное отключение это прекращение выработки электроэнергии в отдельной части ЕЭС Казахстана с отключением межрегиональных линий электропередачи.</w:t>
      </w:r>
    </w:p>
    <w:bookmarkEnd w:id="224"/>
    <w:bookmarkStart w:name="z220" w:id="225"/>
    <w:p>
      <w:pPr>
        <w:spacing w:after="0"/>
        <w:ind w:left="0"/>
        <w:jc w:val="both"/>
      </w:pPr>
      <w:r>
        <w:rPr>
          <w:rFonts w:ascii="Times New Roman"/>
          <w:b w:val="false"/>
          <w:i w:val="false"/>
          <w:color w:val="000000"/>
          <w:sz w:val="28"/>
        </w:rPr>
        <w:t>
      177. В течение полного обесточивания или частичного обесточивания и в течение последующего восстановления оперативный персонал действует в соответствии с инструкциями по ликвидации аварий.</w:t>
      </w:r>
    </w:p>
    <w:bookmarkEnd w:id="225"/>
    <w:bookmarkStart w:name="z221" w:id="226"/>
    <w:p>
      <w:pPr>
        <w:spacing w:after="0"/>
        <w:ind w:left="0"/>
        <w:jc w:val="both"/>
      </w:pPr>
      <w:r>
        <w:rPr>
          <w:rFonts w:ascii="Times New Roman"/>
          <w:b w:val="false"/>
          <w:i w:val="false"/>
          <w:color w:val="000000"/>
          <w:sz w:val="28"/>
        </w:rPr>
        <w:t>
      178. Процедура восстановления начинается с подачи напряжения от энергоисточника и(или) части электрической сети, сохранившей нормальное функционирование.</w:t>
      </w:r>
    </w:p>
    <w:bookmarkEnd w:id="226"/>
    <w:p>
      <w:pPr>
        <w:spacing w:after="0"/>
        <w:ind w:left="0"/>
        <w:jc w:val="both"/>
      </w:pPr>
      <w:r>
        <w:rPr>
          <w:rFonts w:ascii="Times New Roman"/>
          <w:b w:val="false"/>
          <w:i w:val="false"/>
          <w:color w:val="000000"/>
          <w:sz w:val="28"/>
        </w:rPr>
        <w:t>
      Восстановление после полного обесточивания или частичного обесточивания производится достаточно гибко с учетом имеющихся в распоряжении электростанций, их эксплуатационных характеристик и регулировочного диапазона, а также эксплуатационных характеристик электрической сети. Системный оператор обеспечивает реализацию процедуры "разворота с нуля". Пользователи сети исполняют все распоряжения системного оператора по подъему нагрузки электростанций, ограничению (отключению) потребителей, по изменению схемы электрической сети для реализации мероприятий "разворота с нуля".</w:t>
      </w:r>
    </w:p>
    <w:bookmarkStart w:name="z222" w:id="227"/>
    <w:p>
      <w:pPr>
        <w:spacing w:after="0"/>
        <w:ind w:left="0"/>
        <w:jc w:val="both"/>
      </w:pPr>
      <w:r>
        <w:rPr>
          <w:rFonts w:ascii="Times New Roman"/>
          <w:b w:val="false"/>
          <w:i w:val="false"/>
          <w:color w:val="000000"/>
          <w:sz w:val="28"/>
        </w:rPr>
        <w:t>
      179. Во всех ступенях процесса управления принимается во внимание следующее:</w:t>
      </w:r>
    </w:p>
    <w:bookmarkEnd w:id="227"/>
    <w:p>
      <w:pPr>
        <w:spacing w:after="0"/>
        <w:ind w:left="0"/>
        <w:jc w:val="both"/>
      </w:pPr>
      <w:r>
        <w:rPr>
          <w:rFonts w:ascii="Times New Roman"/>
          <w:b w:val="false"/>
          <w:i w:val="false"/>
          <w:color w:val="000000"/>
          <w:sz w:val="28"/>
        </w:rPr>
        <w:t>
      1) необходимо удостовериться, что располагаемая генерируемая мощность больше или соответствует электропотреблению, при каждом подключении пользователей сети электропотребление будет обеспечено необходимым подъемом резервов мощности;</w:t>
      </w:r>
    </w:p>
    <w:p>
      <w:pPr>
        <w:spacing w:after="0"/>
        <w:ind w:left="0"/>
        <w:jc w:val="both"/>
      </w:pPr>
      <w:r>
        <w:rPr>
          <w:rFonts w:ascii="Times New Roman"/>
          <w:b w:val="false"/>
          <w:i w:val="false"/>
          <w:color w:val="000000"/>
          <w:sz w:val="28"/>
        </w:rPr>
        <w:t>
      2) обеспечение достаточным диапазоном регулирования на электростанциях для поддержания частоты;</w:t>
      </w:r>
    </w:p>
    <w:p>
      <w:pPr>
        <w:spacing w:after="0"/>
        <w:ind w:left="0"/>
        <w:jc w:val="both"/>
      </w:pPr>
      <w:r>
        <w:rPr>
          <w:rFonts w:ascii="Times New Roman"/>
          <w:b w:val="false"/>
          <w:i w:val="false"/>
          <w:color w:val="000000"/>
          <w:sz w:val="28"/>
        </w:rPr>
        <w:t>
      3) управление сетевым напряжением в рабочих пределах;</w:t>
      </w:r>
    </w:p>
    <w:p>
      <w:pPr>
        <w:spacing w:after="0"/>
        <w:ind w:left="0"/>
        <w:jc w:val="both"/>
      </w:pPr>
      <w:r>
        <w:rPr>
          <w:rFonts w:ascii="Times New Roman"/>
          <w:b w:val="false"/>
          <w:i w:val="false"/>
          <w:color w:val="000000"/>
          <w:sz w:val="28"/>
        </w:rPr>
        <w:t>
      4) обеспечение адекватного действия регуляторов тепловой электростанции;</w:t>
      </w:r>
    </w:p>
    <w:p>
      <w:pPr>
        <w:spacing w:after="0"/>
        <w:ind w:left="0"/>
        <w:jc w:val="both"/>
      </w:pPr>
      <w:r>
        <w:rPr>
          <w:rFonts w:ascii="Times New Roman"/>
          <w:b w:val="false"/>
          <w:i w:val="false"/>
          <w:color w:val="000000"/>
          <w:sz w:val="28"/>
        </w:rPr>
        <w:t>
      5) восстановление электропотребления производить настолько быстро и надежно, насколько возможно.</w:t>
      </w:r>
    </w:p>
    <w:bookmarkStart w:name="z223" w:id="228"/>
    <w:p>
      <w:pPr>
        <w:spacing w:after="0"/>
        <w:ind w:left="0"/>
        <w:jc w:val="both"/>
      </w:pPr>
      <w:r>
        <w:rPr>
          <w:rFonts w:ascii="Times New Roman"/>
          <w:b w:val="false"/>
          <w:i w:val="false"/>
          <w:color w:val="000000"/>
          <w:sz w:val="28"/>
        </w:rPr>
        <w:t>
      180. Ключевые этапы "разворота с нуля" следующие:</w:t>
      </w:r>
    </w:p>
    <w:bookmarkEnd w:id="228"/>
    <w:p>
      <w:pPr>
        <w:spacing w:after="0"/>
        <w:ind w:left="0"/>
        <w:jc w:val="both"/>
      </w:pPr>
      <w:r>
        <w:rPr>
          <w:rFonts w:ascii="Times New Roman"/>
          <w:b w:val="false"/>
          <w:i w:val="false"/>
          <w:color w:val="000000"/>
          <w:sz w:val="28"/>
        </w:rPr>
        <w:t>
      1) выяснение схемы электрической сети, состояния основного оборудования электростанций;</w:t>
      </w:r>
    </w:p>
    <w:p>
      <w:pPr>
        <w:spacing w:after="0"/>
        <w:ind w:left="0"/>
        <w:jc w:val="both"/>
      </w:pPr>
      <w:r>
        <w:rPr>
          <w:rFonts w:ascii="Times New Roman"/>
          <w:b w:val="false"/>
          <w:i w:val="false"/>
          <w:color w:val="000000"/>
          <w:sz w:val="28"/>
        </w:rPr>
        <w:t>
      2) подготовка путей восстановления;</w:t>
      </w:r>
    </w:p>
    <w:p>
      <w:pPr>
        <w:spacing w:after="0"/>
        <w:ind w:left="0"/>
        <w:jc w:val="both"/>
      </w:pPr>
      <w:r>
        <w:rPr>
          <w:rFonts w:ascii="Times New Roman"/>
          <w:b w:val="false"/>
          <w:i w:val="false"/>
          <w:color w:val="000000"/>
          <w:sz w:val="28"/>
        </w:rPr>
        <w:t>
      3) "разворот с нуля" и подача напряжения;</w:t>
      </w:r>
    </w:p>
    <w:p>
      <w:pPr>
        <w:spacing w:after="0"/>
        <w:ind w:left="0"/>
        <w:jc w:val="both"/>
      </w:pPr>
      <w:r>
        <w:rPr>
          <w:rFonts w:ascii="Times New Roman"/>
          <w:b w:val="false"/>
          <w:i w:val="false"/>
          <w:color w:val="000000"/>
          <w:sz w:val="28"/>
        </w:rPr>
        <w:t>
      4) для каждого этапа создание наиболее надежной жизнеспособной и устойчивой электрической схемы сети;</w:t>
      </w:r>
    </w:p>
    <w:p>
      <w:pPr>
        <w:spacing w:after="0"/>
        <w:ind w:left="0"/>
        <w:jc w:val="both"/>
      </w:pPr>
      <w:r>
        <w:rPr>
          <w:rFonts w:ascii="Times New Roman"/>
          <w:b w:val="false"/>
          <w:i w:val="false"/>
          <w:color w:val="000000"/>
          <w:sz w:val="28"/>
        </w:rPr>
        <w:t>
      5) синхронизация электростанций и, в конечном счете, восстановление единой электроэнергетической системы;</w:t>
      </w:r>
    </w:p>
    <w:p>
      <w:pPr>
        <w:spacing w:after="0"/>
        <w:ind w:left="0"/>
        <w:jc w:val="both"/>
      </w:pPr>
      <w:r>
        <w:rPr>
          <w:rFonts w:ascii="Times New Roman"/>
          <w:b w:val="false"/>
          <w:i w:val="false"/>
          <w:color w:val="000000"/>
          <w:sz w:val="28"/>
        </w:rPr>
        <w:t>
      6) полное восстановление электропотребления.</w:t>
      </w:r>
    </w:p>
    <w:p>
      <w:pPr>
        <w:spacing w:after="0"/>
        <w:ind w:left="0"/>
        <w:jc w:val="both"/>
      </w:pPr>
      <w:r>
        <w:rPr>
          <w:rFonts w:ascii="Times New Roman"/>
          <w:b w:val="false"/>
          <w:i w:val="false"/>
          <w:color w:val="000000"/>
          <w:sz w:val="28"/>
        </w:rPr>
        <w:t>
      Электростанция осуществляет разработку плана "разворота с нуля", который ежегодно пересматривается, обновляется.</w:t>
      </w:r>
    </w:p>
    <w:bookmarkStart w:name="z224" w:id="229"/>
    <w:p>
      <w:pPr>
        <w:spacing w:after="0"/>
        <w:ind w:left="0"/>
        <w:jc w:val="both"/>
      </w:pPr>
      <w:r>
        <w:rPr>
          <w:rFonts w:ascii="Times New Roman"/>
          <w:b w:val="false"/>
          <w:i w:val="false"/>
          <w:color w:val="000000"/>
          <w:sz w:val="28"/>
        </w:rPr>
        <w:t>
      181. Проверка готовности электростанции к "развороту с нуля" проводится местным персоналом в условиях моделируемой аварии.</w:t>
      </w:r>
    </w:p>
    <w:bookmarkEnd w:id="229"/>
    <w:bookmarkStart w:name="z225" w:id="230"/>
    <w:p>
      <w:pPr>
        <w:spacing w:after="0"/>
        <w:ind w:left="0"/>
        <w:jc w:val="both"/>
      </w:pPr>
      <w:r>
        <w:rPr>
          <w:rFonts w:ascii="Times New Roman"/>
          <w:b w:val="false"/>
          <w:i w:val="false"/>
          <w:color w:val="000000"/>
          <w:sz w:val="28"/>
        </w:rPr>
        <w:t>
      182. Средства связи, телеизмерений и телесигнализации являются основой для восстановления режима работы энергосистемы после полного обесточивания. Обеспечивают функционирование всех жизненные средства связи, включая обеспеченные электропитанием от третьих лиц, не менее 24 часа после полной потери электропитания. Отдельные ключевые объекты управления (центры управления) требуют более длинного периода работы после потери электропитания.</w:t>
      </w:r>
    </w:p>
    <w:bookmarkEnd w:id="230"/>
    <w:p>
      <w:pPr>
        <w:spacing w:after="0"/>
        <w:ind w:left="0"/>
        <w:jc w:val="both"/>
      </w:pPr>
      <w:r>
        <w:rPr>
          <w:rFonts w:ascii="Times New Roman"/>
          <w:b w:val="false"/>
          <w:i w:val="false"/>
          <w:color w:val="000000"/>
          <w:sz w:val="28"/>
        </w:rPr>
        <w:t>
      Системы управления опробуются ежегодно в условиях моделируемой аварии с потерей электропитания.</w:t>
      </w:r>
    </w:p>
    <w:bookmarkStart w:name="z226" w:id="231"/>
    <w:p>
      <w:pPr>
        <w:spacing w:after="0"/>
        <w:ind w:left="0"/>
        <w:jc w:val="both"/>
      </w:pPr>
      <w:r>
        <w:rPr>
          <w:rFonts w:ascii="Times New Roman"/>
          <w:b w:val="false"/>
          <w:i w:val="false"/>
          <w:color w:val="000000"/>
          <w:sz w:val="28"/>
        </w:rPr>
        <w:t>
      183. Оперативный персонал электрических станций и сетей, для формирования навыков принятия оперативных решений проходит периодическое обучение и противоаварийные тренировки. Оперативный персонал, не прошедший периодического обучения и противоаварийных тренировок, не допускается к выполнению своих обязанностей.</w:t>
      </w:r>
    </w:p>
    <w:bookmarkEnd w:id="231"/>
    <w:bookmarkStart w:name="z227" w:id="232"/>
    <w:p>
      <w:pPr>
        <w:spacing w:after="0"/>
        <w:ind w:left="0"/>
        <w:jc w:val="both"/>
      </w:pPr>
      <w:r>
        <w:rPr>
          <w:rFonts w:ascii="Times New Roman"/>
          <w:b w:val="false"/>
          <w:i w:val="false"/>
          <w:color w:val="000000"/>
          <w:sz w:val="28"/>
        </w:rPr>
        <w:t>
      184. Там, где части ЕЭС Казахстана (энергоузла, электроустановки) выходят из синхронизма друг с другом, но нет полного или частичного отключения, системный оператор допускает пользователю сети самостоятельно регулировать выработку и(или) электропотребление, чтобы достигнуть в кратчайшее время нормальной работы.</w:t>
      </w:r>
    </w:p>
    <w:bookmarkEnd w:id="232"/>
    <w:p>
      <w:pPr>
        <w:spacing w:after="0"/>
        <w:ind w:left="0"/>
        <w:jc w:val="both"/>
      </w:pPr>
      <w:r>
        <w:rPr>
          <w:rFonts w:ascii="Times New Roman"/>
          <w:b w:val="false"/>
          <w:i w:val="false"/>
          <w:color w:val="000000"/>
          <w:sz w:val="28"/>
        </w:rPr>
        <w:t>
      В обстоятельствах, где часть электрической сети, с которой связаны гидроэлектростанции, отделилась от остальной части электрической сети и нет никакого устройства синхронизации с остальной частью электрической сети, оперативный персонал электроустановок действует по указанию системного оператора.</w:t>
      </w:r>
    </w:p>
    <w:bookmarkStart w:name="z229" w:id="233"/>
    <w:p>
      <w:pPr>
        <w:spacing w:after="0"/>
        <w:ind w:left="0"/>
        <w:jc w:val="both"/>
      </w:pPr>
      <w:r>
        <w:rPr>
          <w:rFonts w:ascii="Times New Roman"/>
          <w:b w:val="false"/>
          <w:i w:val="false"/>
          <w:color w:val="000000"/>
          <w:sz w:val="28"/>
        </w:rPr>
        <w:t>
      185. В случае потери возможности осуществления диспетчерского управления ЕЭС Казахстана с основного диспетчерского центра, функции управления ЕЭС Казахстана передаются дублеру.</w:t>
      </w:r>
    </w:p>
    <w:bookmarkEnd w:id="233"/>
    <w:bookmarkStart w:name="z228" w:id="234"/>
    <w:p>
      <w:pPr>
        <w:spacing w:after="0"/>
        <w:ind w:left="0"/>
        <w:jc w:val="both"/>
      </w:pPr>
      <w:r>
        <w:rPr>
          <w:rFonts w:ascii="Times New Roman"/>
          <w:b w:val="false"/>
          <w:i w:val="false"/>
          <w:color w:val="000000"/>
          <w:sz w:val="28"/>
        </w:rPr>
        <w:t>
      186. Пользователи сети обменивается номерами телефонов с НДЦ СО и местными энергопередающими организациями в письменной форме с указанием представителей пользователей сети, уполномоченных принимать решения и которые могут входить на контакт в течение 24 часов в сутки.</w:t>
      </w:r>
    </w:p>
    <w:bookmarkEnd w:id="234"/>
    <w:p>
      <w:pPr>
        <w:spacing w:after="0"/>
        <w:ind w:left="0"/>
        <w:jc w:val="both"/>
      </w:pPr>
      <w:r>
        <w:rPr>
          <w:rFonts w:ascii="Times New Roman"/>
          <w:b w:val="false"/>
          <w:i w:val="false"/>
          <w:color w:val="000000"/>
          <w:sz w:val="28"/>
        </w:rPr>
        <w:t>
      Для новых пользователей сети номера телефонов будут обеспечиваться при подписании ими договора связи. Номера передаются в письменной форме по мере изменения информации.</w:t>
      </w:r>
    </w:p>
    <w:bookmarkStart w:name="z230" w:id="235"/>
    <w:p>
      <w:pPr>
        <w:spacing w:after="0"/>
        <w:ind w:left="0"/>
        <w:jc w:val="both"/>
      </w:pPr>
      <w:r>
        <w:rPr>
          <w:rFonts w:ascii="Times New Roman"/>
          <w:b w:val="false"/>
          <w:i w:val="false"/>
          <w:color w:val="000000"/>
          <w:sz w:val="28"/>
        </w:rPr>
        <w:t>
      187. При возникновении нарушения:</w:t>
      </w:r>
    </w:p>
    <w:bookmarkEnd w:id="235"/>
    <w:p>
      <w:pPr>
        <w:spacing w:after="0"/>
        <w:ind w:left="0"/>
        <w:jc w:val="both"/>
      </w:pPr>
      <w:r>
        <w:rPr>
          <w:rFonts w:ascii="Times New Roman"/>
          <w:b w:val="false"/>
          <w:i w:val="false"/>
          <w:color w:val="000000"/>
          <w:sz w:val="28"/>
        </w:rPr>
        <w:t>
      1) если нарушение возникло на электроустановке пользователя сети, он уведомляет об этом системного оператора и энергопередающую организацию, к сетям которой он присоединен;</w:t>
      </w:r>
    </w:p>
    <w:p>
      <w:pPr>
        <w:spacing w:after="0"/>
        <w:ind w:left="0"/>
        <w:jc w:val="both"/>
      </w:pPr>
      <w:r>
        <w:rPr>
          <w:rFonts w:ascii="Times New Roman"/>
          <w:b w:val="false"/>
          <w:i w:val="false"/>
          <w:color w:val="000000"/>
          <w:sz w:val="28"/>
        </w:rPr>
        <w:t>
      2) если нарушение возникло на электроустановке энергопередающей организации, она уведомляет системного оператора и всех присоединенных пользователей сети об этом;</w:t>
      </w:r>
    </w:p>
    <w:p>
      <w:pPr>
        <w:spacing w:after="0"/>
        <w:ind w:left="0"/>
        <w:jc w:val="both"/>
      </w:pPr>
      <w:r>
        <w:rPr>
          <w:rFonts w:ascii="Times New Roman"/>
          <w:b w:val="false"/>
          <w:i w:val="false"/>
          <w:color w:val="000000"/>
          <w:sz w:val="28"/>
        </w:rPr>
        <w:t>
      3) если нарушение возникло на электроустановке системного оператора, системный оператор сообщает об этом пользователям сети, в чьем управлении или ведении находится электроустановка.</w:t>
      </w:r>
    </w:p>
    <w:bookmarkStart w:name="z231" w:id="236"/>
    <w:p>
      <w:pPr>
        <w:spacing w:after="0"/>
        <w:ind w:left="0"/>
        <w:jc w:val="both"/>
      </w:pPr>
      <w:r>
        <w:rPr>
          <w:rFonts w:ascii="Times New Roman"/>
          <w:b w:val="false"/>
          <w:i w:val="false"/>
          <w:color w:val="000000"/>
          <w:sz w:val="28"/>
        </w:rPr>
        <w:t>
      188. После получения уведомления либо при самостоятельном обнаружении нарушения системный оператор определяет, является ли факт нарушения системной аварией. В случае подтверждения признаков системной аварии, системный оператор устанавливает причины системной аварии и приступает к ее ликвидации.</w:t>
      </w:r>
    </w:p>
    <w:bookmarkEnd w:id="236"/>
    <w:p>
      <w:pPr>
        <w:spacing w:after="0"/>
        <w:ind w:left="0"/>
        <w:jc w:val="both"/>
      </w:pPr>
      <w:r>
        <w:rPr>
          <w:rFonts w:ascii="Times New Roman"/>
          <w:b w:val="false"/>
          <w:i w:val="false"/>
          <w:color w:val="000000"/>
          <w:sz w:val="28"/>
        </w:rPr>
        <w:t>
      С момента установления причины аварии все коммуникации между диспетчерами РДЦ предоставляются диспетчеру НДЦ СО по его требованию.</w:t>
      </w:r>
    </w:p>
    <w:bookmarkStart w:name="z232" w:id="237"/>
    <w:p>
      <w:pPr>
        <w:spacing w:after="0"/>
        <w:ind w:left="0"/>
        <w:jc w:val="left"/>
      </w:pPr>
      <w:r>
        <w:rPr>
          <w:rFonts w:ascii="Times New Roman"/>
          <w:b/>
          <w:i w:val="false"/>
          <w:color w:val="000000"/>
        </w:rPr>
        <w:t xml:space="preserve"> Параграф 12. Обмен информацией о работе и (или) событиях</w:t>
      </w:r>
    </w:p>
    <w:bookmarkEnd w:id="237"/>
    <w:bookmarkStart w:name="z233" w:id="238"/>
    <w:p>
      <w:pPr>
        <w:spacing w:after="0"/>
        <w:ind w:left="0"/>
        <w:jc w:val="both"/>
      </w:pPr>
      <w:r>
        <w:rPr>
          <w:rFonts w:ascii="Times New Roman"/>
          <w:b w:val="false"/>
          <w:i w:val="false"/>
          <w:color w:val="000000"/>
          <w:sz w:val="28"/>
        </w:rPr>
        <w:t>
      189. Объемы и сроки представления системным оператором и пользователями сети информации по вопросам управления ЕЭС Казахстана, использования сетей регламентируются положениями по взаимоотношениям между диспетчерскими центрами (службами), договорами на оказание услуг по технической диспетчеризации, оказание услуг по передаче электрической энергии.</w:t>
      </w:r>
    </w:p>
    <w:bookmarkEnd w:id="238"/>
    <w:bookmarkStart w:name="z234" w:id="239"/>
    <w:p>
      <w:pPr>
        <w:spacing w:after="0"/>
        <w:ind w:left="0"/>
        <w:jc w:val="both"/>
      </w:pPr>
      <w:r>
        <w:rPr>
          <w:rFonts w:ascii="Times New Roman"/>
          <w:b w:val="false"/>
          <w:i w:val="false"/>
          <w:color w:val="000000"/>
          <w:sz w:val="28"/>
        </w:rPr>
        <w:t>
      190. Для поддержания связи все стороны гарантируют наличие соответствующего оборудования для обеспечения достоверного обмена необходимой информацией с системным оператором и/или энергопередающей организацией в зависимости от конкретной ситуации. Необходимые требования:</w:t>
      </w:r>
    </w:p>
    <w:bookmarkEnd w:id="239"/>
    <w:p>
      <w:pPr>
        <w:spacing w:after="0"/>
        <w:ind w:left="0"/>
        <w:jc w:val="both"/>
      </w:pPr>
      <w:r>
        <w:rPr>
          <w:rFonts w:ascii="Times New Roman"/>
          <w:b w:val="false"/>
          <w:i w:val="false"/>
          <w:color w:val="000000"/>
          <w:sz w:val="28"/>
        </w:rPr>
        <w:t>
      1) прямой телефонный канал;</w:t>
      </w:r>
    </w:p>
    <w:p>
      <w:pPr>
        <w:spacing w:after="0"/>
        <w:ind w:left="0"/>
        <w:jc w:val="both"/>
      </w:pPr>
      <w:r>
        <w:rPr>
          <w:rFonts w:ascii="Times New Roman"/>
          <w:b w:val="false"/>
          <w:i w:val="false"/>
          <w:color w:val="000000"/>
          <w:sz w:val="28"/>
        </w:rPr>
        <w:t>
      2) факс;</w:t>
      </w:r>
    </w:p>
    <w:p>
      <w:pPr>
        <w:spacing w:after="0"/>
        <w:ind w:left="0"/>
        <w:jc w:val="both"/>
      </w:pPr>
      <w:r>
        <w:rPr>
          <w:rFonts w:ascii="Times New Roman"/>
          <w:b w:val="false"/>
          <w:i w:val="false"/>
          <w:color w:val="000000"/>
          <w:sz w:val="28"/>
        </w:rPr>
        <w:t>
      3) специальный адрес электронной почты;</w:t>
      </w:r>
    </w:p>
    <w:p>
      <w:pPr>
        <w:spacing w:after="0"/>
        <w:ind w:left="0"/>
        <w:jc w:val="both"/>
      </w:pPr>
      <w:r>
        <w:rPr>
          <w:rFonts w:ascii="Times New Roman"/>
          <w:b w:val="false"/>
          <w:i w:val="false"/>
          <w:color w:val="000000"/>
          <w:sz w:val="28"/>
        </w:rPr>
        <w:t>
      4) цифровой или аналоговый канал передачи данных телеметрии.</w:t>
      </w:r>
    </w:p>
    <w:bookmarkStart w:name="z235" w:id="240"/>
    <w:p>
      <w:pPr>
        <w:spacing w:after="0"/>
        <w:ind w:left="0"/>
        <w:jc w:val="both"/>
      </w:pPr>
      <w:r>
        <w:rPr>
          <w:rFonts w:ascii="Times New Roman"/>
          <w:b w:val="false"/>
          <w:i w:val="false"/>
          <w:color w:val="000000"/>
          <w:sz w:val="28"/>
        </w:rPr>
        <w:t>
      191. Для подстанций напряжением 220 кВ, 500 кВ и 1150 кВ, энергопроизводящих организаций с установленной мощностью свыше 10 МВт, пользователей сети, потребителей электроэнергии, подключенных к сети напряжением 220 кВ и выше, необходима организация каналов связи и передачи данных телеметрии на диспетчерский центр системного оператора (РДЦ) по двум независимым направлениям.</w:t>
      </w:r>
    </w:p>
    <w:bookmarkEnd w:id="240"/>
    <w:p>
      <w:pPr>
        <w:spacing w:after="0"/>
        <w:ind w:left="0"/>
        <w:jc w:val="both"/>
      </w:pPr>
      <w:r>
        <w:rPr>
          <w:rFonts w:ascii="Times New Roman"/>
          <w:b w:val="false"/>
          <w:i w:val="false"/>
          <w:color w:val="000000"/>
          <w:sz w:val="28"/>
        </w:rPr>
        <w:t>
      Между НДЦ СО и РДЦ, между РДЦ, которые имеют смежные зоны управления, между НДЦ и диспетчерскими центрами энергосистем сопредельных государств необходима организация каналов связи и передачи данных телеметрии по двум независимым направлениям.</w:t>
      </w:r>
    </w:p>
    <w:bookmarkStart w:name="z236" w:id="241"/>
    <w:p>
      <w:pPr>
        <w:spacing w:after="0"/>
        <w:ind w:left="0"/>
        <w:jc w:val="both"/>
      </w:pPr>
      <w:r>
        <w:rPr>
          <w:rFonts w:ascii="Times New Roman"/>
          <w:b w:val="false"/>
          <w:i w:val="false"/>
          <w:color w:val="000000"/>
          <w:sz w:val="28"/>
        </w:rPr>
        <w:t>
      192. Диспетчерские центры (пункты) пользователей сети, оборудуются прямыми каналами связи и передачи данных телеметрии для оперативно-диспетчерского управления. Обеспечивается связь и обмен данными телеметрии между:</w:t>
      </w:r>
    </w:p>
    <w:bookmarkEnd w:id="241"/>
    <w:p>
      <w:pPr>
        <w:spacing w:after="0"/>
        <w:ind w:left="0"/>
        <w:jc w:val="both"/>
      </w:pPr>
      <w:r>
        <w:rPr>
          <w:rFonts w:ascii="Times New Roman"/>
          <w:b w:val="false"/>
          <w:i w:val="false"/>
          <w:color w:val="000000"/>
          <w:sz w:val="28"/>
        </w:rPr>
        <w:t>
      1) диспетчерским центром региональной электросетевой компании и подстанциями 35 кВ и выше, находящимися в оперативном управлении этих диспетчерских центров;</w:t>
      </w:r>
    </w:p>
    <w:p>
      <w:pPr>
        <w:spacing w:after="0"/>
        <w:ind w:left="0"/>
        <w:jc w:val="both"/>
      </w:pPr>
      <w:r>
        <w:rPr>
          <w:rFonts w:ascii="Times New Roman"/>
          <w:b w:val="false"/>
          <w:i w:val="false"/>
          <w:color w:val="000000"/>
          <w:sz w:val="28"/>
        </w:rPr>
        <w:t>
      2) диспетчерским центром региональной электросетевой компании и диспетчерским центром пользователя сети или подстанции пользователя сети при отсутствии у него диспетчерского центра;</w:t>
      </w:r>
    </w:p>
    <w:p>
      <w:pPr>
        <w:spacing w:after="0"/>
        <w:ind w:left="0"/>
        <w:jc w:val="both"/>
      </w:pPr>
      <w:r>
        <w:rPr>
          <w:rFonts w:ascii="Times New Roman"/>
          <w:b w:val="false"/>
          <w:i w:val="false"/>
          <w:color w:val="000000"/>
          <w:sz w:val="28"/>
        </w:rPr>
        <w:t>
      3) диспетчерским центром региональной электросетевой компанией и РДЦ;</w:t>
      </w:r>
    </w:p>
    <w:p>
      <w:pPr>
        <w:spacing w:after="0"/>
        <w:ind w:left="0"/>
        <w:jc w:val="both"/>
      </w:pPr>
      <w:r>
        <w:rPr>
          <w:rFonts w:ascii="Times New Roman"/>
          <w:b w:val="false"/>
          <w:i w:val="false"/>
          <w:color w:val="000000"/>
          <w:sz w:val="28"/>
        </w:rPr>
        <w:t>
      4) НДЦ СО и РДЦ;</w:t>
      </w:r>
    </w:p>
    <w:p>
      <w:pPr>
        <w:spacing w:after="0"/>
        <w:ind w:left="0"/>
        <w:jc w:val="both"/>
      </w:pPr>
      <w:r>
        <w:rPr>
          <w:rFonts w:ascii="Times New Roman"/>
          <w:b w:val="false"/>
          <w:i w:val="false"/>
          <w:color w:val="000000"/>
          <w:sz w:val="28"/>
        </w:rPr>
        <w:t>
      5) РДЦ и пользователями сети которые имеют смежные зоны управления;</w:t>
      </w:r>
    </w:p>
    <w:p>
      <w:pPr>
        <w:spacing w:after="0"/>
        <w:ind w:left="0"/>
        <w:jc w:val="both"/>
      </w:pPr>
      <w:r>
        <w:rPr>
          <w:rFonts w:ascii="Times New Roman"/>
          <w:b w:val="false"/>
          <w:i w:val="false"/>
          <w:color w:val="000000"/>
          <w:sz w:val="28"/>
        </w:rPr>
        <w:t>
      6) РДЦ и диспетчерским центром пользователя сети или подстанциями пользователя сети при отсутствии диспетчерского центра;</w:t>
      </w:r>
    </w:p>
    <w:p>
      <w:pPr>
        <w:spacing w:after="0"/>
        <w:ind w:left="0"/>
        <w:jc w:val="both"/>
      </w:pPr>
      <w:r>
        <w:rPr>
          <w:rFonts w:ascii="Times New Roman"/>
          <w:b w:val="false"/>
          <w:i w:val="false"/>
          <w:color w:val="000000"/>
          <w:sz w:val="28"/>
        </w:rPr>
        <w:t>
      7) НДЦ СО и диспетчерскими центрами энергосистем сопредельных государств.</w:t>
      </w:r>
    </w:p>
    <w:bookmarkStart w:name="z237" w:id="242"/>
    <w:p>
      <w:pPr>
        <w:spacing w:after="0"/>
        <w:ind w:left="0"/>
        <w:jc w:val="both"/>
      </w:pPr>
      <w:r>
        <w:rPr>
          <w:rFonts w:ascii="Times New Roman"/>
          <w:b w:val="false"/>
          <w:i w:val="false"/>
          <w:color w:val="000000"/>
          <w:sz w:val="28"/>
        </w:rPr>
        <w:t>
      193. Выбор спектра частот по воздушным линиям электропередач возлагается на системного оператора. Пользователи сетей, использующие оборудование высокочастотной связи по таким линиям, предоставляют системному оператору подробные схемы все высокочастотные каналов связи по таким линиям с указанием типов используемого оборудования и номиналов частот с привязкой к конкретным объектам. При этом, СО возлагает полномочия по выбору спектра частот по воздушным линиям электропередачи на дочернюю организацию, обладающую технической компетенцией в данной отрасли.</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Электросетевым правилам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(подпись руководителя) </w:t>
      </w:r>
    </w:p>
    <w:p>
      <w:pPr>
        <w:spacing w:after="0"/>
        <w:ind w:left="0"/>
        <w:jc w:val="both"/>
      </w:pPr>
      <w:r>
        <w:rPr>
          <w:rFonts w:ascii="Times New Roman"/>
          <w:b w:val="false"/>
          <w:i w:val="false"/>
          <w:color w:val="000000"/>
          <w:sz w:val="28"/>
        </w:rPr>
        <w:t>
      "___"_________ 20__ год</w:t>
      </w:r>
    </w:p>
    <w:bookmarkStart w:name="z239" w:id="243"/>
    <w:p>
      <w:pPr>
        <w:spacing w:after="0"/>
        <w:ind w:left="0"/>
        <w:jc w:val="left"/>
      </w:pPr>
      <w:r>
        <w:rPr>
          <w:rFonts w:ascii="Times New Roman"/>
          <w:b/>
          <w:i w:val="false"/>
          <w:color w:val="000000"/>
        </w:rPr>
        <w:t xml:space="preserve"> Заявка</w:t>
      </w:r>
    </w:p>
    <w:bookmarkEnd w:id="243"/>
    <w:p>
      <w:pPr>
        <w:spacing w:after="0"/>
        <w:ind w:left="0"/>
        <w:jc w:val="both"/>
      </w:pPr>
      <w:r>
        <w:rPr>
          <w:rFonts w:ascii="Times New Roman"/>
          <w:b w:val="false"/>
          <w:i w:val="false"/>
          <w:color w:val="000000"/>
          <w:sz w:val="28"/>
        </w:rPr>
        <w:t>
      на присоединение (существующих генерирующих установок)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(полное наименование объекта (действующего, реконструируемого),</w:t>
      </w:r>
    </w:p>
    <w:p>
      <w:pPr>
        <w:spacing w:after="0"/>
        <w:ind w:left="0"/>
        <w:jc w:val="both"/>
      </w:pPr>
      <w:r>
        <w:rPr>
          <w:rFonts w:ascii="Times New Roman"/>
          <w:b w:val="false"/>
          <w:i w:val="false"/>
          <w:color w:val="000000"/>
          <w:sz w:val="28"/>
        </w:rPr>
        <w:t>
      ведомственная принадлежность и его местонахождение)</w:t>
      </w:r>
    </w:p>
    <w:p>
      <w:pPr>
        <w:spacing w:after="0"/>
        <w:ind w:left="0"/>
        <w:jc w:val="both"/>
      </w:pPr>
      <w:r>
        <w:rPr>
          <w:rFonts w:ascii="Times New Roman"/>
          <w:b w:val="false"/>
          <w:i w:val="false"/>
          <w:color w:val="000000"/>
          <w:sz w:val="28"/>
        </w:rPr>
        <w:t>
      к __________________________________________________________________</w:t>
      </w:r>
    </w:p>
    <w:p>
      <w:pPr>
        <w:spacing w:after="0"/>
        <w:ind w:left="0"/>
        <w:jc w:val="both"/>
      </w:pPr>
      <w:r>
        <w:rPr>
          <w:rFonts w:ascii="Times New Roman"/>
          <w:b w:val="false"/>
          <w:i w:val="false"/>
          <w:color w:val="000000"/>
          <w:sz w:val="28"/>
        </w:rPr>
        <w:t>
       (указать точку присоединения (шины ПС, наименование ЛЭП и т.д.)</w:t>
      </w:r>
    </w:p>
    <w:bookmarkStart w:name="z251" w:id="244"/>
    <w:p>
      <w:pPr>
        <w:spacing w:after="0"/>
        <w:ind w:left="0"/>
        <w:jc w:val="both"/>
      </w:pPr>
      <w:r>
        <w:rPr>
          <w:rFonts w:ascii="Times New Roman"/>
          <w:b w:val="false"/>
          <w:i w:val="false"/>
          <w:color w:val="000000"/>
          <w:sz w:val="28"/>
        </w:rPr>
        <w:t>
      1. Основание для выдачи технических условий:</w:t>
      </w:r>
    </w:p>
    <w:bookmarkEnd w:id="24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(указать пункт Электросетевых правил)</w:t>
      </w:r>
    </w:p>
    <w:bookmarkStart w:name="z252" w:id="245"/>
    <w:p>
      <w:pPr>
        <w:spacing w:after="0"/>
        <w:ind w:left="0"/>
        <w:jc w:val="both"/>
      </w:pPr>
      <w:r>
        <w:rPr>
          <w:rFonts w:ascii="Times New Roman"/>
          <w:b w:val="false"/>
          <w:i w:val="false"/>
          <w:color w:val="000000"/>
          <w:sz w:val="28"/>
        </w:rPr>
        <w:t>
      2. Установленная/располагаемая мощность и объем производства</w:t>
      </w:r>
    </w:p>
    <w:bookmarkEnd w:id="245"/>
    <w:p>
      <w:pPr>
        <w:spacing w:after="0"/>
        <w:ind w:left="0"/>
        <w:jc w:val="both"/>
      </w:pPr>
      <w:r>
        <w:rPr>
          <w:rFonts w:ascii="Times New Roman"/>
          <w:b w:val="false"/>
          <w:i w:val="false"/>
          <w:color w:val="000000"/>
          <w:sz w:val="28"/>
        </w:rPr>
        <w:t>
      электроэнергии объекта по годам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5"/>
        <w:gridCol w:w="1486"/>
        <w:gridCol w:w="1486"/>
        <w:gridCol w:w="3453"/>
      </w:tblGrid>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ввода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уст</w:t>
            </w:r>
            <w:r>
              <w:rPr>
                <w:rFonts w:ascii="Times New Roman"/>
                <w:b w:val="false"/>
                <w:i w:val="false"/>
                <w:color w:val="000000"/>
                <w:sz w:val="20"/>
              </w:rPr>
              <w:t>, МВт</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расп</w:t>
            </w:r>
            <w:r>
              <w:rPr>
                <w:rFonts w:ascii="Times New Roman"/>
                <w:b w:val="false"/>
                <w:i w:val="false"/>
                <w:color w:val="000000"/>
                <w:sz w:val="20"/>
              </w:rPr>
              <w:t>, МВт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Wээ, тыс.кВтч</w:t>
            </w:r>
          </w:p>
        </w:tc>
      </w:tr>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(20__г.)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w:t>
            </w:r>
          </w:p>
          <w:p>
            <w:pPr>
              <w:spacing w:after="20"/>
              <w:ind w:left="20"/>
              <w:jc w:val="both"/>
            </w:pPr>
            <w:r>
              <w:rPr>
                <w:rFonts w:ascii="Times New Roman"/>
                <w:b w:val="false"/>
                <w:i w:val="false"/>
                <w:color w:val="000000"/>
                <w:sz w:val="20"/>
              </w:rPr>
              <w:t>
(на предстоящий</w:t>
            </w:r>
          </w:p>
          <w:p>
            <w:pPr>
              <w:spacing w:after="20"/>
              <w:ind w:left="20"/>
              <w:jc w:val="both"/>
            </w:pPr>
            <w:r>
              <w:rPr>
                <w:rFonts w:ascii="Times New Roman"/>
                <w:b w:val="false"/>
                <w:i w:val="false"/>
                <w:color w:val="000000"/>
                <w:sz w:val="20"/>
              </w:rPr>
              <w:t>
период - 5 лет)</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0" w:id="246"/>
    <w:p>
      <w:pPr>
        <w:spacing w:after="0"/>
        <w:ind w:left="0"/>
        <w:jc w:val="both"/>
      </w:pPr>
      <w:r>
        <w:rPr>
          <w:rFonts w:ascii="Times New Roman"/>
          <w:b w:val="false"/>
          <w:i w:val="false"/>
          <w:color w:val="000000"/>
          <w:sz w:val="28"/>
        </w:rPr>
        <w:t>
      3. Приложения:</w:t>
      </w:r>
    </w:p>
    <w:bookmarkEnd w:id="246"/>
    <w:bookmarkStart w:name="z241" w:id="247"/>
    <w:p>
      <w:pPr>
        <w:spacing w:after="0"/>
        <w:ind w:left="0"/>
        <w:jc w:val="both"/>
      </w:pPr>
      <w:r>
        <w:rPr>
          <w:rFonts w:ascii="Times New Roman"/>
          <w:b w:val="false"/>
          <w:i w:val="false"/>
          <w:color w:val="000000"/>
          <w:sz w:val="28"/>
        </w:rPr>
        <w:t>
      1. Ситуационный план размещения объекта.</w:t>
      </w:r>
    </w:p>
    <w:bookmarkEnd w:id="247"/>
    <w:bookmarkStart w:name="z242" w:id="248"/>
    <w:p>
      <w:pPr>
        <w:spacing w:after="0"/>
        <w:ind w:left="0"/>
        <w:jc w:val="both"/>
      </w:pPr>
      <w:r>
        <w:rPr>
          <w:rFonts w:ascii="Times New Roman"/>
          <w:b w:val="false"/>
          <w:i w:val="false"/>
          <w:color w:val="000000"/>
          <w:sz w:val="28"/>
        </w:rPr>
        <w:t>
      2. Существующая и предполагаемая схема присоединения (выдачи</w:t>
      </w:r>
    </w:p>
    <w:bookmarkEnd w:id="248"/>
    <w:p>
      <w:pPr>
        <w:spacing w:after="0"/>
        <w:ind w:left="0"/>
        <w:jc w:val="both"/>
      </w:pPr>
      <w:r>
        <w:rPr>
          <w:rFonts w:ascii="Times New Roman"/>
          <w:b w:val="false"/>
          <w:i w:val="false"/>
          <w:color w:val="000000"/>
          <w:sz w:val="28"/>
        </w:rPr>
        <w:t>
      мощности) генерирующих установок (с указанием количества и мощности</w:t>
      </w:r>
    </w:p>
    <w:p>
      <w:pPr>
        <w:spacing w:after="0"/>
        <w:ind w:left="0"/>
        <w:jc w:val="both"/>
      </w:pPr>
      <w:r>
        <w:rPr>
          <w:rFonts w:ascii="Times New Roman"/>
          <w:b w:val="false"/>
          <w:i w:val="false"/>
          <w:color w:val="000000"/>
          <w:sz w:val="28"/>
        </w:rPr>
        <w:t>
      генераторов, трансформаторов, протяженности и сечения провода</w:t>
      </w:r>
    </w:p>
    <w:p>
      <w:pPr>
        <w:spacing w:after="0"/>
        <w:ind w:left="0"/>
        <w:jc w:val="both"/>
      </w:pPr>
      <w:r>
        <w:rPr>
          <w:rFonts w:ascii="Times New Roman"/>
          <w:b w:val="false"/>
          <w:i w:val="false"/>
          <w:color w:val="000000"/>
          <w:sz w:val="28"/>
        </w:rPr>
        <w:t>
      ЛЭП, балансовой принадлежности сетей рассматриваемого района).</w:t>
      </w:r>
    </w:p>
    <w:bookmarkStart w:name="z243" w:id="249"/>
    <w:p>
      <w:pPr>
        <w:spacing w:after="0"/>
        <w:ind w:left="0"/>
        <w:jc w:val="both"/>
      </w:pPr>
      <w:r>
        <w:rPr>
          <w:rFonts w:ascii="Times New Roman"/>
          <w:b w:val="false"/>
          <w:i w:val="false"/>
          <w:color w:val="000000"/>
          <w:sz w:val="28"/>
        </w:rPr>
        <w:t>
      3. Перечень собственных пользователей сетей (с указанием</w:t>
      </w:r>
    </w:p>
    <w:bookmarkEnd w:id="249"/>
    <w:p>
      <w:pPr>
        <w:spacing w:after="0"/>
        <w:ind w:left="0"/>
        <w:jc w:val="both"/>
      </w:pPr>
      <w:r>
        <w:rPr>
          <w:rFonts w:ascii="Times New Roman"/>
          <w:b w:val="false"/>
          <w:i w:val="false"/>
          <w:color w:val="000000"/>
          <w:sz w:val="28"/>
        </w:rPr>
        <w:t>
      электрических нагрузок существующих и планируемых пользователей</w:t>
      </w:r>
    </w:p>
    <w:p>
      <w:pPr>
        <w:spacing w:after="0"/>
        <w:ind w:left="0"/>
        <w:jc w:val="both"/>
      </w:pPr>
      <w:r>
        <w:rPr>
          <w:rFonts w:ascii="Times New Roman"/>
          <w:b w:val="false"/>
          <w:i w:val="false"/>
          <w:color w:val="000000"/>
          <w:sz w:val="28"/>
        </w:rPr>
        <w:t>
      сетей, технических характеристик их электроустановок).</w:t>
      </w:r>
    </w:p>
    <w:bookmarkStart w:name="z244" w:id="250"/>
    <w:p>
      <w:pPr>
        <w:spacing w:after="0"/>
        <w:ind w:left="0"/>
        <w:jc w:val="both"/>
      </w:pPr>
      <w:r>
        <w:rPr>
          <w:rFonts w:ascii="Times New Roman"/>
          <w:b w:val="false"/>
          <w:i w:val="false"/>
          <w:color w:val="000000"/>
          <w:sz w:val="28"/>
        </w:rPr>
        <w:t>
      4. Уведомление о положительном заключении с местными</w:t>
      </w:r>
    </w:p>
    <w:bookmarkEnd w:id="250"/>
    <w:p>
      <w:pPr>
        <w:spacing w:after="0"/>
        <w:ind w:left="0"/>
        <w:jc w:val="both"/>
      </w:pPr>
      <w:r>
        <w:rPr>
          <w:rFonts w:ascii="Times New Roman"/>
          <w:b w:val="false"/>
          <w:i w:val="false"/>
          <w:color w:val="000000"/>
          <w:sz w:val="28"/>
        </w:rPr>
        <w:t>
      исполнительными органами на строительство дублирующих (шунтирующих)</w:t>
      </w:r>
    </w:p>
    <w:p>
      <w:pPr>
        <w:spacing w:after="0"/>
        <w:ind w:left="0"/>
        <w:jc w:val="both"/>
      </w:pPr>
      <w:r>
        <w:rPr>
          <w:rFonts w:ascii="Times New Roman"/>
          <w:b w:val="false"/>
          <w:i w:val="false"/>
          <w:color w:val="000000"/>
          <w:sz w:val="28"/>
        </w:rPr>
        <w:t>
      линий, подстанций (при необходимости);</w:t>
      </w:r>
    </w:p>
    <w:bookmarkStart w:name="z245" w:id="251"/>
    <w:p>
      <w:pPr>
        <w:spacing w:after="0"/>
        <w:ind w:left="0"/>
        <w:jc w:val="both"/>
      </w:pPr>
      <w:r>
        <w:rPr>
          <w:rFonts w:ascii="Times New Roman"/>
          <w:b w:val="false"/>
          <w:i w:val="false"/>
          <w:color w:val="000000"/>
          <w:sz w:val="28"/>
        </w:rPr>
        <w:t>
      5. Копии решений, актов о выделении земельных участков.</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Электросетевым правилам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(подпись руководителя) </w:t>
      </w:r>
    </w:p>
    <w:p>
      <w:pPr>
        <w:spacing w:after="0"/>
        <w:ind w:left="0"/>
        <w:jc w:val="both"/>
      </w:pPr>
      <w:r>
        <w:rPr>
          <w:rFonts w:ascii="Times New Roman"/>
          <w:b w:val="false"/>
          <w:i w:val="false"/>
          <w:color w:val="000000"/>
          <w:sz w:val="28"/>
        </w:rPr>
        <w:t>
      "___"_________ 20__ год</w:t>
      </w:r>
    </w:p>
    <w:bookmarkStart w:name="z247" w:id="252"/>
    <w:p>
      <w:pPr>
        <w:spacing w:after="0"/>
        <w:ind w:left="0"/>
        <w:jc w:val="left"/>
      </w:pPr>
      <w:r>
        <w:rPr>
          <w:rFonts w:ascii="Times New Roman"/>
          <w:b/>
          <w:i w:val="false"/>
          <w:color w:val="000000"/>
        </w:rPr>
        <w:t xml:space="preserve"> Заявка</w:t>
      </w:r>
    </w:p>
    <w:bookmarkEnd w:id="252"/>
    <w:p>
      <w:pPr>
        <w:spacing w:after="0"/>
        <w:ind w:left="0"/>
        <w:jc w:val="both"/>
      </w:pPr>
      <w:r>
        <w:rPr>
          <w:rFonts w:ascii="Times New Roman"/>
          <w:b w:val="false"/>
          <w:i w:val="false"/>
          <w:color w:val="000000"/>
          <w:sz w:val="28"/>
        </w:rPr>
        <w:t>
      на присоединение (новых генерирующих установок)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(полное наименование объекта, ведомственная принадлежность и его</w:t>
      </w:r>
    </w:p>
    <w:p>
      <w:pPr>
        <w:spacing w:after="0"/>
        <w:ind w:left="0"/>
        <w:jc w:val="both"/>
      </w:pPr>
      <w:r>
        <w:rPr>
          <w:rFonts w:ascii="Times New Roman"/>
          <w:b w:val="false"/>
          <w:i w:val="false"/>
          <w:color w:val="000000"/>
          <w:sz w:val="28"/>
        </w:rPr>
        <w:t>
      местонахождение)</w:t>
      </w:r>
    </w:p>
    <w:p>
      <w:pPr>
        <w:spacing w:after="0"/>
        <w:ind w:left="0"/>
        <w:jc w:val="both"/>
      </w:pPr>
      <w:r>
        <w:rPr>
          <w:rFonts w:ascii="Times New Roman"/>
          <w:b w:val="false"/>
          <w:i w:val="false"/>
          <w:color w:val="000000"/>
          <w:sz w:val="28"/>
        </w:rPr>
        <w:t>
      к __________________________________________________________________</w:t>
      </w:r>
    </w:p>
    <w:p>
      <w:pPr>
        <w:spacing w:after="0"/>
        <w:ind w:left="0"/>
        <w:jc w:val="both"/>
      </w:pPr>
      <w:r>
        <w:rPr>
          <w:rFonts w:ascii="Times New Roman"/>
          <w:b w:val="false"/>
          <w:i w:val="false"/>
          <w:color w:val="000000"/>
          <w:sz w:val="28"/>
        </w:rPr>
        <w:t>
      (указать точку присоединения (шины ПС, наименование ЛЭП и т.д.)</w:t>
      </w:r>
    </w:p>
    <w:bookmarkStart w:name="z253" w:id="253"/>
    <w:p>
      <w:pPr>
        <w:spacing w:after="0"/>
        <w:ind w:left="0"/>
        <w:jc w:val="both"/>
      </w:pPr>
      <w:r>
        <w:rPr>
          <w:rFonts w:ascii="Times New Roman"/>
          <w:b w:val="false"/>
          <w:i w:val="false"/>
          <w:color w:val="000000"/>
          <w:sz w:val="28"/>
        </w:rPr>
        <w:t>
      1. Основание для выдачи технических условий:</w:t>
      </w:r>
    </w:p>
    <w:bookmarkEnd w:id="25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пункт Электросетевых правил)</w:t>
      </w:r>
    </w:p>
    <w:bookmarkStart w:name="z254" w:id="254"/>
    <w:p>
      <w:pPr>
        <w:spacing w:after="0"/>
        <w:ind w:left="0"/>
        <w:jc w:val="both"/>
      </w:pPr>
      <w:r>
        <w:rPr>
          <w:rFonts w:ascii="Times New Roman"/>
          <w:b w:val="false"/>
          <w:i w:val="false"/>
          <w:color w:val="000000"/>
          <w:sz w:val="28"/>
        </w:rPr>
        <w:t>
      2. Установленная/располагаемая мощность и объем производства</w:t>
      </w:r>
    </w:p>
    <w:bookmarkEnd w:id="254"/>
    <w:p>
      <w:pPr>
        <w:spacing w:after="0"/>
        <w:ind w:left="0"/>
        <w:jc w:val="both"/>
      </w:pPr>
      <w:r>
        <w:rPr>
          <w:rFonts w:ascii="Times New Roman"/>
          <w:b w:val="false"/>
          <w:i w:val="false"/>
          <w:color w:val="000000"/>
          <w:sz w:val="28"/>
        </w:rPr>
        <w:t>
      электроэнергии объекта по годам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4"/>
        <w:gridCol w:w="1437"/>
        <w:gridCol w:w="1437"/>
        <w:gridCol w:w="3342"/>
      </w:tblGrid>
      <w:tr>
        <w:trPr>
          <w:trHeight w:val="30"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уст</w:t>
            </w:r>
            <w:r>
              <w:rPr>
                <w:rFonts w:ascii="Times New Roman"/>
                <w:b w:val="false"/>
                <w:i w:val="false"/>
                <w:color w:val="000000"/>
                <w:sz w:val="20"/>
              </w:rPr>
              <w:t>, МВт</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расп</w:t>
            </w:r>
            <w:r>
              <w:rPr>
                <w:rFonts w:ascii="Times New Roman"/>
                <w:b w:val="false"/>
                <w:i w:val="false"/>
                <w:color w:val="000000"/>
                <w:sz w:val="20"/>
              </w:rPr>
              <w:t>, МВт</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Wээ, тыс.кВтч</w:t>
            </w:r>
          </w:p>
        </w:tc>
      </w:tr>
      <w:tr>
        <w:trPr>
          <w:trHeight w:val="30"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 (год ввода)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(последующий период</w:t>
            </w:r>
          </w:p>
          <w:p>
            <w:pPr>
              <w:spacing w:after="20"/>
              <w:ind w:left="20"/>
              <w:jc w:val="both"/>
            </w:pPr>
            <w:r>
              <w:rPr>
                <w:rFonts w:ascii="Times New Roman"/>
                <w:b w:val="false"/>
                <w:i w:val="false"/>
                <w:color w:val="000000"/>
                <w:sz w:val="20"/>
              </w:rPr>
              <w:t>
- 5 лет)</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8" w:id="255"/>
    <w:p>
      <w:pPr>
        <w:spacing w:after="0"/>
        <w:ind w:left="0"/>
        <w:jc w:val="both"/>
      </w:pPr>
      <w:r>
        <w:rPr>
          <w:rFonts w:ascii="Times New Roman"/>
          <w:b w:val="false"/>
          <w:i w:val="false"/>
          <w:color w:val="000000"/>
          <w:sz w:val="28"/>
        </w:rPr>
        <w:t>
      3. Приложения:</w:t>
      </w:r>
    </w:p>
    <w:bookmarkEnd w:id="255"/>
    <w:bookmarkStart w:name="z249" w:id="256"/>
    <w:p>
      <w:pPr>
        <w:spacing w:after="0"/>
        <w:ind w:left="0"/>
        <w:jc w:val="both"/>
      </w:pPr>
      <w:r>
        <w:rPr>
          <w:rFonts w:ascii="Times New Roman"/>
          <w:b w:val="false"/>
          <w:i w:val="false"/>
          <w:color w:val="000000"/>
          <w:sz w:val="28"/>
        </w:rPr>
        <w:t>
      1. Ситуационный план размещения объекта.</w:t>
      </w:r>
    </w:p>
    <w:bookmarkEnd w:id="256"/>
    <w:bookmarkStart w:name="z250" w:id="257"/>
    <w:p>
      <w:pPr>
        <w:spacing w:after="0"/>
        <w:ind w:left="0"/>
        <w:jc w:val="both"/>
      </w:pPr>
      <w:r>
        <w:rPr>
          <w:rFonts w:ascii="Times New Roman"/>
          <w:b w:val="false"/>
          <w:i w:val="false"/>
          <w:color w:val="000000"/>
          <w:sz w:val="28"/>
        </w:rPr>
        <w:t>
      2. Предполагаемая схема присоединения (выдачи мощности)</w:t>
      </w:r>
    </w:p>
    <w:bookmarkEnd w:id="257"/>
    <w:p>
      <w:pPr>
        <w:spacing w:after="0"/>
        <w:ind w:left="0"/>
        <w:jc w:val="both"/>
      </w:pPr>
      <w:r>
        <w:rPr>
          <w:rFonts w:ascii="Times New Roman"/>
          <w:b w:val="false"/>
          <w:i w:val="false"/>
          <w:color w:val="000000"/>
          <w:sz w:val="28"/>
        </w:rPr>
        <w:t>
      генерирующих установок (с указанием количества и мощности</w:t>
      </w:r>
    </w:p>
    <w:p>
      <w:pPr>
        <w:spacing w:after="0"/>
        <w:ind w:left="0"/>
        <w:jc w:val="both"/>
      </w:pPr>
      <w:r>
        <w:rPr>
          <w:rFonts w:ascii="Times New Roman"/>
          <w:b w:val="false"/>
          <w:i w:val="false"/>
          <w:color w:val="000000"/>
          <w:sz w:val="28"/>
        </w:rPr>
        <w:t>
      генераторов, трансформаторов, протяженности и сечения провода ЛЭП,</w:t>
      </w:r>
    </w:p>
    <w:p>
      <w:pPr>
        <w:spacing w:after="0"/>
        <w:ind w:left="0"/>
        <w:jc w:val="both"/>
      </w:pPr>
      <w:r>
        <w:rPr>
          <w:rFonts w:ascii="Times New Roman"/>
          <w:b w:val="false"/>
          <w:i w:val="false"/>
          <w:color w:val="000000"/>
          <w:sz w:val="28"/>
        </w:rPr>
        <w:t>
      балансовой принадлежности сетей рассматриваемого района).</w:t>
      </w:r>
    </w:p>
    <w:bookmarkStart w:name="z255" w:id="258"/>
    <w:p>
      <w:pPr>
        <w:spacing w:after="0"/>
        <w:ind w:left="0"/>
        <w:jc w:val="both"/>
      </w:pPr>
      <w:r>
        <w:rPr>
          <w:rFonts w:ascii="Times New Roman"/>
          <w:b w:val="false"/>
          <w:i w:val="false"/>
          <w:color w:val="000000"/>
          <w:sz w:val="28"/>
        </w:rPr>
        <w:t>
      3. Документ, на основании которого планируется строительство</w:t>
      </w:r>
    </w:p>
    <w:bookmarkEnd w:id="258"/>
    <w:p>
      <w:pPr>
        <w:spacing w:after="0"/>
        <w:ind w:left="0"/>
        <w:jc w:val="both"/>
      </w:pPr>
      <w:r>
        <w:rPr>
          <w:rFonts w:ascii="Times New Roman"/>
          <w:b w:val="false"/>
          <w:i w:val="false"/>
          <w:color w:val="000000"/>
          <w:sz w:val="28"/>
        </w:rPr>
        <w:t>
      объекта (государственные, отраслевые программы).</w:t>
      </w:r>
    </w:p>
    <w:bookmarkStart w:name="z256" w:id="259"/>
    <w:p>
      <w:pPr>
        <w:spacing w:after="0"/>
        <w:ind w:left="0"/>
        <w:jc w:val="both"/>
      </w:pPr>
      <w:r>
        <w:rPr>
          <w:rFonts w:ascii="Times New Roman"/>
          <w:b w:val="false"/>
          <w:i w:val="false"/>
          <w:color w:val="000000"/>
          <w:sz w:val="28"/>
        </w:rPr>
        <w:t>
      4. Перечень собственных пользователей сетей (с указанием</w:t>
      </w:r>
    </w:p>
    <w:bookmarkEnd w:id="259"/>
    <w:p>
      <w:pPr>
        <w:spacing w:after="0"/>
        <w:ind w:left="0"/>
        <w:jc w:val="both"/>
      </w:pPr>
      <w:r>
        <w:rPr>
          <w:rFonts w:ascii="Times New Roman"/>
          <w:b w:val="false"/>
          <w:i w:val="false"/>
          <w:color w:val="000000"/>
          <w:sz w:val="28"/>
        </w:rPr>
        <w:t>
      электрических нагрузок существующих и планируемых пользователей</w:t>
      </w:r>
    </w:p>
    <w:p>
      <w:pPr>
        <w:spacing w:after="0"/>
        <w:ind w:left="0"/>
        <w:jc w:val="both"/>
      </w:pPr>
      <w:r>
        <w:rPr>
          <w:rFonts w:ascii="Times New Roman"/>
          <w:b w:val="false"/>
          <w:i w:val="false"/>
          <w:color w:val="000000"/>
          <w:sz w:val="28"/>
        </w:rPr>
        <w:t>
      сетей, технических характеристик их электроустановок).</w:t>
      </w:r>
    </w:p>
    <w:bookmarkStart w:name="z257" w:id="260"/>
    <w:p>
      <w:pPr>
        <w:spacing w:after="0"/>
        <w:ind w:left="0"/>
        <w:jc w:val="both"/>
      </w:pPr>
      <w:r>
        <w:rPr>
          <w:rFonts w:ascii="Times New Roman"/>
          <w:b w:val="false"/>
          <w:i w:val="false"/>
          <w:color w:val="000000"/>
          <w:sz w:val="28"/>
        </w:rPr>
        <w:t>
      5. Уведомление о положительном заключении с местными</w:t>
      </w:r>
    </w:p>
    <w:bookmarkEnd w:id="260"/>
    <w:p>
      <w:pPr>
        <w:spacing w:after="0"/>
        <w:ind w:left="0"/>
        <w:jc w:val="both"/>
      </w:pPr>
      <w:r>
        <w:rPr>
          <w:rFonts w:ascii="Times New Roman"/>
          <w:b w:val="false"/>
          <w:i w:val="false"/>
          <w:color w:val="000000"/>
          <w:sz w:val="28"/>
        </w:rPr>
        <w:t>
      исполнительными органами на строительство дублирующих (шунтирующих)</w:t>
      </w:r>
    </w:p>
    <w:p>
      <w:pPr>
        <w:spacing w:after="0"/>
        <w:ind w:left="0"/>
        <w:jc w:val="both"/>
      </w:pPr>
      <w:r>
        <w:rPr>
          <w:rFonts w:ascii="Times New Roman"/>
          <w:b w:val="false"/>
          <w:i w:val="false"/>
          <w:color w:val="000000"/>
          <w:sz w:val="28"/>
        </w:rPr>
        <w:t>
      линий, подстанций (при необходимости).</w:t>
      </w:r>
    </w:p>
    <w:bookmarkStart w:name="z258" w:id="261"/>
    <w:p>
      <w:pPr>
        <w:spacing w:after="0"/>
        <w:ind w:left="0"/>
        <w:jc w:val="both"/>
      </w:pPr>
      <w:r>
        <w:rPr>
          <w:rFonts w:ascii="Times New Roman"/>
          <w:b w:val="false"/>
          <w:i w:val="false"/>
          <w:color w:val="000000"/>
          <w:sz w:val="28"/>
        </w:rPr>
        <w:t>
      6. Копии решений, актов о выделении земельных участков.</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Электросетевым правилам</w:t>
            </w:r>
          </w:p>
        </w:tc>
      </w:tr>
    </w:tbl>
    <w:bookmarkStart w:name="z260" w:id="262"/>
    <w:p>
      <w:pPr>
        <w:spacing w:after="0"/>
        <w:ind w:left="0"/>
        <w:jc w:val="left"/>
      </w:pPr>
      <w:r>
        <w:rPr>
          <w:rFonts w:ascii="Times New Roman"/>
          <w:b/>
          <w:i w:val="false"/>
          <w:color w:val="000000"/>
        </w:rPr>
        <w:t xml:space="preserve"> Содержание "Схемы выдачи мощности электростанции"</w:t>
      </w:r>
    </w:p>
    <w:bookmarkEnd w:id="262"/>
    <w:p>
      <w:pPr>
        <w:spacing w:after="0"/>
        <w:ind w:left="0"/>
        <w:jc w:val="both"/>
      </w:pPr>
      <w:r>
        <w:rPr>
          <w:rFonts w:ascii="Times New Roman"/>
          <w:b w:val="false"/>
          <w:i w:val="false"/>
          <w:color w:val="000000"/>
          <w:sz w:val="28"/>
        </w:rPr>
        <w:t>
      1) обзор существующего состояния электроснабжения рассматриваемого региона и перспективы развития на 3(5)-10 лет;</w:t>
      </w:r>
    </w:p>
    <w:p>
      <w:pPr>
        <w:spacing w:after="0"/>
        <w:ind w:left="0"/>
        <w:jc w:val="both"/>
      </w:pPr>
      <w:r>
        <w:rPr>
          <w:rFonts w:ascii="Times New Roman"/>
          <w:b w:val="false"/>
          <w:i w:val="false"/>
          <w:color w:val="000000"/>
          <w:sz w:val="28"/>
        </w:rPr>
        <w:t>
      2) балансы мощности и электроэнергии рассматриваемого региона (существующее состояние и перспектива на 3(5)-10 лет), определение мест размещения резервов для покрытия неравномерности генерации возобновляемых источников энергий (далее – ВИЭ) их величина и маневренность; данные многолетних метеорологических наблюдений с учетом сезонных изменений, в балансах учесть ограничения по выдаче мощности ВИЭ;</w:t>
      </w:r>
    </w:p>
    <w:p>
      <w:pPr>
        <w:spacing w:after="0"/>
        <w:ind w:left="0"/>
        <w:jc w:val="both"/>
      </w:pPr>
      <w:r>
        <w:rPr>
          <w:rFonts w:ascii="Times New Roman"/>
          <w:b w:val="false"/>
          <w:i w:val="false"/>
          <w:color w:val="000000"/>
          <w:sz w:val="28"/>
        </w:rPr>
        <w:t>
      3) варианты схемы выдачи мощности;</w:t>
      </w:r>
    </w:p>
    <w:p>
      <w:pPr>
        <w:spacing w:after="0"/>
        <w:ind w:left="0"/>
        <w:jc w:val="both"/>
      </w:pPr>
      <w:r>
        <w:rPr>
          <w:rFonts w:ascii="Times New Roman"/>
          <w:b w:val="false"/>
          <w:i w:val="false"/>
          <w:color w:val="000000"/>
          <w:sz w:val="28"/>
        </w:rPr>
        <w:t>
      4) обоснование рекомендуемой схемы выдачи мощности;</w:t>
      </w:r>
    </w:p>
    <w:p>
      <w:pPr>
        <w:spacing w:after="0"/>
        <w:ind w:left="0"/>
        <w:jc w:val="both"/>
      </w:pPr>
      <w:r>
        <w:rPr>
          <w:rFonts w:ascii="Times New Roman"/>
          <w:b w:val="false"/>
          <w:i w:val="false"/>
          <w:color w:val="000000"/>
          <w:sz w:val="28"/>
        </w:rPr>
        <w:t>
      5) расчеты электрических режимов (нормальные, послеаварийные режимы) рассматриваемого района с прилегающими электрическими сетями;</w:t>
      </w:r>
    </w:p>
    <w:p>
      <w:pPr>
        <w:spacing w:after="0"/>
        <w:ind w:left="0"/>
        <w:jc w:val="both"/>
      </w:pPr>
      <w:r>
        <w:rPr>
          <w:rFonts w:ascii="Times New Roman"/>
          <w:b w:val="false"/>
          <w:i w:val="false"/>
          <w:color w:val="000000"/>
          <w:sz w:val="28"/>
        </w:rPr>
        <w:t>
      6) расчет уровней токов короткого замыкания для выбора оборудования;</w:t>
      </w:r>
    </w:p>
    <w:p>
      <w:pPr>
        <w:spacing w:after="0"/>
        <w:ind w:left="0"/>
        <w:jc w:val="both"/>
      </w:pPr>
      <w:r>
        <w:rPr>
          <w:rFonts w:ascii="Times New Roman"/>
          <w:b w:val="false"/>
          <w:i w:val="false"/>
          <w:color w:val="000000"/>
          <w:sz w:val="28"/>
        </w:rPr>
        <w:t>
      7) принципы выполнения релейной защиты и автоматики, противоаварийной автоматики;</w:t>
      </w:r>
    </w:p>
    <w:p>
      <w:pPr>
        <w:spacing w:after="0"/>
        <w:ind w:left="0"/>
        <w:jc w:val="both"/>
      </w:pPr>
      <w:r>
        <w:rPr>
          <w:rFonts w:ascii="Times New Roman"/>
          <w:b w:val="false"/>
          <w:i w:val="false"/>
          <w:color w:val="000000"/>
          <w:sz w:val="28"/>
        </w:rPr>
        <w:t>
      8) принципы организации диспетчерского и технологического управления;</w:t>
      </w:r>
    </w:p>
    <w:p>
      <w:pPr>
        <w:spacing w:after="0"/>
        <w:ind w:left="0"/>
        <w:jc w:val="both"/>
      </w:pPr>
      <w:r>
        <w:rPr>
          <w:rFonts w:ascii="Times New Roman"/>
          <w:b w:val="false"/>
          <w:i w:val="false"/>
          <w:color w:val="000000"/>
          <w:sz w:val="28"/>
        </w:rPr>
        <w:t>
      9) учет электроэнергии;</w:t>
      </w:r>
    </w:p>
    <w:p>
      <w:pPr>
        <w:spacing w:after="0"/>
        <w:ind w:left="0"/>
        <w:jc w:val="both"/>
      </w:pPr>
      <w:r>
        <w:rPr>
          <w:rFonts w:ascii="Times New Roman"/>
          <w:b w:val="false"/>
          <w:i w:val="false"/>
          <w:color w:val="000000"/>
          <w:sz w:val="28"/>
        </w:rPr>
        <w:t>
      10) планируемые мероприятия по энергосбережению;</w:t>
      </w:r>
    </w:p>
    <w:p>
      <w:pPr>
        <w:spacing w:after="0"/>
        <w:ind w:left="0"/>
        <w:jc w:val="both"/>
      </w:pPr>
      <w:r>
        <w:rPr>
          <w:rFonts w:ascii="Times New Roman"/>
          <w:b w:val="false"/>
          <w:i w:val="false"/>
          <w:color w:val="000000"/>
          <w:sz w:val="28"/>
        </w:rPr>
        <w:t>
      11) объемы электросетевого строительства, укрупненный расчет стоимости строительства;</w:t>
      </w:r>
    </w:p>
    <w:p>
      <w:pPr>
        <w:spacing w:after="0"/>
        <w:ind w:left="0"/>
        <w:jc w:val="both"/>
      </w:pPr>
      <w:r>
        <w:rPr>
          <w:rFonts w:ascii="Times New Roman"/>
          <w:b w:val="false"/>
          <w:i w:val="false"/>
          <w:color w:val="000000"/>
          <w:sz w:val="28"/>
        </w:rPr>
        <w:t>
      12) выводы;</w:t>
      </w:r>
    </w:p>
    <w:p>
      <w:pPr>
        <w:spacing w:after="0"/>
        <w:ind w:left="0"/>
        <w:jc w:val="both"/>
      </w:pPr>
      <w:r>
        <w:rPr>
          <w:rFonts w:ascii="Times New Roman"/>
          <w:b w:val="false"/>
          <w:i w:val="false"/>
          <w:color w:val="000000"/>
          <w:sz w:val="28"/>
        </w:rPr>
        <w:t>
      13) чертежи: принципиальные схемы, карты-схемы или ситуационный план, результаты расчетов электрических режимов, функциональные схемы размещения устройств РЗА, схемы организации диспетчерского и технологического управления. (ОПР)</w:t>
      </w:r>
    </w:p>
    <w:p>
      <w:pPr>
        <w:spacing w:after="0"/>
        <w:ind w:left="0"/>
        <w:jc w:val="both"/>
      </w:pPr>
      <w:r>
        <w:rPr>
          <w:rFonts w:ascii="Times New Roman"/>
          <w:b w:val="false"/>
          <w:i w:val="false"/>
          <w:color w:val="000000"/>
          <w:sz w:val="28"/>
        </w:rPr>
        <w:t>
      14) технические характеристики объектов по использованию ВИЭ и станции в целом, в том числе подробных технических данных ветрогенераторов (кривых мощности, КПД и энергии в зависимости от ветра в табличной и графической формах и другие технические характеристики), данные по настройке ПА электростанции и объектов по использованию ВИЭ, данные для моделирования станции в программах расчета режимов электрической сети, указать рабочие диапазоны по частоте, напряжению, скорости ветра, температуре окружающего воздуха, зависимость возможностей по регулированию реактивной мощности от частоты и напряжения и другие технические характеристики.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Электросетевым правилам</w:t>
            </w:r>
          </w:p>
        </w:tc>
      </w:tr>
    </w:tbl>
    <w:p>
      <w:pPr>
        <w:spacing w:after="0"/>
        <w:ind w:left="0"/>
        <w:jc w:val="both"/>
      </w:pPr>
      <w:r>
        <w:rPr>
          <w:rFonts w:ascii="Times New Roman"/>
          <w:b w:val="false"/>
          <w:i w:val="false"/>
          <w:color w:val="000000"/>
          <w:sz w:val="28"/>
        </w:rPr>
        <w:t xml:space="preserve">
      Форма </w:t>
      </w:r>
    </w:p>
    <w:bookmarkStart w:name="z262" w:id="263"/>
    <w:p>
      <w:pPr>
        <w:spacing w:after="0"/>
        <w:ind w:left="0"/>
        <w:jc w:val="left"/>
      </w:pPr>
      <w:r>
        <w:rPr>
          <w:rFonts w:ascii="Times New Roman"/>
          <w:b/>
          <w:i w:val="false"/>
          <w:color w:val="000000"/>
        </w:rPr>
        <w:t xml:space="preserve"> АКТ №_________</w:t>
      </w:r>
    </w:p>
    <w:bookmarkEnd w:id="263"/>
    <w:p>
      <w:pPr>
        <w:spacing w:after="0"/>
        <w:ind w:left="0"/>
        <w:jc w:val="both"/>
      </w:pPr>
      <w:r>
        <w:rPr>
          <w:rFonts w:ascii="Times New Roman"/>
          <w:b w:val="false"/>
          <w:i w:val="false"/>
          <w:color w:val="000000"/>
          <w:sz w:val="28"/>
        </w:rPr>
        <w:t xml:space="preserve">
      разграничения балансовой принадлежности электрических сетей </w:t>
      </w:r>
    </w:p>
    <w:p>
      <w:pPr>
        <w:spacing w:after="0"/>
        <w:ind w:left="0"/>
        <w:jc w:val="both"/>
      </w:pPr>
      <w:r>
        <w:rPr>
          <w:rFonts w:ascii="Times New Roman"/>
          <w:b w:val="false"/>
          <w:i w:val="false"/>
          <w:color w:val="000000"/>
          <w:sz w:val="28"/>
        </w:rPr>
        <w:t>
      и эксплуатационной ответственности сторон</w:t>
      </w:r>
    </w:p>
    <w:p>
      <w:pPr>
        <w:spacing w:after="0"/>
        <w:ind w:left="0"/>
        <w:jc w:val="both"/>
      </w:pPr>
      <w:r>
        <w:rPr>
          <w:rFonts w:ascii="Times New Roman"/>
          <w:b w:val="false"/>
          <w:i w:val="false"/>
          <w:color w:val="000000"/>
          <w:sz w:val="28"/>
        </w:rPr>
        <w:t>
      г. ________ "___" ____________ 20___г.</w:t>
      </w:r>
    </w:p>
    <w:p>
      <w:pPr>
        <w:spacing w:after="0"/>
        <w:ind w:left="0"/>
        <w:jc w:val="both"/>
      </w:pPr>
      <w:r>
        <w:rPr>
          <w:rFonts w:ascii="Times New Roman"/>
          <w:b w:val="false"/>
          <w:i w:val="false"/>
          <w:color w:val="000000"/>
          <w:sz w:val="28"/>
        </w:rPr>
        <w:t>
      _____________________________, именуем___ в дальнейшем</w:t>
      </w:r>
    </w:p>
    <w:p>
      <w:pPr>
        <w:spacing w:after="0"/>
        <w:ind w:left="0"/>
        <w:jc w:val="both"/>
      </w:pPr>
      <w:r>
        <w:rPr>
          <w:rFonts w:ascii="Times New Roman"/>
          <w:b w:val="false"/>
          <w:i w:val="false"/>
          <w:color w:val="000000"/>
          <w:sz w:val="28"/>
        </w:rPr>
        <w:t>
      "Энергопередающая (энергопроизводящая) организация", в лице</w:t>
      </w:r>
    </w:p>
    <w:p>
      <w:pPr>
        <w:spacing w:after="0"/>
        <w:ind w:left="0"/>
        <w:jc w:val="both"/>
      </w:pPr>
      <w:r>
        <w:rPr>
          <w:rFonts w:ascii="Times New Roman"/>
          <w:b w:val="false"/>
          <w:i w:val="false"/>
          <w:color w:val="000000"/>
          <w:sz w:val="28"/>
        </w:rPr>
        <w:t>
      _________________________________________, действующего на основании</w:t>
      </w:r>
    </w:p>
    <w:p>
      <w:pPr>
        <w:spacing w:after="0"/>
        <w:ind w:left="0"/>
        <w:jc w:val="both"/>
      </w:pPr>
      <w:r>
        <w:rPr>
          <w:rFonts w:ascii="Times New Roman"/>
          <w:b w:val="false"/>
          <w:i w:val="false"/>
          <w:color w:val="000000"/>
          <w:sz w:val="28"/>
        </w:rPr>
        <w:t>
      _____________________________, с одной стороны, и</w:t>
      </w:r>
    </w:p>
    <w:p>
      <w:pPr>
        <w:spacing w:after="0"/>
        <w:ind w:left="0"/>
        <w:jc w:val="both"/>
      </w:pPr>
      <w:r>
        <w:rPr>
          <w:rFonts w:ascii="Times New Roman"/>
          <w:b w:val="false"/>
          <w:i w:val="false"/>
          <w:color w:val="000000"/>
          <w:sz w:val="28"/>
        </w:rPr>
        <w:t>
      ____________________________, именуем___ в дальнейшем "Потребитель",</w:t>
      </w:r>
    </w:p>
    <w:p>
      <w:pPr>
        <w:spacing w:after="0"/>
        <w:ind w:left="0"/>
        <w:jc w:val="both"/>
      </w:pPr>
      <w:r>
        <w:rPr>
          <w:rFonts w:ascii="Times New Roman"/>
          <w:b w:val="false"/>
          <w:i w:val="false"/>
          <w:color w:val="000000"/>
          <w:sz w:val="28"/>
        </w:rPr>
        <w:t>
      в лице _____________________, действующего на основании</w:t>
      </w:r>
    </w:p>
    <w:p>
      <w:pPr>
        <w:spacing w:after="0"/>
        <w:ind w:left="0"/>
        <w:jc w:val="both"/>
      </w:pPr>
      <w:r>
        <w:rPr>
          <w:rFonts w:ascii="Times New Roman"/>
          <w:b w:val="false"/>
          <w:i w:val="false"/>
          <w:color w:val="000000"/>
          <w:sz w:val="28"/>
        </w:rPr>
        <w:t>
      ________________________________, с другой стороны, составили</w:t>
      </w:r>
    </w:p>
    <w:p>
      <w:pPr>
        <w:spacing w:after="0"/>
        <w:ind w:left="0"/>
        <w:jc w:val="both"/>
      </w:pPr>
      <w:r>
        <w:rPr>
          <w:rFonts w:ascii="Times New Roman"/>
          <w:b w:val="false"/>
          <w:i w:val="false"/>
          <w:color w:val="000000"/>
          <w:sz w:val="28"/>
        </w:rPr>
        <w:t>
      настоящий Акт о нижеследующем:</w:t>
      </w:r>
    </w:p>
    <w:p>
      <w:pPr>
        <w:spacing w:after="0"/>
        <w:ind w:left="0"/>
        <w:jc w:val="both"/>
      </w:pPr>
      <w:r>
        <w:rPr>
          <w:rFonts w:ascii="Times New Roman"/>
          <w:b w:val="false"/>
          <w:i w:val="false"/>
          <w:color w:val="000000"/>
          <w:sz w:val="28"/>
        </w:rPr>
        <w:t>
      На день составления Акта, технические условия № __________ от</w:t>
      </w:r>
    </w:p>
    <w:p>
      <w:pPr>
        <w:spacing w:after="0"/>
        <w:ind w:left="0"/>
        <w:jc w:val="both"/>
      </w:pPr>
      <w:r>
        <w:rPr>
          <w:rFonts w:ascii="Times New Roman"/>
          <w:b w:val="false"/>
          <w:i w:val="false"/>
          <w:color w:val="000000"/>
          <w:sz w:val="28"/>
        </w:rPr>
        <w:t>
      __________, на внешнее электроснабжение объекта ___________________</w:t>
      </w:r>
    </w:p>
    <w:p>
      <w:pPr>
        <w:spacing w:after="0"/>
        <w:ind w:left="0"/>
        <w:jc w:val="both"/>
      </w:pPr>
      <w:r>
        <w:rPr>
          <w:rFonts w:ascii="Times New Roman"/>
          <w:b w:val="false"/>
          <w:i w:val="false"/>
          <w:color w:val="000000"/>
          <w:sz w:val="28"/>
        </w:rPr>
        <w:t>
      ______________________________________________________, находящегося</w:t>
      </w:r>
    </w:p>
    <w:p>
      <w:pPr>
        <w:spacing w:after="0"/>
        <w:ind w:left="0"/>
        <w:jc w:val="both"/>
      </w:pPr>
      <w:r>
        <w:rPr>
          <w:rFonts w:ascii="Times New Roman"/>
          <w:b w:val="false"/>
          <w:i w:val="false"/>
          <w:color w:val="000000"/>
          <w:sz w:val="28"/>
        </w:rPr>
        <w:t>
      по адресу ____________________________________________ выполнены: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Разрешенная к использованию мощность _____ кВт.</w:t>
      </w:r>
    </w:p>
    <w:p>
      <w:pPr>
        <w:spacing w:after="0"/>
        <w:ind w:left="0"/>
        <w:jc w:val="both"/>
      </w:pPr>
      <w:r>
        <w:rPr>
          <w:rFonts w:ascii="Times New Roman"/>
          <w:b w:val="false"/>
          <w:i w:val="false"/>
          <w:color w:val="000000"/>
          <w:sz w:val="28"/>
        </w:rPr>
        <w:t>
      Электроприемники потребителя относятся к _________ категории</w:t>
      </w:r>
    </w:p>
    <w:p>
      <w:pPr>
        <w:spacing w:after="0"/>
        <w:ind w:left="0"/>
        <w:jc w:val="both"/>
      </w:pPr>
      <w:r>
        <w:rPr>
          <w:rFonts w:ascii="Times New Roman"/>
          <w:b w:val="false"/>
          <w:i w:val="false"/>
          <w:color w:val="000000"/>
          <w:sz w:val="28"/>
        </w:rPr>
        <w:t>
      надежности обеспечения электроснабжения. Схема внешнего</w:t>
      </w:r>
    </w:p>
    <w:p>
      <w:pPr>
        <w:spacing w:after="0"/>
        <w:ind w:left="0"/>
        <w:jc w:val="both"/>
      </w:pPr>
      <w:r>
        <w:rPr>
          <w:rFonts w:ascii="Times New Roman"/>
          <w:b w:val="false"/>
          <w:i w:val="false"/>
          <w:color w:val="000000"/>
          <w:sz w:val="28"/>
        </w:rPr>
        <w:t>
      электроснабжения относятся к __________ категории надежности</w:t>
      </w:r>
    </w:p>
    <w:p>
      <w:pPr>
        <w:spacing w:after="0"/>
        <w:ind w:left="0"/>
        <w:jc w:val="both"/>
      </w:pPr>
      <w:r>
        <w:rPr>
          <w:rFonts w:ascii="Times New Roman"/>
          <w:b w:val="false"/>
          <w:i w:val="false"/>
          <w:color w:val="000000"/>
          <w:sz w:val="28"/>
        </w:rPr>
        <w:t>
      обеспечения электроснабжения.</w:t>
      </w:r>
    </w:p>
    <w:p>
      <w:pPr>
        <w:spacing w:after="0"/>
        <w:ind w:left="0"/>
        <w:jc w:val="both"/>
      </w:pPr>
      <w:r>
        <w:rPr>
          <w:rFonts w:ascii="Times New Roman"/>
          <w:b w:val="false"/>
          <w:i w:val="false"/>
          <w:color w:val="000000"/>
          <w:sz w:val="28"/>
        </w:rPr>
        <w:t>
      Энергопередающая (энергопроизводящая) организация не несет</w:t>
      </w:r>
    </w:p>
    <w:p>
      <w:pPr>
        <w:spacing w:after="0"/>
        <w:ind w:left="0"/>
        <w:jc w:val="both"/>
      </w:pPr>
      <w:r>
        <w:rPr>
          <w:rFonts w:ascii="Times New Roman"/>
          <w:b w:val="false"/>
          <w:i w:val="false"/>
          <w:color w:val="000000"/>
          <w:sz w:val="28"/>
        </w:rPr>
        <w:t>
      ответственности перед Потребителем за перерывы в электроснабжении при</w:t>
      </w:r>
    </w:p>
    <w:p>
      <w:pPr>
        <w:spacing w:after="0"/>
        <w:ind w:left="0"/>
        <w:jc w:val="both"/>
      </w:pPr>
      <w:r>
        <w:rPr>
          <w:rFonts w:ascii="Times New Roman"/>
          <w:b w:val="false"/>
          <w:i w:val="false"/>
          <w:color w:val="000000"/>
          <w:sz w:val="28"/>
        </w:rPr>
        <w:t>
      несоответствии схемы электроснабжения категории надежности</w:t>
      </w:r>
    </w:p>
    <w:p>
      <w:pPr>
        <w:spacing w:after="0"/>
        <w:ind w:left="0"/>
        <w:jc w:val="both"/>
      </w:pPr>
      <w:r>
        <w:rPr>
          <w:rFonts w:ascii="Times New Roman"/>
          <w:b w:val="false"/>
          <w:i w:val="false"/>
          <w:color w:val="000000"/>
          <w:sz w:val="28"/>
        </w:rPr>
        <w:t>
      обеспечения электроснабжения Потребителя и повреждении оборудования</w:t>
      </w:r>
    </w:p>
    <w:p>
      <w:pPr>
        <w:spacing w:after="0"/>
        <w:ind w:left="0"/>
        <w:jc w:val="both"/>
      </w:pPr>
      <w:r>
        <w:rPr>
          <w:rFonts w:ascii="Times New Roman"/>
          <w:b w:val="false"/>
          <w:i w:val="false"/>
          <w:color w:val="000000"/>
          <w:sz w:val="28"/>
        </w:rPr>
        <w:t>
      не находящегося у нее на балансе.</w:t>
      </w:r>
    </w:p>
    <w:p>
      <w:pPr>
        <w:spacing w:after="0"/>
        <w:ind w:left="0"/>
        <w:jc w:val="both"/>
      </w:pPr>
      <w:r>
        <w:rPr>
          <w:rFonts w:ascii="Times New Roman"/>
          <w:b w:val="false"/>
          <w:i w:val="false"/>
          <w:color w:val="000000"/>
          <w:sz w:val="28"/>
        </w:rPr>
        <w:t>
      Границы раздела устанавливаются следующими: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По балансовой принадлежности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По эксплуатационной ответственности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Однолинейная схема электроснабжения электроустановки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3" w:id="26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264"/>
    <w:bookmarkStart w:name="z264" w:id="265"/>
    <w:p>
      <w:pPr>
        <w:spacing w:after="0"/>
        <w:ind w:left="0"/>
        <w:jc w:val="both"/>
      </w:pPr>
      <w:r>
        <w:rPr>
          <w:rFonts w:ascii="Times New Roman"/>
          <w:b w:val="false"/>
          <w:i w:val="false"/>
          <w:color w:val="000000"/>
          <w:sz w:val="28"/>
        </w:rPr>
        <w:t>
      1. Границы раздела на схеме обозначаются: балансовой</w:t>
      </w:r>
    </w:p>
    <w:bookmarkEnd w:id="265"/>
    <w:p>
      <w:pPr>
        <w:spacing w:after="0"/>
        <w:ind w:left="0"/>
        <w:jc w:val="both"/>
      </w:pPr>
      <w:r>
        <w:rPr>
          <w:rFonts w:ascii="Times New Roman"/>
          <w:b w:val="false"/>
          <w:i w:val="false"/>
          <w:color w:val="000000"/>
          <w:sz w:val="28"/>
        </w:rPr>
        <w:t>
      принадлежности — красной линией, эксплуатационной ответственности —</w:t>
      </w:r>
    </w:p>
    <w:p>
      <w:pPr>
        <w:spacing w:after="0"/>
        <w:ind w:left="0"/>
        <w:jc w:val="both"/>
      </w:pPr>
      <w:r>
        <w:rPr>
          <w:rFonts w:ascii="Times New Roman"/>
          <w:b w:val="false"/>
          <w:i w:val="false"/>
          <w:color w:val="000000"/>
          <w:sz w:val="28"/>
        </w:rPr>
        <w:t>
      синей.</w:t>
      </w:r>
    </w:p>
    <w:bookmarkStart w:name="z265" w:id="266"/>
    <w:p>
      <w:pPr>
        <w:spacing w:after="0"/>
        <w:ind w:left="0"/>
        <w:jc w:val="both"/>
      </w:pPr>
      <w:r>
        <w:rPr>
          <w:rFonts w:ascii="Times New Roman"/>
          <w:b w:val="false"/>
          <w:i w:val="false"/>
          <w:color w:val="000000"/>
          <w:sz w:val="28"/>
        </w:rPr>
        <w:t>
      2. При изменении присоединенных мощностей, схемы внешнего</w:t>
      </w:r>
    </w:p>
    <w:bookmarkEnd w:id="266"/>
    <w:p>
      <w:pPr>
        <w:spacing w:after="0"/>
        <w:ind w:left="0"/>
        <w:jc w:val="both"/>
      </w:pPr>
      <w:r>
        <w:rPr>
          <w:rFonts w:ascii="Times New Roman"/>
          <w:b w:val="false"/>
          <w:i w:val="false"/>
          <w:color w:val="000000"/>
          <w:sz w:val="28"/>
        </w:rPr>
        <w:t>
      электроснабжения, категории надежности электроснабжения, границ</w:t>
      </w:r>
    </w:p>
    <w:p>
      <w:pPr>
        <w:spacing w:after="0"/>
        <w:ind w:left="0"/>
        <w:jc w:val="both"/>
      </w:pPr>
      <w:r>
        <w:rPr>
          <w:rFonts w:ascii="Times New Roman"/>
          <w:b w:val="false"/>
          <w:i w:val="false"/>
          <w:color w:val="000000"/>
          <w:sz w:val="28"/>
        </w:rPr>
        <w:t>
      балансовой принадлежности и эксплуатационной ответственности Акт</w:t>
      </w:r>
    </w:p>
    <w:p>
      <w:pPr>
        <w:spacing w:after="0"/>
        <w:ind w:left="0"/>
        <w:jc w:val="both"/>
      </w:pPr>
      <w:r>
        <w:rPr>
          <w:rFonts w:ascii="Times New Roman"/>
          <w:b w:val="false"/>
          <w:i w:val="false"/>
          <w:color w:val="000000"/>
          <w:sz w:val="28"/>
        </w:rPr>
        <w:t>
      подлежит замене.</w:t>
      </w:r>
    </w:p>
    <w:bookmarkStart w:name="z266" w:id="267"/>
    <w:p>
      <w:pPr>
        <w:spacing w:after="0"/>
        <w:ind w:left="0"/>
        <w:jc w:val="both"/>
      </w:pPr>
      <w:r>
        <w:rPr>
          <w:rFonts w:ascii="Times New Roman"/>
          <w:b w:val="false"/>
          <w:i w:val="false"/>
          <w:color w:val="000000"/>
          <w:sz w:val="28"/>
        </w:rPr>
        <w:t>
      3. На схеме электроснабжения электроустановки указываются места</w:t>
      </w:r>
    </w:p>
    <w:bookmarkEnd w:id="267"/>
    <w:p>
      <w:pPr>
        <w:spacing w:after="0"/>
        <w:ind w:left="0"/>
        <w:jc w:val="both"/>
      </w:pPr>
      <w:r>
        <w:rPr>
          <w:rFonts w:ascii="Times New Roman"/>
          <w:b w:val="false"/>
          <w:i w:val="false"/>
          <w:color w:val="000000"/>
          <w:sz w:val="28"/>
        </w:rPr>
        <w:t>
      установки приборов учета, параметры силовых трансформаторов,</w:t>
      </w:r>
    </w:p>
    <w:p>
      <w:pPr>
        <w:spacing w:after="0"/>
        <w:ind w:left="0"/>
        <w:jc w:val="both"/>
      </w:pPr>
      <w:r>
        <w:rPr>
          <w:rFonts w:ascii="Times New Roman"/>
          <w:b w:val="false"/>
          <w:i w:val="false"/>
          <w:color w:val="000000"/>
          <w:sz w:val="28"/>
        </w:rPr>
        <w:t>
      измерительных трансформаторов тока и напряжения, линий</w:t>
      </w:r>
    </w:p>
    <w:p>
      <w:pPr>
        <w:spacing w:after="0"/>
        <w:ind w:left="0"/>
        <w:jc w:val="both"/>
      </w:pPr>
      <w:r>
        <w:rPr>
          <w:rFonts w:ascii="Times New Roman"/>
          <w:b w:val="false"/>
          <w:i w:val="false"/>
          <w:color w:val="000000"/>
          <w:sz w:val="28"/>
        </w:rPr>
        <w:t>
      электропередачи.</w:t>
      </w:r>
    </w:p>
    <w:bookmarkStart w:name="z267" w:id="268"/>
    <w:p>
      <w:pPr>
        <w:spacing w:after="0"/>
        <w:ind w:left="0"/>
        <w:jc w:val="both"/>
      </w:pPr>
      <w:r>
        <w:rPr>
          <w:rFonts w:ascii="Times New Roman"/>
          <w:b w:val="false"/>
          <w:i w:val="false"/>
          <w:color w:val="000000"/>
          <w:sz w:val="28"/>
        </w:rPr>
        <w:t>
      4. Потребителю без согласования с диспетчером энергопередающей</w:t>
      </w:r>
    </w:p>
    <w:bookmarkEnd w:id="268"/>
    <w:p>
      <w:pPr>
        <w:spacing w:after="0"/>
        <w:ind w:left="0"/>
        <w:jc w:val="both"/>
      </w:pPr>
      <w:r>
        <w:rPr>
          <w:rFonts w:ascii="Times New Roman"/>
          <w:b w:val="false"/>
          <w:i w:val="false"/>
          <w:color w:val="000000"/>
          <w:sz w:val="28"/>
        </w:rPr>
        <w:t>
      (энергопроизводящей) организации, самовольно производить переключения</w:t>
      </w:r>
    </w:p>
    <w:p>
      <w:pPr>
        <w:spacing w:after="0"/>
        <w:ind w:left="0"/>
        <w:jc w:val="both"/>
      </w:pPr>
      <w:r>
        <w:rPr>
          <w:rFonts w:ascii="Times New Roman"/>
          <w:b w:val="false"/>
          <w:i w:val="false"/>
          <w:color w:val="000000"/>
          <w:sz w:val="28"/>
        </w:rPr>
        <w:t xml:space="preserve">
      и изменять схему внешнего электроснабжения не допускается. </w:t>
      </w:r>
    </w:p>
    <w:bookmarkStart w:name="z268" w:id="269"/>
    <w:p>
      <w:pPr>
        <w:spacing w:after="0"/>
        <w:ind w:left="0"/>
        <w:jc w:val="both"/>
      </w:pPr>
      <w:r>
        <w:rPr>
          <w:rFonts w:ascii="Times New Roman"/>
          <w:b w:val="false"/>
          <w:i w:val="false"/>
          <w:color w:val="000000"/>
          <w:sz w:val="28"/>
        </w:rPr>
        <w:t>
      5. Потребителю без согласования с энергопередающей</w:t>
      </w:r>
    </w:p>
    <w:bookmarkEnd w:id="269"/>
    <w:p>
      <w:pPr>
        <w:spacing w:after="0"/>
        <w:ind w:left="0"/>
        <w:jc w:val="both"/>
      </w:pPr>
      <w:r>
        <w:rPr>
          <w:rFonts w:ascii="Times New Roman"/>
          <w:b w:val="false"/>
          <w:i w:val="false"/>
          <w:color w:val="000000"/>
          <w:sz w:val="28"/>
        </w:rPr>
        <w:t>
      (энергопроизводящей) организацией не допускается подключать к своим</w:t>
      </w:r>
    </w:p>
    <w:p>
      <w:pPr>
        <w:spacing w:after="0"/>
        <w:ind w:left="0"/>
        <w:jc w:val="both"/>
      </w:pPr>
      <w:r>
        <w:rPr>
          <w:rFonts w:ascii="Times New Roman"/>
          <w:b w:val="false"/>
          <w:i w:val="false"/>
          <w:color w:val="000000"/>
          <w:sz w:val="28"/>
        </w:rPr>
        <w:t>
      электроустановкам сторонних потребителей.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Представитель </w:t>
      </w:r>
      <w:r>
        <w:rPr>
          <w:rFonts w:ascii="Times New Roman"/>
          <w:b/>
          <w:i w:val="false"/>
          <w:color w:val="000000"/>
          <w:sz w:val="28"/>
        </w:rPr>
        <w:t>Энергопередающей</w:t>
      </w:r>
      <w:r>
        <w:rPr>
          <w:rFonts w:ascii="Times New Roman"/>
          <w:b/>
          <w:i w:val="false"/>
          <w:color w:val="000000"/>
          <w:sz w:val="28"/>
        </w:rPr>
        <w:t xml:space="preserve"> (</w:t>
      </w:r>
      <w:r>
        <w:rPr>
          <w:rFonts w:ascii="Times New Roman"/>
          <w:b/>
          <w:i w:val="false"/>
          <w:color w:val="000000"/>
          <w:sz w:val="28"/>
        </w:rPr>
        <w:t>энергопроизводящей</w:t>
      </w:r>
      <w:r>
        <w:rPr>
          <w:rFonts w:ascii="Times New Roman"/>
          <w:b/>
          <w:i w:val="false"/>
          <w:color w:val="000000"/>
          <w:sz w:val="28"/>
        </w:rPr>
        <w:t>) организации</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Представитель Потребителя</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Электросетевым правилам</w:t>
            </w:r>
          </w:p>
        </w:tc>
      </w:tr>
    </w:tbl>
    <w:bookmarkStart w:name="z270" w:id="270"/>
    <w:p>
      <w:pPr>
        <w:spacing w:after="0"/>
        <w:ind w:left="0"/>
        <w:jc w:val="left"/>
      </w:pPr>
      <w:r>
        <w:rPr>
          <w:rFonts w:ascii="Times New Roman"/>
          <w:b/>
          <w:i w:val="false"/>
          <w:color w:val="000000"/>
        </w:rPr>
        <w:t xml:space="preserve"> Порядок разработки, сроки согласований и утверждения графиков</w:t>
      </w:r>
      <w:r>
        <w:br/>
      </w:r>
      <w:r>
        <w:rPr>
          <w:rFonts w:ascii="Times New Roman"/>
          <w:b/>
          <w:i w:val="false"/>
          <w:color w:val="000000"/>
        </w:rPr>
        <w:t>отключений линий электропередачи и электроустановок, остановы</w:t>
      </w:r>
      <w:r>
        <w:br/>
      </w:r>
      <w:r>
        <w:rPr>
          <w:rFonts w:ascii="Times New Roman"/>
          <w:b/>
          <w:i w:val="false"/>
          <w:color w:val="000000"/>
        </w:rPr>
        <w:t>генерирующих установок электростанций</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4864"/>
        <w:gridCol w:w="3985"/>
        <w:gridCol w:w="2511"/>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годового графика отключений линий электропередачи и электроустановок</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июня)</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перечнем распределения по способу диспетчерского управления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проектов годовых графиков ремонтов генерирующих установок электростанций</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сентября)</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перечнем</w:t>
            </w:r>
          </w:p>
          <w:p>
            <w:pPr>
              <w:spacing w:after="20"/>
              <w:ind w:left="20"/>
              <w:jc w:val="both"/>
            </w:pPr>
            <w:r>
              <w:rPr>
                <w:rFonts w:ascii="Times New Roman"/>
                <w:b w:val="false"/>
                <w:i w:val="false"/>
                <w:color w:val="000000"/>
                <w:sz w:val="20"/>
              </w:rPr>
              <w:t>
распределения по способу</w:t>
            </w:r>
          </w:p>
          <w:p>
            <w:pPr>
              <w:spacing w:after="20"/>
              <w:ind w:left="20"/>
              <w:jc w:val="both"/>
            </w:pPr>
            <w:r>
              <w:rPr>
                <w:rFonts w:ascii="Times New Roman"/>
                <w:b w:val="false"/>
                <w:i w:val="false"/>
                <w:color w:val="000000"/>
                <w:sz w:val="20"/>
              </w:rPr>
              <w:t xml:space="preserve">
диспетчерского управления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проекта годового графика отключений линий электропередачи и электроустановок с диспетчерскими центрами сопредельных государств</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октября)</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перечнем</w:t>
            </w:r>
          </w:p>
          <w:p>
            <w:pPr>
              <w:spacing w:after="20"/>
              <w:ind w:left="20"/>
              <w:jc w:val="both"/>
            </w:pPr>
            <w:r>
              <w:rPr>
                <w:rFonts w:ascii="Times New Roman"/>
                <w:b w:val="false"/>
                <w:i w:val="false"/>
                <w:color w:val="000000"/>
                <w:sz w:val="20"/>
              </w:rPr>
              <w:t>
распределения по способу</w:t>
            </w:r>
          </w:p>
          <w:p>
            <w:pPr>
              <w:spacing w:after="20"/>
              <w:ind w:left="20"/>
              <w:jc w:val="both"/>
            </w:pPr>
            <w:r>
              <w:rPr>
                <w:rFonts w:ascii="Times New Roman"/>
                <w:b w:val="false"/>
                <w:i w:val="false"/>
                <w:color w:val="000000"/>
                <w:sz w:val="20"/>
              </w:rPr>
              <w:t xml:space="preserve">
диспетчерского управления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годового графика отключений линий электропередачи и электроустановок, графика ремонтов генерирующих установок электростанций</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декабря)</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перечнем распределения по способу диспетчерского управления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Системным оператором утвержденных годовых графиков</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декабря)</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перечнем распределения по способу диспетчерского управления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месячного графика отключений линий электропередачи и электроустановок, согласование его с диспетчерскими центрами сопредельных государств и утверждение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каждого месяца, предшествующего планируемого)</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перечнем распределения по способу диспетчерского управления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Электросетевым правилам</w:t>
            </w:r>
          </w:p>
        </w:tc>
      </w:tr>
    </w:tbl>
    <w:bookmarkStart w:name="z272" w:id="271"/>
    <w:p>
      <w:pPr>
        <w:spacing w:after="0"/>
        <w:ind w:left="0"/>
        <w:jc w:val="left"/>
      </w:pPr>
      <w:r>
        <w:rPr>
          <w:rFonts w:ascii="Times New Roman"/>
          <w:b/>
          <w:i w:val="false"/>
          <w:color w:val="000000"/>
        </w:rPr>
        <w:t xml:space="preserve"> Допустимое повышение напряжения промышленной частоты на</w:t>
      </w:r>
      <w:r>
        <w:br/>
      </w:r>
      <w:r>
        <w:rPr>
          <w:rFonts w:ascii="Times New Roman"/>
          <w:b/>
          <w:i w:val="false"/>
          <w:color w:val="000000"/>
        </w:rPr>
        <w:t>электроустановках напряжением 110-500 кВ</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2674"/>
        <w:gridCol w:w="1719"/>
        <w:gridCol w:w="1542"/>
        <w:gridCol w:w="1542"/>
        <w:gridCol w:w="1543"/>
      </w:tblGrid>
      <w:tr>
        <w:trPr>
          <w:trHeight w:val="30" w:hRule="atLeast"/>
        </w:trPr>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напряжение, кВ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повышение напряжения при длительности воздействия, секунд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трансформаторы и автотрансформаторы</w:t>
            </w:r>
            <w:r>
              <w:rPr>
                <w:rFonts w:ascii="Times New Roman"/>
                <w:b w:val="false"/>
                <w:i w:val="false"/>
                <w:color w:val="000000"/>
                <w:vertAlign w:val="superscript"/>
              </w:rPr>
              <w:t>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1,25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1,50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1,58</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Шунтирующие реакторы и электромагнитные трансформаторы напряжения</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w:t>
            </w:r>
          </w:p>
          <w:p>
            <w:pPr>
              <w:spacing w:after="20"/>
              <w:ind w:left="20"/>
              <w:jc w:val="both"/>
            </w:pPr>
            <w:r>
              <w:rPr>
                <w:rFonts w:ascii="Times New Roman"/>
                <w:b w:val="false"/>
                <w:i w:val="false"/>
                <w:color w:val="000000"/>
                <w:sz w:val="20"/>
              </w:rPr>
              <w:t>
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1,35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9,00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1,58</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Коммутационные аппараты</w:t>
            </w:r>
            <w:r>
              <w:rPr>
                <w:rFonts w:ascii="Times New Roman"/>
                <w:b w:val="false"/>
                <w:i w:val="false"/>
                <w:color w:val="000000"/>
                <w:vertAlign w:val="superscript"/>
              </w:rPr>
              <w:t>2</w:t>
            </w:r>
            <w:r>
              <w:rPr>
                <w:rFonts w:ascii="Times New Roman"/>
                <w:b w:val="false"/>
                <w:i w:val="false"/>
                <w:color w:val="000000"/>
                <w:sz w:val="20"/>
              </w:rPr>
              <w:t>, емкостные трансформаторы напряжения, трансформаторы тока, конденсаторы связи и шинные опоры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1,70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1,80</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Вентильные разрядники всех типов</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Вентильные разрядники типа РВМГ</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Вентильные разрядники типа РВМК</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Вентильные разрядники типа РВМК-П</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трансформаторы и автотрансформаторы</w:t>
            </w:r>
            <w:r>
              <w:rPr>
                <w:rFonts w:ascii="Times New Roman"/>
                <w:b w:val="false"/>
                <w:i w:val="false"/>
                <w:color w:val="000000"/>
                <w:vertAlign w:val="superscript"/>
              </w:rPr>
              <w:t>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Шунтирующие реакторы, коммутационные аппараты</w:t>
            </w:r>
            <w:r>
              <w:rPr>
                <w:rFonts w:ascii="Times New Roman"/>
                <w:b w:val="false"/>
                <w:i w:val="false"/>
                <w:color w:val="000000"/>
                <w:vertAlign w:val="superscript"/>
              </w:rPr>
              <w:t>2</w:t>
            </w:r>
            <w:r>
              <w:rPr>
                <w:rFonts w:ascii="Times New Roman"/>
                <w:b w:val="false"/>
                <w:i w:val="false"/>
                <w:color w:val="000000"/>
                <w:sz w:val="20"/>
              </w:rPr>
              <w:t>, трансформаторы напряжения и тока, конденсаторы связи и шинные опоры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Вентильные разрядники</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Ограничители перенапряжений нелинейные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p>
            <w:pPr>
              <w:spacing w:after="20"/>
              <w:ind w:left="20"/>
              <w:jc w:val="both"/>
            </w:pPr>
            <w:r>
              <w:rPr>
                <w:rFonts w:ascii="Times New Roman"/>
                <w:b w:val="false"/>
                <w:i w:val="false"/>
                <w:color w:val="000000"/>
                <w:sz w:val="20"/>
              </w:rPr>
              <w:t>
330-500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1,26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1,35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1,52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p>
    <w:bookmarkStart w:name="z273" w:id="272"/>
    <w:p>
      <w:pPr>
        <w:spacing w:after="0"/>
        <w:ind w:left="0"/>
        <w:jc w:val="both"/>
      </w:pPr>
      <w:r>
        <w:rPr>
          <w:rFonts w:ascii="Times New Roman"/>
          <w:b w:val="false"/>
          <w:i w:val="false"/>
          <w:color w:val="000000"/>
          <w:sz w:val="28"/>
        </w:rPr>
        <w:t>
      1. Независимо от значений, указанных в таблице, по условию нагрева магнитопровода повышение напряжения в долях номинального напряжения установленного ответвления обмотки ограничивается при 1200 с до 1,15, при 20 с - до 1,3.</w:t>
      </w:r>
    </w:p>
    <w:bookmarkEnd w:id="272"/>
    <w:bookmarkStart w:name="z274" w:id="273"/>
    <w:p>
      <w:pPr>
        <w:spacing w:after="0"/>
        <w:ind w:left="0"/>
        <w:jc w:val="both"/>
      </w:pPr>
      <w:r>
        <w:rPr>
          <w:rFonts w:ascii="Times New Roman"/>
          <w:b w:val="false"/>
          <w:i w:val="false"/>
          <w:color w:val="000000"/>
          <w:sz w:val="28"/>
        </w:rPr>
        <w:t xml:space="preserve">
      2. Независимо от значений, указанных в таблице, собственное восстанавливающееся напряжение на контактах выключателя ограничивается: по условию отключения неповрежденной фазы линии при несимметричном КЗ - до 2,4 или 2,8 (в зависимости от исполнения выключателя, указанного в технических условиях) для оборудования 110-220 кВ и до 3,0 – для оборудования 330-750 кВ, по условию отключения ненагруженной линии – до 2,8 для оборудования 330-750 кВ. </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Электросетевым правилам</w:t>
            </w:r>
          </w:p>
        </w:tc>
      </w:tr>
    </w:tbl>
    <w:bookmarkStart w:name="z276" w:id="274"/>
    <w:p>
      <w:pPr>
        <w:spacing w:after="0"/>
        <w:ind w:left="0"/>
        <w:jc w:val="left"/>
      </w:pPr>
      <w:r>
        <w:rPr>
          <w:rFonts w:ascii="Times New Roman"/>
          <w:b/>
          <w:i w:val="false"/>
          <w:color w:val="000000"/>
        </w:rPr>
        <w:t xml:space="preserve"> Допустимое повышение напряжения промышленной частоты на</w:t>
      </w:r>
      <w:r>
        <w:br/>
      </w:r>
      <w:r>
        <w:rPr>
          <w:rFonts w:ascii="Times New Roman"/>
          <w:b/>
          <w:i w:val="false"/>
          <w:color w:val="000000"/>
        </w:rPr>
        <w:t>электроустановках напряжением 500 - 750 кВ</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884"/>
        <w:gridCol w:w="1998"/>
        <w:gridCol w:w="1998"/>
        <w:gridCol w:w="1884"/>
        <w:gridCol w:w="1772"/>
        <w:gridCol w:w="1886"/>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амплитуд, U/Uм.раб., диапазон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1,0 - 1,025 525-538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1,025 - 1,05 538-551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1,05 - 1,075 551-564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1,075 - 1,1 564-578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1,1 - 1,15 578-604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1,15 - 1,20 604-630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длительность 1 случая, не более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часов</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число случаев в год, не более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между 2 случаями, не менее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