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2e8" w14:textId="f526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июля 2014 года № 193-1100. Зарегистрировано Департаментом юстиции города Астаны 4 августа 2014 года № 827. Утратило силу постановлением акимата города Нур-Султана от 29 января 2021 года № 511-280.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29.01.2021 </w:t>
      </w:r>
      <w:r>
        <w:rPr>
          <w:rFonts w:ascii="Times New Roman"/>
          <w:b w:val="false"/>
          <w:i w:val="false"/>
          <w:color w:val="ff0000"/>
          <w:sz w:val="28"/>
        </w:rPr>
        <w:t>№ 511-280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"Об утверждении стандартов государственных услуг в области архивного дела"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архивов и документации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Астаны Мурзалина Ж.А.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193-1100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уполномоченным органом акимата города Астаны – Государственным учреждением "Управление архивов и документации города Астаны" и Государственным учреждением "Государственный архив города Астаны" (далее - услугодатель).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портал) при условии наличия у услугополучателя электронной цифровой подписи (далее – ЭЦП).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 услугодателя, в ЦОНе – выдача архивной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архивных справок" (далее – Регламент) либо мотивированного ответа об отказе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 – уведомление о готовности архивной справки либо мотивированный ответ об отказе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при обращении услугополучателя (либо его представителя по доверенности) к услугодателю является принятие услугодателем заявления 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постановлением Правительства Республики Казахстан от 5 марта 2014 года № 183 (далее – Стандарт) от услугополучателя.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Пошаговые действия, входящие в состав процесса оказания государственной услуги, время и сроки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регистрация заявления услугополучателя составляет 15 (пятнадцать) минут. Результат действия - выдача услугополучателю документа, подтверждающего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 и передача ответственному исполнителю услугодателя – 4 (четыре) часа. Результат действия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государственной услуги ответственным исполнителем услугодателя – 13 (тринадцать)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28 (двадцать восемь) календарных дней, о чем сообщается услугополучателю в течение 3 (трех) рабочих дней со дня регистрации документов. Результат действия – подготовка проекта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ответственным исполнителем услугодателя результата оказания государственной услуги (архивная справка либо мотивированный ответ об отказе в оказании государственной услуги) и подписание руководителем услугодателя проекта результата государственной услуги – 1 (один) день. Результат действия – ознакомление руководителя услугодателя с результатом государственной услуги и подписание проекта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государственной услуги – 15 (пятнадцать) минут. Результат действия – роспись на втором экземпляре готового результата оказания государственной услуги.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действий между структурными подразделениями (работниками) услугодателя с указанием длительности каждого действия: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регистрирует заявление и выдает услугополучателю документ, подтверждающий прием пакета документов, передает его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визу и передает ответственному исполнителю услугодателя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поиск информации, подготовку проекта результата государственной услуги и передает его руководителю услугодателя – 13 (тринадцать) либо 28 (двадцать восемь) календарных дней, если при оказании государственной услуги необходимо изучение документов двух и более организаций, а также периода более чем за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услугодателя – 1 (один)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услугополучателю готовый результат государственной услуги – 15 (пятнадцать)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Блок-схема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последовательности действий между структурными подразделениями (работниками) услугодателя с указанием длительности каждого действия представлена в приложении 1 к настоящему Регламенту.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начала действия по оказанию государственной услуги при обращении услугополучателя (либо его представителя по доверенности) в ЦОН является принятие работником ЦОНа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каждого действия, входящего в состав процесса оказания государственной услуги, длительность их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ЦОНа проверяет правильность заполнения       заявления и полноту пакета документов, предоставленных услугополучателем (5 (пять) минут):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при предоставлении услугополучателем неполного пакета документов,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документов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предоставлении полного пакета документов, работник ЦОНа регистрирует заявление в информационной системе "Интегрированная информационная система центров обслуживания населения" (далее – ИИС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(пять)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ЦОНа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(5 (пять)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ЦОНа подготавливает пакет документов и направляет его услугодателю через курьерскую или иную уполномоченную на это связь (1 (один)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работник ЦОНа в срок, указанный в расписке о приеме соответствующих документов, выдает результат оказания государственной услуги услугополучателю (15 (пятнадцать)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ЦОН, представлена в приложении 2 к настоящему Регламенту.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действий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(авторизацию) на портале посредством ЭЦП (10 (десять)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 (15 (пятнадцать)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удостоверение электронного запроса для оказания электронной государственной услуги посредством ЭЦП услугополучателя (5 (пять)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обработка (проверка, регистрация) электронного запроса услугодателем осуществляется 13 (тринадцать) либо 28 (двадцать восемь) календарных дней, если при оказании государственной услуги необходимо изучение документов двух и более организаций, а также периода более чем за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 (4 (четыре)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(10 (десять)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государственной услуги в истории получения государственных услуг "личного кабинета" услугополучателя (15 (пятнадцать) минут):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соблюдении услугополучателем правильности и полноты заполнения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несоблюдении услугополучателем правильности и полноты заполнения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портал, представлена в приложении 3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действий при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ЦОН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</w:t>
      </w:r>
      <w:r>
        <w:br/>
      </w:r>
      <w:r>
        <w:rPr>
          <w:rFonts w:ascii="Times New Roman"/>
          <w:b/>
          <w:i w:val="false"/>
          <w:color w:val="000000"/>
        </w:rPr>
        <w:t>ответа (архивной справки)</w:t>
      </w:r>
      <w:r>
        <w:br/>
      </w:r>
      <w:r>
        <w:rPr>
          <w:rFonts w:ascii="Times New Roman"/>
          <w:b/>
          <w:i w:val="false"/>
          <w:color w:val="000000"/>
        </w:rPr>
        <w:t xml:space="preserve">на государственную услугу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Архивная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архивной справки: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запрашивается справка: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(указывается содержание архивной справки)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"Государственный архив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Астаны":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Архивист:__________________________________________________________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справке прилагаются документы: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услугодателем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ЦОНом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