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15c2" w14:textId="ab31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застройки территории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26 сентября 2014 года № 5С-30-7. Зарегистрировано Департаментом юстиции Акмолинской области 6 ноября 2014 года № 4436. Утратило силу решением Акмолинского областного маслихата от 14 декабря 2015 года № 5С-43-8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Акмолинского областного маслихата от 14.12.2015 </w:t>
      </w:r>
      <w:r>
        <w:rPr>
          <w:rFonts w:ascii="Times New Roman"/>
          <w:b w:val="false"/>
          <w:i w:val="false"/>
          <w:color w:val="ff0000"/>
          <w:sz w:val="28"/>
        </w:rPr>
        <w:t>№ 5С-43-8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принятия).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«Об архитектурной, градостроительной и строительной деятельности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застройки территории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Л.Багапова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Н.Дьячек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архитектуры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В.Фелбелт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Акмолинского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сентября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5С-30-7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застройки территории Акмолинской области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застройки территории Акмолинской области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 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Законами Республики Казахстан от 16 июля 2001 года </w:t>
      </w:r>
      <w:r>
        <w:rPr>
          <w:rFonts w:ascii="Times New Roman"/>
          <w:b w:val="false"/>
          <w:i w:val="false"/>
          <w:color w:val="000000"/>
          <w:sz w:val="28"/>
        </w:rPr>
        <w:t>«Об архитектурной</w:t>
      </w:r>
      <w:r>
        <w:rPr>
          <w:rFonts w:ascii="Times New Roman"/>
          <w:b w:val="false"/>
          <w:i w:val="false"/>
          <w:color w:val="000000"/>
          <w:sz w:val="28"/>
        </w:rPr>
        <w:t>, градостроительной и строительной деятельности в Республике Казахстан»,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2008 года № 425 «О некоторых мерах по упрощению порядка оформления и выдачи исходных материалов (данных) и разрешительных документов для строительства объектов», иными нормативными правовыми актами Республики Казахстан, а также определяет осуществление деятельности при застройке территории области всеми субъектами архитектурной, градостроительной и строительной деятельности на территории Акмолинской области, в том числе местными исполнительными органами, юридическими и физическими лицами, включая индивидуальных предпринимателей.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Термины и определения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Архитектурная деятельность – деятельность по созданию объектов архитектуры, включающая творческий процесс создания внешнего и внутреннего облика объекта, пространственной, композиционной, объемно-планировочной и функциональной организации, зафиксированной в архитектурной части проектной документации для строительства (реконструкции, реставрации), ведение авторского надзора при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архитектурно-планировочное задание - комплекс требований к назначению, основным параметрам и размещению объекта по конкретном земельном участке (площадке, трассе), а также обязательные требования, условия и ограничения к проектированию и строительству, устанавливаемые в соответствии с градостроительными регламентами для данного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благоустройство - совокупность работ (по инженерной подготовке территорий; устройству дорог, развитию коммуникационных сетей и сооружений водоснабжения, канализаций, энергоснабжения и др.) и мероприятий (по расчистке, осушению и озеленению территории, улучшению микроклимата, охраны от загрязнения воздушного бассейна, открытых водоемов и почвы, санитарной очистке, снижении уровня шума и др.), осуществляемые в целях приведения или иной территорий в состояние пригодное для строительства, нормального пользования и создания здоровых, комфортных условий жизни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блокированный жилой дом (танхаус) - </w:t>
      </w:r>
      <w:r>
        <w:rPr>
          <w:rFonts w:ascii="Times New Roman"/>
          <w:b w:val="false"/>
          <w:i w:val="false"/>
          <w:color w:val="252525"/>
          <w:sz w:val="28"/>
        </w:rPr>
        <w:t xml:space="preserve">малоэтажный жилой </w:t>
      </w:r>
      <w:r>
        <w:rPr>
          <w:rFonts w:ascii="Times New Roman"/>
          <w:b w:val="false"/>
          <w:i w:val="false"/>
          <w:color w:val="000000"/>
          <w:sz w:val="28"/>
        </w:rPr>
        <w:t>(2-3 этажной)</w:t>
      </w:r>
      <w:r>
        <w:rPr>
          <w:rFonts w:ascii="Times New Roman"/>
          <w:b w:val="false"/>
          <w:i w:val="false"/>
          <w:color w:val="252525"/>
          <w:sz w:val="28"/>
        </w:rPr>
        <w:t xml:space="preserve"> дом </w:t>
      </w:r>
      <w:r>
        <w:rPr>
          <w:rFonts w:ascii="Times New Roman"/>
          <w:b w:val="false"/>
          <w:i w:val="false"/>
          <w:color w:val="000000"/>
          <w:sz w:val="28"/>
        </w:rPr>
        <w:t>состоящее из двух и более квартир, каждый из которых имеет непосредственный выход на приквартирный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временные объекты торговли и обслуживания - отдельно стоящие объекты с ограниченными сроком эксплуатации, предполагающие возможность демонтажа;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градостроительная деятельность - деятельность в градостроительном планировании организации и развития территорий и населенных пунктов, их территориального транспортного планирования и организации дорожного движения, определении видов градостроительного использования территорий, комплексном проектировании городских и сельских населенных пунктов, включающая творческий процесс формирования градостроительного пространства, создания градостроительного проекта, координацию всех смежных разделов градостроительной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градостроительные регламенты - режимы, разрешения, ограничения (включая обременения, запрещения и сервитуты) использования территорий (земельных участков) и других объектов недвижимости, а также любых допустимых изменений их состояния, установленных в законодательном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населенного пункта – градостроительный проект комплексного планирования развития и застройки города, поселка, аула (села) либо другого поселения, устанавливающий зонирование, планировочную структуру и функциональную организацию их территории, систему транспортных и инженерных коммуникаций, озеленения и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инжиниринговые услуги в сфере архитектурной, градостроительной и строительной деятельности - комплекс услуг (технический и авторский надзоры), обеспечивающий подготовку и осуществление строительства с целью достижения оптимальных проектных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линии регулирования застройки (линии застройки) - границы застройки, устанавливаемые при размещении зданий (сооружений, строений) с отступом от красных и желтых линий или от границы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модернизация зданий и сооружений - изменение конструкций в соответствии с современными требованиями и нормами, направленными на обновление технического оборудования, производства, процесса и так далее;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государственного архитектурно-строительного контроля и надзора - государственный орган, уполномоченный на выполнение контрольных функций и лицензирования в области архитектурной, градостроительной и строительной деятельности на территории области, района, города и других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строительства (строительный проект) – включает проектную (проектно-сметную) документацию, содержащую объемно-планировочные, конструктивные, технологические, инженерные, природоохранные, экономические и иные решения, а также сметные расчеты для организации и ведения строительства, инженерной подготовки территории, благоустройства. К проектам строительства также относятся проекты консервации строительства незавершенных объектов и постутилизации объектов, выработавших свой ресурс;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перепланировка – изменение планировки помещения (помещений), сопряженное с изменением границ этого помещения (этих помещений);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переоборудование – изменение помещения (помещений), как правило, связанное с изменением его (их) функционального назначения, полной или частичной заменой внутренней системы технологического и (или) инженерного оборудования, необходимого для жизнеобеспечения, эксплуатации, выпуска какой-либо продукции, оказания услуг и тому подобное;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постутилизация объекта - комплекс работ по демонтажу и сносу капитального строения (здания, сооружения, комплекса) после прекращения его эксплуатации (пользования, применения) с одновременным восстановлением и вторичным использованием регенерируемых элементов (конструкций, материалов, оборудования), а также переработкой не подлежащих регенерации элементов 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детальной планировки – градостроительный проект, разрабатываемый для отдельных частей населенного пункта на основе генерального плана с целью выявления архитектурно-пространственного и инженерно-экономического решения застройки.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местный исполнительный орган в сфере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рабочая комиссия - временный коллегиальный орган, проводящий комплексную проверку готовности объекта для предъявления ее результатов государственной приемочной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разрешительные документы - документы, предоставляющие заявителю право на реализацию его замысла по строительству или изменению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– изменение отдельных помещений, иных частей здания или здания в целом, как правило, связанное с необходимостью обновления и модернизации изменяемого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реклама - распространяемая и размещаемая в любой форме, с помощью любых средств информация, предназначенная для неопределенного круга лиц и признанная формировать или поддерживать интерес к физическому или юридическому лицу, товарам, товарным знакам, работам, услугам и способствовать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ситуационный план - план, показывающий связь проектируемого сооружения или участка с существующими объектами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технический надзор - надзор за строительством на всех стадиях реализации проекта, включая качество, сроки, стоимость, приемку выполненных работ и сдачу объектов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эскиз (эскизный проект) - упрощенный вид проектного (планировочного, пространственного, архитектурного, технологического, конструктивного, инженерного, декоративного или другого) решения, выполненный в форме схемы, чертежа, первоначального наброска (рисунка) и объясняющий замысел этого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Акмолинского областного маслихата от 17.02.2015 </w:t>
      </w:r>
      <w:r>
        <w:rPr>
          <w:rFonts w:ascii="Times New Roman"/>
          <w:b w:val="false"/>
          <w:i w:val="false"/>
          <w:color w:val="000000"/>
          <w:sz w:val="28"/>
        </w:rPr>
        <w:t>№ 5С-34-4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 Реализация градостроительной документации для строительных целей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Градостроительные требования к использованию земельных участков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Использование земельных участков в градостроительных целях в Акмолинской области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(далее - Кодекс),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«Об архитектурной, градостроительной и строительной деятельности в Республике Казахстан» (далее - Закон) и другими нормативно-правовыми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территории Акмолинской области не допускается строительство зданий и сооружений различного назначения, построенных на земельных участках, не отведенных для этих целей в порядке, установленном законодательством Республики Казахстан или построенных с отклонением от проектов, а также построенных без получения на это соответствующих разрешительных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Использование земельных участков собственниками либо землепользователями для застройки (включая прокладку коммуникаций, инженерную подготовку территории, благоустройство, озеленение и другие виды обустройства участка) может осуществляться только в соответствии с утвержденной в установленном законодательством порядке проектной документацией и соблюдением целевого назначения или сервитута, зонирования территории, красных линий и линий регулирования застройки.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Изменение целевого назначения земельного участка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Акмолинского областного маслихата от 17.02.2015 </w:t>
      </w:r>
      <w:r>
        <w:rPr>
          <w:rFonts w:ascii="Times New Roman"/>
          <w:b w:val="false"/>
          <w:i w:val="false"/>
          <w:color w:val="000000"/>
          <w:sz w:val="28"/>
        </w:rPr>
        <w:t>№ 5С-34-4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Предоставление прав на земельные участки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Предоставление прав на земельные участки из земель, находящихся в государственной собственности осуществляется местными исполнительными органами в пределах их компетенции в порядке и на основаниях,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Запрещается предоставление земельных участков для строительства без наличия проектов детальной планировки и (или) проектов застройки, выполненных на основании генеральных планов населенного пункта (или их заменяющей схемы развития и застройки населенных пунктов с численностью жителей до пяти тысяч человек), а также комплексных схем градостроительного планирования территории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Акмолинского областного маслихата от 17.02.2015 </w:t>
      </w:r>
      <w:r>
        <w:rPr>
          <w:rFonts w:ascii="Times New Roman"/>
          <w:b w:val="false"/>
          <w:i w:val="false"/>
          <w:color w:val="000000"/>
          <w:sz w:val="28"/>
        </w:rPr>
        <w:t>№ 5С-34-4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Земельные участки, приобретенные, согласно гражданско-правовым сделкам (договор купли-продажи, дарение и так далее), при соблюдении целевого назначения, не требуют повторного издания местным исполнительным органам решения на строительство.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Выбор земельного участка для строительства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Акмолинского областного маслихата от 17.02.2015 </w:t>
      </w:r>
      <w:r>
        <w:rPr>
          <w:rFonts w:ascii="Times New Roman"/>
          <w:b w:val="false"/>
          <w:i w:val="false"/>
          <w:color w:val="000000"/>
          <w:sz w:val="28"/>
        </w:rPr>
        <w:t>№ 5С-34-4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Основной перечень исходно-разрешительных документов для разработки проектов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Исходные материалы (данные) для разработки проектов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решение местных исполнительных органов о предоставлении соответствующего права на землю, включая регламенты по использованию территории в пределах ее границ и назначению запланированного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решение в форме приказа уполномоченного органа о реконструкции, перепланировке, переоборудовании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материалы инженерных изысканий площадки строительства в границах земельного участка и трасс прокладки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технические условия на подключение к источникам инженерного и коммунального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архитектурно-планировочное задание (далее - АПЗ);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утвержденное задание на проектирование.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Составление и утверждение задания на проектирование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Задание на проектирование составляется заказчиком либо его уполномоченным лицом (застройщиком) совместно с проектировщиком и утверждается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Задание на проектирование является неотъемлемой частью договора на разработку предпроектной и (или) проектной (проектно-сметной)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Задание на проектирование включает требуемые параметры объекта, нагрузки инженерных сетей и иные исходные данные.</w:t>
      </w:r>
    </w:p>
    <w:bookmarkEnd w:id="15"/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Предпроектные процедуры и сроки рассмотрения заявлений на выдачу исходных материалов (данных)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АПЗ и технические условия на подключение к источникам инженерного и коммунального обеспечения выдаются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Технические условия на подключение к источникам инженерного и коммунального обеспечения являются обязательным приложением к АПЗ, если есть необходимость в их получении.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архитектурно-планировочного задания» на получение АПЗ и технических условий представляется заказчиком в уполномоченный орган или в Центр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не позднее следующего рабочего дня после получения заявления на получение АПЗ и технических условий, направляет запрос на получение технических условий с приложением документов к поставщикам услуг по инженерному и коммунальному обеспечению.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Поставщики услуг по инженерному и коммунальному обеспечению в течение пяти рабочих дней с момента получения запроса направляют в уполномоченный орган, технические условия с указанием параметров и места присоединения либо обоснованный отказ в выдаче.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Отказ в выдаче технических условий может быть обжалован заявителем в порядке, предусмотренном законодательством Республики Казахстан.</w:t>
      </w:r>
    </w:p>
    <w:bookmarkEnd w:id="17"/>
    <w:bookmarkStart w:name="z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7. Архитектурно-планировочное задание.</w:t>
      </w:r>
    </w:p>
    <w:bookmarkEnd w:id="18"/>
    <w:bookmarkStart w:name="z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составления и выдачи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АПЗ и технические условия действуют в течение всего срока нормативной продолжительности строительства, утвержденной в составе проектной (проектно-сметной)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 Закона местные исполнительные органы на основании решения о предоставлении соответствующего права на землю, утвержденного задания на проектирование, технических условий на подключение к источникам инженерного обеспечения и коммунальных услуг и других исходных материалов (данных) выдают заказчику АПЗ.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Выданное АПЗ означает разрешение на разработку проекта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Акмолинского областного маслихата от 17.02.2015 </w:t>
      </w:r>
      <w:r>
        <w:rPr>
          <w:rFonts w:ascii="Times New Roman"/>
          <w:b w:val="false"/>
          <w:i w:val="false"/>
          <w:color w:val="000000"/>
          <w:sz w:val="28"/>
        </w:rPr>
        <w:t>№ 5С-34-4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АПЗ указывается необходимость либо отсутствие необходимости в проведении экспертизы проекта строительства и реконструкции, перепланировки, переоборудования помещений (отдельных частей) существующих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АПЗ не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объекты, строительство которых уже начато;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незаконно построенные объекты.</w:t>
      </w:r>
    </w:p>
    <w:bookmarkEnd w:id="20"/>
    <w:bookmarkStart w:name="z5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3. Обязанности, ответственность и защита прав субъектов архитектурной, градостроительной и строительной деятельности при осуществлении застройки</w:t>
      </w:r>
    </w:p>
    <w:bookmarkEnd w:id="21"/>
    <w:bookmarkStart w:name="z5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8. Государственное регулирование процесса строительства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Субъектами архитектурной, градостроительной и строительной деятельности в процессе застройки территории населенных пунктов являются государственные органы, физические и юридические лица, участвующие в формировании и развитии среды обитания и жизнедеятельности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Подрядчиками, выполняющими подрядные работы в строительстве, могут быть физические и юридические лица (включая совместные предприятия), имеющие лицензию на осуществление соответствующих видов архитектурной, градостроительной и (или) строительной деятельности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Процесс строительства сопровождается архитектурно-строительным контролем и надзором.</w:t>
      </w:r>
    </w:p>
    <w:bookmarkEnd w:id="23"/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9. Ответственность субъектов за нарушение законодательства об архитектурной, градостроительной и строительной деятельности</w:t>
      </w:r>
    </w:p>
    <w:bookmarkEnd w:id="24"/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Нарушения норм и требований (условий, правил, ограничений),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допущенные ее субъектами, влекут ответственность, предусмотренную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Обязанности по устранению допущенного нарушения и его последствий, а также возмещению нанесенного ущерба (вреда) возлагаются на субъекты, допустившие указанные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Факты несоблюдения гарантийного срока эксплуатации построенного объекта вследствие допущенных субъектами архитектурной, градостроительной и строительной деятельности нарушений, устанавливаются в соответствии с нормами 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5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10. Защита прав субъектов архитектурной, градостроительной и строительной деятельности</w:t>
      </w:r>
    </w:p>
    <w:bookmarkEnd w:id="26"/>
    <w:bookmarkStart w:name="z6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Защита прав субъектов при осуществлении застройки территории населенных пунктов определяются в соответствии с действующими законами Республики Казахстан.</w:t>
      </w:r>
    </w:p>
    <w:bookmarkEnd w:id="27"/>
    <w:bookmarkStart w:name="z6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11. Порядок приема и рассмотрения жалоб (обжалование решений), а также разрешения споров</w:t>
      </w:r>
    </w:p>
    <w:bookmarkEnd w:id="28"/>
    <w:bookmarkStart w:name="z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Порядок приема и рассмотрения обращений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 Республики Казахстан».</w:t>
      </w:r>
    </w:p>
    <w:bookmarkEnd w:id="29"/>
    <w:bookmarkStart w:name="z6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4. Порядок регулирования застройки территорий</w:t>
      </w:r>
    </w:p>
    <w:bookmarkEnd w:id="30"/>
    <w:bookmarkStart w:name="z6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Развитие и застройка территорий населенных пунктов осуществляется на основании утвержденных в установленном порядке градостроительными проектами.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Порядок регулирования застройки территорий осуществляется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решения Акмолинского областного маслихата от 17.02.2015 </w:t>
      </w:r>
      <w:r>
        <w:rPr>
          <w:rFonts w:ascii="Times New Roman"/>
          <w:b w:val="false"/>
          <w:i w:val="false"/>
          <w:color w:val="000000"/>
          <w:sz w:val="28"/>
        </w:rPr>
        <w:t>№ 5С-34-4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Заказчиками градостроительных проектов, выполняемых за счет средств государственных бюджетов, являются уполномоченный орган, местные исполнительные органы и осуществляется в рамках системы государственных закупок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«О государственных закупках».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В отдельных случаях, по согласованию с местными исполнительными органами, заказчиками градостроительных проектов в регионах могут выступать юридические и физические лица, имеющие средства для финансирования разработки градостроительных проектов, при этом задание на проектирование согласовывается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Разработка градостроительных проектов осуществляется физическими и юридическими лицами, имеющими соответствующую государственную лицензию на право выполнения таких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39 - в редакции решения Акмолинского областного маслихата от 17.02.2015 </w:t>
      </w:r>
      <w:r>
        <w:rPr>
          <w:rFonts w:ascii="Times New Roman"/>
          <w:b w:val="false"/>
          <w:i w:val="false"/>
          <w:color w:val="000000"/>
          <w:sz w:val="28"/>
        </w:rPr>
        <w:t>№ 5С-34-4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31"/>
    <w:bookmarkStart w:name="z6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12. Порядок застройки жилых территорий</w:t>
      </w:r>
    </w:p>
    <w:bookmarkEnd w:id="32"/>
    <w:bookmarkStart w:name="z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Застройка жилых территорий осуществляется на основе градостроительной документации (генеральных планов, проектов детальной планировки, проектов застройки).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При проектировании комплексов жилых многоквартирных домов следует максимально использовать подземное пространство для размещения автопаркингов, гаражей и сооружений инженерного оборудования с учетом экологических, санитарных и противопожарных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Проектирование и строительство (реконструкция) районов и кварталов индивидуальной жилищной застройки осуществляется комплексно с размещением учреждений и предприятий обслуживания, обеспечением необходимой инженерно-транспортной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В соответствии с пунктом 4.19 «Градостроительство. Планировка и застройка городских и сельских населенных пунктов» СНиП РК 3.01-01-2008 территории садоводческих и дачных товариществ следует размещать с учетом перспективного развития населенных пунктов за пределами резервных территорий, на расстоянии доступности на общественном транспорте, а также в соответствии с проектом пригородной зоны или проектом районной планировки.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Проектирование и строительство кабельных сетей, систем коллективного и индивидуального приема телерадиоканалов в жилых и общественных зданиях осуществляется в соответствии с требованиями государственных нормативов в сфере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Для обеспечения безопасности населения и сохранения архитектурного облика населенных пунктов запрещается самовольное размещение спутниковых и эфирных приемных устройств на фасадах и балконах многоквартирных жилых и общественных зданий без согласования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Контроль за размещением спутниковых и эфирных приемных устройств на фасадах и балконах многоквартирных жилых и общественных зданий согласно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«О жилищных отношениях» осуществляют должностные лица жилищной инспекции местных исполнительных органов.</w:t>
      </w:r>
    </w:p>
    <w:bookmarkEnd w:id="33"/>
    <w:bookmarkStart w:name="z7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13. Застройка территорий пригородной зоны</w:t>
      </w:r>
    </w:p>
    <w:bookmarkEnd w:id="34"/>
    <w:bookmarkStart w:name="z7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Пригородные зоны включают примыкающие к границе (черте) города земли, предназначенные для развития территории данного города, других населенных пунктов, входящих в пригородную зону, а также выполнения санитарно-защитных функций, размещения мест отдыха населения, садоводческих и дачных товариществ.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Установление границ пригородных зон осуществляется на основе утвержденной градостроительной документации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Градостроительные проекты населенных пунктов входящих в пригородную зону согласовываются местными исполнительными органами города.</w:t>
      </w:r>
    </w:p>
    <w:bookmarkEnd w:id="35"/>
    <w:bookmarkStart w:name="z8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14. Порядок размещения объектов строительства и благоустройства на территориях зон регулирования застройки и природного комплекса</w:t>
      </w:r>
    </w:p>
    <w:bookmarkEnd w:id="36"/>
    <w:bookmarkStart w:name="z8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Размещение объектов строительства и благоустройства на территориях зон регулирования застройки и зон охраняемого природного ландшафта, охранных зон рек, озер, курортов, памятников истории, археологии, градостроительства, архитектуры, а также на территориях специального назначения осуществляется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Режим использования памятников истории и культуры в населенных пунктах определяется в проектах их зон охраны, утверждаемых местным исполнительным органом области в соответствии с правилами охраны и использования памятников истории 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Производство земляных, строительно-монтажных и других работ в границах охранных зон осуществляется в соответствии с действующими нормативными правовыми актами Республики Казахстан.</w:t>
      </w:r>
    </w:p>
    <w:bookmarkEnd w:id="37"/>
    <w:bookmarkStart w:name="z8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15. Экологические требования</w:t>
      </w:r>
    </w:p>
    <w:bookmarkEnd w:id="38"/>
    <w:bookmarkStart w:name="z8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застройке населенных пунктов должны учитываться следующие экологические требования градостроительного развития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защита существующих территорий природного комплекса от неблагоприятных антропогенных воздействий;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повышение комфортности среды жизнедеятельности, в том числе путем озеленения территорий в жилых и общественных зонах населенного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Необходимыми условиями выполнения экологических требований к застройке населенных пунктов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озеленение санитарно-защитных зон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ликвидация зон экологического риска, создающих существенную угрозу безопасности здоровья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мер по санации, реабилитации, реорганизации территорий, подвергшихся сильной техногенной нагрузке;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ликвидация производств, являющихся источниками высокой экологической 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внедрение экологически чистых малоотходных и безотходных технологий, оснащение объектов промышленности, энергетики, городского хозяйства современным газоочистным, пылеулавливающим и водоочистным оборудованием;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соблюдения стандартов качества питьевой воды, очистки производственных, коммунальных сточных вод и поверхностного стока;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строительство обводной автомагистрали с преимущественным движением грузового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полная переработка и обезвреживание производственных и твердых бытовых отходов.</w:t>
      </w:r>
    </w:p>
    <w:bookmarkEnd w:id="39"/>
    <w:bookmarkStart w:name="z9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5. Проектирование</w:t>
      </w:r>
    </w:p>
    <w:bookmarkEnd w:id="40"/>
    <w:bookmarkStart w:name="z9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16. Проектирование объектов нового строительства и изменений существующих</w:t>
      </w:r>
    </w:p>
    <w:bookmarkEnd w:id="41"/>
    <w:bookmarkStart w:name="z10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Разработка предпроектной (технико-экономическое обоснование), проектной (проектно-сметной) документации выполняется юридическими и физическими лицами, имеющими лицензию на право осуществления данного вида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Проект строительства разрабатывается на основании задания на проектирование и АПЗ.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Разработка проекта строительства (далее - Проект) осуществляется по следующим этапам: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эскизного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экспертиза проекта, в том числе экологическая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утверждение Проекта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Экспертиза проекта проводится до его утверждения. Предпроектная или проектная (проектно-сметная) документация на строительство, подлежащая обязательной экспертизе, но не прошедшая ее в установленном порядке, считается незавершенной и не подлежит дальнейшей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Положительное заключение экспертизы по проектной (проектно-сметной) документации служит основанием для ее утверждения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Необходимость либо отсутствие необходимости в проведении экспертизы проекта нового строительства (изменения существующего объекта) указывается в АПЗ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Согласованию с уполномоченным органом по защите прав потребителей подлежат Проекты объектов имеющие выбросы загрязняющих веществ в атмосферу, источники шума, вибрации, электромагнитных полей.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При размещении объекта в водоохранной зоне или полосе, на особо охраняемой природной территории, в Проекте предусматриваются природоохранные мероприятия, подлежащие согласованию с соответствующими уполномоченными органами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Проектная (проектно-сметная) документация, по которой в течение трех и более лет после окончания ее разработки не начато строительство, считается устаревшей и может быть использована для реализации только после проведения новой экспертизы и переутверждения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Проектирование зданий и сооружений социального, жилого и производственного назначение осуществляться в соответствии с требованиями СП РК 3.06-15-2005 «Проектирование зданий и сооружений с учетом доступности для маломобильных групп населения».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64 - в редакции решения Акмолинского областного маслихата от 17.02.2015 </w:t>
      </w:r>
      <w:r>
        <w:rPr>
          <w:rFonts w:ascii="Times New Roman"/>
          <w:b w:val="false"/>
          <w:i w:val="false"/>
          <w:color w:val="000000"/>
          <w:sz w:val="28"/>
        </w:rPr>
        <w:t>№ 5С-34-4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На Архитектурно-градостроительном совете области рассматриваются градостроительные проекты, эскизные проекты значимых объектов, жилых комплексов на территории более двух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На Архитектурно-градостроительном совете городов, районов рассматриваются эскизным проектом объектов социального, культурного назначения и жилых комплексов на территории менее двух гектар.</w:t>
      </w:r>
    </w:p>
    <w:bookmarkEnd w:id="42"/>
    <w:bookmarkStart w:name="z11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17. Проектирование индивидуальной застройки</w:t>
      </w:r>
    </w:p>
    <w:bookmarkEnd w:id="43"/>
    <w:bookmarkStart w:name="z11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Планировка и застройка территорий индивидуального жилищного строительства (далее - ИЖС) производится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Площадки для отвода под ИЖС размещаются в соответствии с утвержденным генеральным планом, проектом детальной планировки и проектом застройки населенного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Размеры жилого дома и других строений, расположенных на закрепленном в установленном порядке земельном участке, определяются индивидуальным застройщиком самостоятельно при условии, что их внешние габариты (в том числе высота) обеспечивают установленные нормативные, санитарные, противопожарные и технические разрывы между этими строениями, а также строениями на смежных земельных участках.</w:t>
      </w:r>
    </w:p>
    <w:bookmarkEnd w:id="44"/>
    <w:bookmarkStart w:name="z12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18. Проектирование и строительство инженерных сетей и сооружений на территории населенных пунктов</w:t>
      </w:r>
    </w:p>
    <w:bookmarkEnd w:id="45"/>
    <w:bookmarkStart w:name="z12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Проектирование и строительство инженерных сетей и сооружений осуществляется юридическими или физическими лицами, имеющими соответствующие государственные лицензии на выполнение указанных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Проекты инженерных сетей выполняются на топогеодезической основе (в масштабе 1:500) соответствующей на момент разработки проекта. Разработанные проекты инженерных сетей и сооружений подлежат обязательному согласованию с уполномоченным органом, соответствующими коммунальными и другими службами, осуществляющими инженерное обеспечение населенного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Производство работ по строительству инженерных сетей и сооружений осуществляется в установленном порядке и согласно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По завершению строительства инженерных сетей и сооружений до их засыпки грунтом, застройщик (заказчик) или строительная организация обеспечивает выполнение исполнительной геодезической съемки (в масштабе 1:500) построенного участка инженерных сетей, с последующей регистрацией в уполномоченном органе для внесения в базу данных государственного градостроительного кадастра базового уровня (далее - ГГК).</w:t>
      </w:r>
    </w:p>
    <w:bookmarkEnd w:id="46"/>
    <w:bookmarkStart w:name="z12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19. Изменение существующих жилых и нежилых помещений (реконструкция, перепланировка, переоборудование)</w:t>
      </w:r>
    </w:p>
    <w:bookmarkEnd w:id="47"/>
    <w:bookmarkStart w:name="z12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Процедура реконструкции, перепланировки и переоборудования помещений (отдельных частей) существующих зданий, не связанных с изменением несущих и ограждающих конструкций, инженерных систем и оборудования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оборудования» (далее - Стандарт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и </w:t>
      </w:r>
      <w:r>
        <w:rPr>
          <w:rFonts w:ascii="Times New Roman"/>
          <w:b w:val="false"/>
          <w:i w:val="false"/>
          <w:color w:val="000000"/>
          <w:sz w:val="28"/>
        </w:rPr>
        <w:t>Стандарта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на реконструкцию, перепланировку и переоборудования помещений (отдельных частей) существующих зданий, не связанных с изменением несущих и ограждающих конструкций, инженерных систем и оборудования принимается уполномоченным органом в виде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Разработчики проекта изменений, вносимых в существующие (эксплуатируемые) объекты, должны указывать (определять) в проектной документации (эскизах (схемах)) сведения о наличии или отсутствии проектных решений, затрагивающих интересы других собственников как в процессе работ по реконструкции (перепланировке, переоборудованию) помещений (отдельных частей) существующих зданий, так и при последующей эксплуатации измененного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При реконструкции, перепланировке, переоборудовании жилых и нежилых помещений в зданиях и жилых домах, требующей отвода дополнительного земельного участка или изменения его целевого назначения, застройщик (заказчик) в установленном порядке обращается в местный исполнительный орган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При реконструкции, перепланировке, переоборудовании жилых и нежилых помещений в зданиях и жилых домах, связанных с изменением несущих и ограждающих конструкций, инженерных систем и оборудования, а также в случаях изменения его целевого назначения, застройщик (заказчик), являющийся собственником помещений, получает в уполномоченном органе АПЗ на проектирование и уведомляет о начале производства строительно-монтажных работ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8"/>
    <w:bookmarkStart w:name="z13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6. Строительство</w:t>
      </w:r>
    </w:p>
    <w:bookmarkEnd w:id="49"/>
    <w:bookmarkStart w:name="z13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20. Общий порядок осуществления строительства</w:t>
      </w:r>
    </w:p>
    <w:bookmarkEnd w:id="50"/>
    <w:bookmarkStart w:name="z13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Действия застройщика (заказчика) по строительству объектов осуществляются в следующей последовательности: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обращение в местный исполнительный орган с письменным заявлением о предоставлении соответствующего права на земельный участок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приложением эскизного проекта, для согласования с уполномоченном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оформление правоустанавливающих и идентификационных документов на земельный участок и их регистрация в регистрирующем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исполнительная топографическая съемка, акты выноса в натуру границ земельного участка предоставляется в уполномоченный орган для внесения в базу государственного градостроительного кадастра базового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получение АПЗ на проектирование и технических условий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проекта строительства согласно АПЗ;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уведомление органа государственного архитектурно-строительного контроля о начале производства строительно-монтажных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выполнение строительно-монтажных работ по объекту;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получения ордера на земляные работы в государственном органе осуществляющий функции в сфере жилищно-коммунального хозяйства (района, города);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выполнение исполнительной топографической съемки объекта строительства и инженерных сетей по завершению строительства (до приемки объекта в эксплуатацию), кроме ИЖС;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приемка объекта в эксплуатацию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регистрация построенного объекта недвижимости в регистрирующем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Исполнительная топографическая съемка в обязательном порядке предоставляется в уполномоченный орган, для внесения в базу ГГК.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Строительная площадка, расположенные на ней здания, временные строения и сооружения должны соответствовать требованиям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Границы строительной площадки определяются строительным генеральным планом, разработанным в соответствии с действующими нормами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, согласованным с заинтересованными органами и службами и утвержденным застройщиком (заказчиком).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До начала строительно-монтажных работ строительная площадка и опасные зоны работ за ее пределами должны быть ограждены.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Строительная площадка оборудуется контейнерами для сбора строительного мусора, а также пунктами очистки или мойки колес транспортных средств на выездах со строительной площадке.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Транспортировка грузов, движение транспорта при осуществлении строительства выполняется в соответствии с законодательством Республики Казахстан о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Строительство без утвержденной проектной документации не допускается, если иное не предусмотрено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В целях обеспечения нормального отдыха и спокойствия граждан производство строительных и ремонтных работ, сопровождаемых шумом в ночное время (с 23.00 до 6.00 часов) запрещается, за исключением восстановительных работ по ликвидации аварий инженерных сетей, систем и коммуникаций.</w:t>
      </w:r>
    </w:p>
    <w:bookmarkEnd w:id="51"/>
    <w:bookmarkStart w:name="z15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21. Порядок размещения и строительства временных сооружений (объектов) торговли, обслуживания и рекламы</w:t>
      </w:r>
    </w:p>
    <w:bookmarkEnd w:id="52"/>
    <w:bookmarkStart w:name="z1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Порядок разработки, согласования и утверждения эскизного проекта (паспорта) на строительство и размещение временных сооружений (объектов) торговли, обслуживания и рекламы (далее – временный объект)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регулирование земельных отношений между юридическими (физическими) лицами уполномоченным органам в сфере земельных отношений при строительстве или размещении временного объекта осуществляется на основе договора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согласование строительства или размещения временного объекта для осуществления предпринимательской деятельности, рекламы производится уполномоченным органом в соответствии с комплексными схемами размещения объектов торговли, обслуживания, рекламы;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комплексные схемы размещения временного объекта и изменения в них разрабатываются уполномоченным органом и согласовываются органами по земельным отношениям, управлением по защите прав потребителей (для эпидемически значимых объектов), управлением (отделом) по ЧС, отделом предпринимательства, коммунальными и инженерными службами населенного пункта (водоснабжения/отведения, электроснабжение и теплоснабжение), управлением административной полиции департамента внутренних дел, уполномоченным органом по охране культурного наследия (в случае если объект находится в зонах охраны памятника культурного наследия);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Комплексные схемы размещения временных объектов утверждаются решением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Размещение временных объектов на земельных участках, переданных на правах собственности, постоянного пользования, аренды (субаренды) осуществляется в соответствии с комплексной схемой размещения временных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Размещение временных объектов на период проведения государственных и городских праздничных, торжественных массовых мероприятий, ярмарок осуществляется в соответствии с планом проведения мероприятий, утвержденного решением местного исполнительного органа и комплексной схемы размещения временных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Порядок оформления и согласования эскизного проекта (паспорта) на строительство и размещение временного объекта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Лицо, имеющее намерение разместить временный объект в населенном пункте, направляет письменное заявление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для получения разрешения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эскизный проект (паспорт), с указанием предполагаемого места расположения и общего конструктивного решения временного объекта (включающий дневное и ночное изображение), решение по инженерному обеспечению функционирования временного объекта, согласно приложения 1 по </w:t>
      </w:r>
      <w:r>
        <w:rPr>
          <w:rFonts w:ascii="Times New Roman"/>
          <w:b w:val="false"/>
          <w:i w:val="false"/>
          <w:color w:val="000000"/>
          <w:sz w:val="28"/>
        </w:rPr>
        <w:t>форме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правоустанавливающего документа на земельный участок, на который предполагается разместить временный объект либо договора об его размещении, заключенный заявителем с собственником (собственниками) объекта, на который предлагается разместить временный объект, с органом управления объектом кондоминиума или лицами, обладающими иными вещными правами (в случаях размещения временного объекта на земельных участков принадлежащих на праве частной собственности и на праве землепользования);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удостоверяющего личность – для физических лиц (оригинал предоставляется для идентификации личности заявителя) или копия свидетельства о государственной (учетной) регистрации (перерегистрации) для юридических лиц (филиала, представительства).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Эскизный проект (паспорт) по размещению временного объекта, согласовывается с уполномоченным органом, согласно приложения 1 по </w:t>
      </w:r>
      <w:r>
        <w:rPr>
          <w:rFonts w:ascii="Times New Roman"/>
          <w:b w:val="false"/>
          <w:i w:val="false"/>
          <w:color w:val="000000"/>
          <w:sz w:val="28"/>
        </w:rPr>
        <w:t>форме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Эскизный проект (паспорт) временного объекта согласовывается заказчиком с соответствующими уполномоченными органами. При необходимости оформление прав на земельный участок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При необходимости изменение целевого назначения земельного участка для размещения временного объекта оформляется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Акмолинского областного маслихата от 17.02.2015 </w:t>
      </w:r>
      <w:r>
        <w:rPr>
          <w:rFonts w:ascii="Times New Roman"/>
          <w:b w:val="false"/>
          <w:i w:val="false"/>
          <w:color w:val="000000"/>
          <w:sz w:val="28"/>
        </w:rPr>
        <w:t>№ 5С-34-4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Основанием для размещения временного объекта является утвержденный эскизный проект (паспорт), копия правоустанавливающего документа на земельный участок, на который предполагается разместить временный объект либо договора об его размещении, заключенный заявителем с собственником (собственниками) объекта, на который предлагается разместить временный объект, с органом управления объектом кондоминиума или лицами, обладающими иными вещными правами.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Срок действия эскизного проекта (паспорта) размещения временного объекта устанавливается на срок пользования землей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При размещении временного объекта в непосредственной близости от зданий и сооружений необходимо соблюдать требования строительных норм и правил пожарной безопасности для обеспечения доступа к зданиям и сооружениям.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1997 года «О языках в Республике Казахстан» соответствие текстовой части внешних вывесок (наименования) временного объекта согласовывается с уполномоченным органом в сфере культуры и развития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За нарушение размещения и строительства временного объекта к собственнику применяются санкции согласно действующему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Содержание, освещение в ночное время и ремонт временного объекта, с учетом сохранения архитектурного облика согласованного с уполномоченным органом, производится за счет их собственников.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После монтажа (демонтажа) временного объекта его собственник восстанавливает благоустройство территории.</w:t>
      </w:r>
    </w:p>
    <w:bookmarkEnd w:id="53"/>
    <w:bookmarkStart w:name="z17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22. Паспорт проекта (рабочего проекта) на строительство объекта</w:t>
      </w:r>
    </w:p>
    <w:bookmarkEnd w:id="54"/>
    <w:bookmarkStart w:name="z1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При въезде на строительную площадку застройщиком устанавливается паспорт объекта строительства с указанием наименований объекта, застройщика, (заказчика), подрядчика (генподрядчика), фамилии, должности и телефона ответственного производителя работ по строительному объекту, а также сроки начала и завершение строительства.</w:t>
      </w:r>
    </w:p>
    <w:bookmarkEnd w:id="55"/>
    <w:bookmarkStart w:name="z17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23. Порядок получения ордера на производство аварийного и планового ремонта подземных и наземных инженерных коммуникаций и сооружений</w:t>
      </w:r>
    </w:p>
    <w:bookmarkEnd w:id="56"/>
    <w:bookmarkStart w:name="z1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Ордер на производство аварийного и планового ремонта подземных и наземных инженерных коммуникаций и сооружений (далее - ордер) выдается и оформляется в государственном органе осуществляющий функции в сфере жилищно-коммунального хозяйства (города, района).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 Ордер выдается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земляные работы по отрытию траншеи для прокладки, переукладки и аварийному ремонту инженерных коммуникаций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установку временного ограждения на период строительства, реконструкции и капитального ремонта;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производство земляных работ по устройству фундаментов для строительства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Ордер оформляется на основании заявки с указанием видов работ, согласованных с заинтересованными службами района, города.</w:t>
      </w:r>
    </w:p>
    <w:bookmarkEnd w:id="57"/>
    <w:bookmarkStart w:name="z18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24. Уведомление органов государственного архитектурно-строительного контроля о начале производства строительно-монтажных работ</w:t>
      </w:r>
    </w:p>
    <w:bookmarkEnd w:id="58"/>
    <w:bookmarkStart w:name="z1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До начала производства строительно-монтажных работ заказчик обязан уведомить органы, осуществляющие государственный архитектурно-строительный контроль, о начале осуществления деятельности по производству строительно-монтажных работ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При этом о начале производства строительно-монтажных работ по подключению к сетям энергоснабжения технически несложных объектов вправе уведомлять проектировщик.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107 - в редакции решения Акмолинского областного маслихата от 17.02.2015 </w:t>
      </w:r>
      <w:r>
        <w:rPr>
          <w:rFonts w:ascii="Times New Roman"/>
          <w:b w:val="false"/>
          <w:i w:val="false"/>
          <w:color w:val="000000"/>
          <w:sz w:val="28"/>
        </w:rPr>
        <w:t>№ 5С-34-4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 Государственная архитектурно-строительная инспекция (государственный строительный инспектор) наделяется правом посещения объектов и комплексов после получения уведомления о начале производства строительно-монтажных работ не позднее пяти рабочих дней с момента получения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Акмолинского областного маслихата от 17.02.2015 </w:t>
      </w:r>
      <w:r>
        <w:rPr>
          <w:rFonts w:ascii="Times New Roman"/>
          <w:b w:val="false"/>
          <w:i w:val="false"/>
          <w:color w:val="000000"/>
          <w:sz w:val="28"/>
        </w:rPr>
        <w:t>№ 5С-34-4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59"/>
    <w:bookmarkStart w:name="z18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25. Архитектурно-строительный контроль и надзор</w:t>
      </w:r>
    </w:p>
    <w:bookmarkEnd w:id="60"/>
    <w:bookmarkStart w:name="z1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Архитектурно-строительный контроль и надзор осуществляют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110 - в редакции решения Акмолинского областного маслихата от 17.02.2015 </w:t>
      </w:r>
      <w:r>
        <w:rPr>
          <w:rFonts w:ascii="Times New Roman"/>
          <w:b w:val="false"/>
          <w:i w:val="false"/>
          <w:color w:val="000000"/>
          <w:sz w:val="28"/>
        </w:rPr>
        <w:t>№ 5С-34-4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61"/>
    <w:bookmarkStart w:name="z19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26. Приемка объектов, завершенных строительством в эксплуатацию</w:t>
      </w:r>
    </w:p>
    <w:bookmarkEnd w:id="62"/>
    <w:bookmarkStart w:name="z19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Приемка в эксплуатацию завершенных строительством объектов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 Приемка в эксплуатацию завершенного строительством объекта государственной приемочной комиссией производится при его полной готовности в соответствии с утвержденным проектом и положительным заключением рабочей комиссии. Полномочия рабочей комиссии по объекту начинаются с момента ее назначения и прекращаются с момента передачи заказчику оформленного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заключения рабочей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 При приемке в эксплуатацию завершенного строительством объекта приемочной комиссией, рабочая комиссия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 В отдельных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приемка в эксплуатацию завершенного строительством объекта производится собственником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 Эксплуатация завершенного строительством объекта без акта государственной приемочной или приемочной комиссии, подписанного всеми членами комиссией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 Зарегистрированный в уполномоченном органе акт государственной приемочной и приемочной комиссии о приемке построенного объекта в эксплуатацию является исключительным исходным документом при регистрации имущественного права на готовую строительную продукцию.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117. Акт приемки завершенного строительством объекта в эксплуатацию, подписанный государственной приемочной и приемочной комиссией, утверждению не подлежит.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118. Датой ввода в эксплуатацию принятого государственной приемочной или приемочной комиссией объекта считается дата подписания акта о вводе объекта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119. Полномочия государственной приемочной и приемочной комиссии по объекту начинаются с даты их назначения и прекращаются с даты подписания государственной приемочной или приемочной комиссией акта о приемке объектов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120. Приемка в эксплуатацию государственными приемочными комиссиями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121. Приемка в эксплуатацию приемочными комиссиями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статьей 76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63"/>
    <w:bookmarkStart w:name="z20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27. Строительство индивидуального жилого дома</w:t>
      </w:r>
    </w:p>
    <w:bookmarkEnd w:id="64"/>
    <w:bookmarkStart w:name="z20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Действия застройщика (заказчика) по строительству индивидуального жилого дома осуществляются в следующей последовательности: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обращение в местный исполнительный орган с письменным заявлением о предоставлении соответствующего права на земельный участок либо изменение целевого назначения земельного участка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оформление правоустанавливающих и идентификационных документов на земельный участок и их регистрация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исполнительная топографическая съемка, акт выноса в натуру границ земельного участка предоставляются в уполномоченный орган для внесения в базу ГГК;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получение АПЗ на проектирование и технических условий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эскизного проекта и его согласовании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строительство индивидуального жилого дома в соответствии с эскизном проектом;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изготовление технического паспорта объекта недвижимости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технического паспорта объектов недвижимости»;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ввод в эксплуатацию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65"/>
    <w:bookmarkStart w:name="z21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28. Приемка индивидуальных жилых домов, завершенных строительством в эксплуатацию</w:t>
      </w:r>
    </w:p>
    <w:bookmarkEnd w:id="66"/>
    <w:bookmarkStart w:name="z21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Приемка в эксплуатацию завершенных строительством индивидуальных жилых домов, осуществляется актом приемки построенного объекта в эксплуатацию собственником самостоятельно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123 - в редакции решения Акмолинского областного маслихата от 17.02.2015 </w:t>
      </w:r>
      <w:r>
        <w:rPr>
          <w:rFonts w:ascii="Times New Roman"/>
          <w:b w:val="false"/>
          <w:i w:val="false"/>
          <w:color w:val="000000"/>
          <w:sz w:val="28"/>
        </w:rPr>
        <w:t>№ 5С-34-4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124. Построенные индивидуальные жилые дома после выполнения всех строительно-монтажных работ, благоустройства и ограждения земельного участка согласно проекту принимаются в эксплуатацию собственником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125. Зарегистрированный в уполномоченном органе акт о приемке завершенного строительством объекта в эксплуатацию собственник самостоятельно (далее - Акт) служит основанием для регистрации заказчиком права собственности на индивидуальный жилой дом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126. Датой ввода в эксплуатацию индивидуального жилого дома принятого собственником самостоятельно считается дата подписания Акта.</w:t>
      </w:r>
    </w:p>
    <w:bookmarkEnd w:id="67"/>
    <w:bookmarkStart w:name="z22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7. Размещение сооружений для хранения и обслуживания транспортных средств, принадлежащих населению</w:t>
      </w:r>
    </w:p>
    <w:bookmarkEnd w:id="68"/>
    <w:bookmarkStart w:name="z22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Проектирование и строительство на территории населенных пунктов станций технического обслуживания, автопаркингов, гаражей и автостоянок осуществляется в соответствии с градостроительными проектами, градостроительными регламентами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, с соблюдением экологических, санитарных и противопожарных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128. Размещение гаражей и площадок для постоянного хранения автомобилей в населенных пунктах (в жилых кварталах, микрорайонах и так далее) осуществляется по решению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129. При проектировании многоквартирных жилых домов, крупных торговых и общественных зданий необходимо предусматривать встроенные, подземные гаражи и автопаркинги, с учетом доступности для инвалидов и маломобильных групп населения.</w:t>
      </w:r>
    </w:p>
    <w:bookmarkEnd w:id="69"/>
    <w:bookmarkStart w:name="z22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8. Правила работ по строительству, ремонту и восстановительным работам по ликвидации аварий инженерных сетей</w:t>
      </w:r>
    </w:p>
    <w:bookmarkEnd w:id="70"/>
    <w:bookmarkStart w:name="z22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29. Правила производства работ по строительству и ремонту инженерных сетей и сооружений</w:t>
      </w:r>
    </w:p>
    <w:bookmarkEnd w:id="71"/>
    <w:bookmarkStart w:name="z22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Для предупреждения повреждений инженерных сетей и сооружений, обеспечения безопасности, лицо, ответственное за производство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 начала работ приглашает представителей эксплуатирующих организаций на место предстоящих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устанавливает точное расположение существующих инженерных сетей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принимает необходимые меры к их сохранности.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131. До начала работ организация, ответственная за производство работ (далее - исполнитель), выполняет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государственном органе, осуществляющем функции в сфере жилищно-коммунального хозяйства получает ордер для согласования с эксплуатирующими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устанавливает по границам разрытия ограждения и соответствующие предупреждающие дорожные знаки;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местах движения пешеходов устанавливает пешеходные мостики с поручнями и обеспечивает освещение участка разрытия в ночное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наличии зеленых насаждений в зоне работ ограждает их глухими щитами, обеспечивающих их сохранность;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необходимости изменения маршрутов пассажирского автотранспорта, исполнитель согласовывает данные изменения с соответствующими службами с обязательным извещением граждан через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132. В населенных пунктах устройства траншей и котлованов для укладки подземных инженерных коммуникаций производится с соблюдением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работы выполняются короткими участками в соответствии с проектом производства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работы на последующих участках разрешается начинать только после завершения всех работ на предыдущем участке, включая восстановительные работы и уборку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излишний грунт, вынутый из траншеи и котлованов, вывозится с места работ немедленно;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обратная засыпка траншеи производится инертными материалами не обладающими цементирующими свойствами с уплотнением;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прокладке инженерных сетей по улицам, на которых ширина асфальтобетонного покрытия дорожного полотна составляет от четырех до семи метров, асфальтобетонное покрытие восстанавливается на всю ширину, а при ширине более семи метра восстановление асфальтобетонного покрытия выполняется по ширине траншеи и в зоне работы строительных механизмов;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прокладке телефонной, электрокабельной и других инженерных сетей по тротуарам с шириной асфальтобетонного покрытия от полутора до двух метров, асфальтобетонное покрытие восстанавливается по всей ширине тротуаров, а при ширине два и более метра восстановление асфальтобетонного покрытия выполняется по ширине траншеи и в зоне работы строительных механизмов.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133. Производитель (подрядчик) работ обеспечивает качественное восстановление асфальтобетонного покрытия. В случае появления в местах прокладки инженерных сетей, после восстановления верхнего слоя асфальтобетонного покрытия, просадок, разрушений, производитель (подрядчик) работ в течение двух лет осуществляет восстановление асфальтобетонного покрытия.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134. Запрещается засыпать землей или строительными материалами зеленые насаждения, крышки колодцев подземных сооружений, водосточные решетки и лотки.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135. По окончании производства работ (разработки траншеи) лицом, ответственным за производство работ, оформляет акт скрытых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136. При несоответствии проекту инженерных сетей, соответствующим государственным органом выдается предписание на их переукладку. Затраты на переукладку инженерных сетей выполняются за счет организации, производящей эти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137. При разрытии грунтовых дорог организацией, осуществляющей производство работ, по окончанию работ производится обратная засыпка с послойным уплотнением грунта.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138. Смонтированные инженерные сети и построенные инженерные сооружения, до засыпки, траншеи грунтом, подлежат исполнительной топографической съемке.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139. Исполнительная топографическая съемка построенных инженерных сетей и их сооружений в обязательном порядке передается уполномоченному органу для дальнейшего внесения в ГГК.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140. Приемка в эксплуатацию законченных строительством инженерных сетей и сооружений осуществляется согласно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141. Приемка инженерных сетей в эксплуатацию производится после полного завершения всех работ, включая установку люков, колодцев и полного восстановления элементов благоустройства.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142. Ответственность за состояние колодцев, тепловых камер, люков на улицах и внутриквартальных территориях населенного пункта несет эксплуатирующая организация либо ведомство, в ведении которого находится данная инженерная сеть.</w:t>
      </w:r>
    </w:p>
    <w:bookmarkEnd w:id="72"/>
    <w:bookmarkStart w:name="z25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30. Восстановительные работы по ликвидации аварий инженерных сетей</w:t>
      </w:r>
    </w:p>
    <w:bookmarkEnd w:id="73"/>
    <w:bookmarkStart w:name="z25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Восстановление нарушенных дорожных покрытий и других элементов благоустройства осуществляется владельцами инженерных сетей немедленно после завершения аварийных работ.</w:t>
      </w:r>
    </w:p>
    <w:bookmarkEnd w:id="74"/>
    <w:bookmarkStart w:name="z25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31. Постутилизация объектов</w:t>
      </w:r>
    </w:p>
    <w:bookmarkEnd w:id="75"/>
    <w:bookmarkStart w:name="z25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Демонтаж и снос зданий и сооружений (постутилизация) осуществляется в соответствии со строительными нормами Республики Казахстан 1.03-00-2011 «Строительное производство. Организация строительства предприятий, зданий и сооружений».</w:t>
      </w:r>
    </w:p>
    <w:bookmarkEnd w:id="76"/>
    <w:bookmarkStart w:name="z25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9. Перечень ссылочных нормативных правовых актов и нормативно-технических документов</w:t>
      </w:r>
    </w:p>
    <w:bookmarkEnd w:id="77"/>
    <w:bookmarkStart w:name="z25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принятая на республиканском референдуме 30 августа 1995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введенного в действие постановлением Верховного Совета Республики Казахстан от 27 декабря 1994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№ 442;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09 января 2007 года № 212;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09 июля 2003 года N 481;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 от 23 января 2001 года № 148;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охране и использовании объектов историко-культурного наследия» от 02 июля 1992 года № 1488-Х11;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жилищных отношениях» от 16 апреля 1997 года № 94;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индивидуальном жилищном строительстве» от 03 ноября 1994 года № 213;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архитектурной, градостроительной и строительной деятельности в Республике Казахстан» от 16 июля 2001 года № 242;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рекламе» от 19 декабря 2003 года № 508;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07 февраля 2008 года № 121 «Об утверждении Правил размещения объектов наружной (визуальной) рекламы в населенных пунктах»;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 некоторых мерах по упрощению порядка оформления и выдачи исходных материалов (данных) и разрешительных документов для строительства объектов» от 06 мая 2008 года № 425;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2014 года № 237 «Об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РДС РК 1.02-01-2002 «Инструкция о порядке разработки согласования, экспертизы, утверждения и составе проектной документации на реконструкцию и реновацию памятников архитектуры и градостроительств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СНиП РК 1.02-01-2007* «Инструкция о порядке разработки, согласования, утверждения и составе проектной документации на строительство»;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СНиП РК 3.01-00-2011* «Инструкция о порядке разработки, согласования и утверждения градостроительных проектов в Республики Казахстан».</w:t>
      </w:r>
    </w:p>
    <w:bookmarkEnd w:id="78"/>
    <w:bookmarkStart w:name="z27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Правилам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застройки территории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</w:p>
    <w:bookmarkEnd w:id="79"/>
    <w:bookmarkStart w:name="z27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1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архитектор города,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(Ф.И.О., подпись, печать)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20___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на размещение объекта наружной (визуальной) рекламы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Адрес:_________________________________________________________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(город,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Собственник:___________________________________________________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УАП ДВД района/ города (Управление административной полиции Департамента внутренних дел)_________________________________________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(должность, 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Отдел культуры и развития языков города/района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(должность, 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Органы энергоснабжения района/ города (при необходимости)______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(должность, 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Уполномоченный орган по охране культурного наследия (в случае если объект находится в зонах охраны памятника культурного наследия) (при необходимости)__________________________________________________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(должность, 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Эскизный проект, общий вид объекта наружной (визуальной) рекламы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Құрылымның иесі (Тапсырыс беруші)/Собственник конструкции (Заказчик):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Орнату жері/Место установки: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Орындаушы (Мердігер)/Исполнитель (Подрядчик):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Күндізгі көрініс        Түнгі көрініс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Дневное изображение       Ночное изображение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9027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027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Техникалық сипаттамасы/Техническая характеристика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Атауы/Наименование:__________________________________________________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Қолданылатын материалдар/Используемые материалы:_____________________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Жақтардың саны/Количество сторон: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Жарнама кеңістігінің жалпы аумағы/Общая площадь рекламного поля: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учаскесінің ауданы (шаршы метр)/ Площадь земельного участка (квадратный метр)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Орналастыру орны схемасының үлгісі / Образец схемы места установки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011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011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 главным архитектором города (района) 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(подпись, печать)        (Ф.И.О.)</w:t>
      </w:r>
    </w:p>
    <w:bookmarkStart w:name="z27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2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архитектор города,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(Ф.И.О., подпись, печать)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 на размещение временного сооружения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Адрес:_________________________________________________________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(город,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Собственник: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Отдел/ Управления ЧС района/города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(должность, 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Отдел жилищно-коммунального хозяйства района/города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(должность, 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Управления по защите прав потребителей района/города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(должность, 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Отдел предпринимательства района/города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(должность, 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Отдел культуры и развития языков города/района (при необходимости)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(должность, 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Органы энергоснабжения района/города (при необходимости)_______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(должность, 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Коммунальные службы (водоснабжения/отведения и теплоснабжение) района/города (при необходимости)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(должность, 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Эскизный проект в обязательном порядке прилагается к форме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форме 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 застройки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Эскизный проект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временного сооружения)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51900" cy="769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19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 главным архитектором города (района) 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(подпись, печать)    (Ф.И.О)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