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a3c8" w14:textId="1dca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и границ охранной зоны, вида режима и порядка природопользования на территории охранной зоны государственного национального природного парка "Буйратау"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24 ноября 2014 года № А-10/556. Зарегистрировано Департаментом юстиции Акмолинской области 4 декабря 2014 года № 4492.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территориях", на основании приказа председателя Комитета лесного и охотничьего хозяйства Министерства сельского хозяйства Республики Казахстан от 23 августа 2010 года № 291 "Об утверждении проекта естественно-научного и технико-экономического обоснования создания государственного национального природного парка "Буйратау",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вокруг государственного национального природного парка "Буйратау" в Акмолинской области охранную зону в размере общей площадью 79060,8 гектар в Ерейментауском районе, в границах согласно утвержденного землеустроительного проекта охранной зоны государственного национального природного парка "Буйратау".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территории охранной зоны государственного национального природного парка "Буйратау" в Акмолинской области регулируемый режим хозяйственной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природопользования на территории охранной зоны государственного национального природного парка "Буйратау" в Акмолинской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первого заместителя акима области Отарова К.М.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А-10/556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природопользования на территории охранной зоны государственного национального природного парка "Буйратау" в Акмолинской области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природопользования на территории охранной зоны государственного национального природного парка "Буйратау" в Акмолинской области (далее – Правила) разработаны в целях определения порядка природопользования на территории охранной зоны государственного национального природного парка "Буйратау" в Акмолинской области (далее – Национальный парк).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территории охранной зоны Национального парка не допускается: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 государственного национального природного парка;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выброс в атмосферу и сброс в открытые водные источники и на рельеф загрязняющих веществ и сточных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добыча полезных ископаемых;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охота;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захоронение радиоактивных материалов и промышленных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деятельность, способная изменить гидрологический режим экологических систем государственного национального природного парка (строительство плотин, дамб, гидротехнических сооружений и других объектов, приводящих к прекращению или снижению естественного стока вод);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интродукция чужеродных видов диких животных и дикорастущих растений;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другая деятельность, способная оказать вредное воздействие на экологические системы государственного национального природного парка.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Акмолинской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территории охранной зоны Национального парка могут осуществляться различные формы хозяйственной деятельности, не оказывающие негативного воздействия на состояние экологических систем национального парка: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туристская и рекреационная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строительства служебных зданий (кордонов) для проживания работников государственного национального природного парка, предоставления им служебных земельных наделов.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дополнено пунктом 3 в соответствии с постановлением акимата Акмолинской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А-10/469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