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9259" w14:textId="6f09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11 апреля 2013 года № А-3/149 и решение Акмолинского областного маслихата от 11 апреля 2013 года № 5С-12-3 "Об изменении административно-территориального устройства города Степногорск, Аккольского, Ерейментауского и Шортандинского районов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октября 2014 года № А-10/517 и решение Акмолинского областного маслихата от 31 октября 2014 года № 5С-31-8. Зарегистрировано Департаментом юстиции Акмолинской области 4 декабря 2014 года № 4493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11 апреля 2013 года № А-3/149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11 апреля 2013 года № 5С-12-3 «Об изменении административно-территориального устройства города Степногорск, Аккольского, Ерейментауского и Шортандинского районов Акмолинской области» (зарегистрировано в Реестре государственной регистрации нормативных правовых актов № 3708, опубликовано 27 апреля 2013 года в газете «Арқа ажары», 27 апреля 2013 года в газете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Аккольскому, Ерейментаускому районам исключить из учетных данных село Кырык кудык, село Изобильное как административно-территориальные единицы и внести соответствующие изменения в земельно-учетную документацию».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Т.Булатов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