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81b6" w14:textId="a278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апреля 2014 года № 5С-26/2. Зарегистрировано Департаментом юстиции Акмолинской области 13 мая 2014 года № 4179. Утратило силу решением Буландынского районного маслихата Акмолинской области от 23 декабря 2016 года № 6С-8/5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 № 5С-26/2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Буландынского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в Правилах на русском языке слова "аульных" и "аульного" исключены в соответствии с решением Буландынского районного маслихата Акмолинской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6С-5/6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Буландынского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жителей села, улицы, многоквартирного жилого дома города Макинск, сельских округов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города Макинск, сельских округов Буландынского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города Макинск,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раздельных сходов допускается при наличии положительного решения акима Буландынского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 Буланды жаршысы" и "Бұланды таңы".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города Макинск,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округа,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города Макинск,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являются аким города Макинск,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округа,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избирателей округа, села, улицы, многоквартирного жилого дома на территории города Макинск, сельского округа.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округа,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города Макинск,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