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0daf" w14:textId="9a50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19 февраля 2014 года № 5С-31/2. Зарегистрировано Департаментом юстиции Акмолинской области 11 марта 2014 года № 4030. Утратило силу решением Жаркаинского районного маслихата Акмолинской области от 26 марта 2018 года № 6С-20/4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6С-20/4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письма акима района № 01-54 от 7 февраля 2014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(зарегистрировано в Реестре государственной регистрации нормативных правовых актов № 3891, опубликовано 29 ноября 2013 года в районной газете "Целинное знамя)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"за счет целевых текущих трансфертов, выделяемых из областного бюджета";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"за счет целевых текущих трансфертов, выделяемых из областного бюджета".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