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4e94" w14:textId="0784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Жаксынского районного маслихата от 29 марта 2013 года № 5С-14-3 "Об утверждении Правил предоставления жилищной помощи малообеспеченным семьям (гражданам), проживающим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12 ноября 2014 года № 5ВС-32-2. Зарегистрировано Департаментом юстиции Акмолинской области 3 декабря 2014 года № 4489. Утратило силу решением Жаксынского районного маслихата Акмолинской области от 19 февраля 2015 года № 5ВС-35-8</w:t>
      </w:r>
    </w:p>
    <w:p>
      <w:pPr>
        <w:spacing w:after="0"/>
        <w:ind w:left="0"/>
        <w:jc w:val="left"/>
      </w:pPr>
      <w:r>
        <w:rPr>
          <w:rFonts w:ascii="Times New Roman"/>
          <w:b w:val="false"/>
          <w:i w:val="false"/>
          <w:color w:val="ff0000"/>
          <w:sz w:val="28"/>
        </w:rPr>
        <w:t>      Сноска. Утратило силу решением Жаксынского районного маслихата Акмолинской области от 19.02.2015 № 5ВС-35-8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Жаксынский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предоставления жилищной помощи малообеспеченным семьям (гражданам), проживающим в Жаксынском районе" от 29 марта 2013 года № 5С-19-3 (зарегистрировано в Реестре государственной регистрации нормативных правовых актов № 3705, опубликовано 3 мая 2013 года в районной газете "Жаксынский вестник")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малообеспеченным семьям (гражданам), проживающим в Жаксынском районе, утвержденных указанным </w:t>
      </w:r>
      <w:r>
        <w:rPr>
          <w:rFonts w:ascii="Times New Roman"/>
          <w:b w:val="false"/>
          <w:i w:val="false"/>
          <w:color w:val="000000"/>
          <w:sz w:val="28"/>
        </w:rPr>
        <w:t>решением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"Настоящие Правила предоставления жилищной помощи малообеспеченным семьям (гражданам), проживающим в Жаксынском районе (далее – Правила) разработаны в соответствии с Законом Республики Казахстан от 16 апреля 1997 года "О жилищных отношениях", постановлением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постановлением Правительства Республики Казахстан от 30 декабря 2009 года № 2314 "Об утверждении Правил предоставления жилищной помощи", постановлением Правительства Республики Казахстан от 5 марта 2014 года № 185 "Об утверждении стандартов государственной услуги в сфере жилищно-коммунального хозяйства" (далее - Стандарт) определяют размер и порядок назначения жилищной помощи малообеспеченным семьям (гражданам), проживающим в Жаксынском районе.";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"9. Заявление об оказании жилищной помощи подается собственником, нанимателем (поднанимателем) жилья (либо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или веб-портал "электронного правительства".</w:t>
      </w:r>
      <w:r>
        <w:br/>
      </w:r>
      <w:r>
        <w:rPr>
          <w:rFonts w:ascii="Times New Roman"/>
          <w:b w:val="false"/>
          <w:i w:val="false"/>
          <w:color w:val="000000"/>
          <w:sz w:val="28"/>
        </w:rPr>
        <w:t>
      Перечень необходимых документов определяется пунктом 9 раздела 2 Стандарта.";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Б.Джанадилов</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Жаксынского</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Б.Джанадилов</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Жаксынского района</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К.Суюндиков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