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4a8d" w14:textId="ae04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Министра внутренних дел Республики Казахстан от 28 марта 2011 года № 131 и Министра экономического развития и торговли Республики Казахстан от 11 апреля 2011 года № 101 "Об утверждении форм проверочных листов в сфере частного предпринимательства за деятельностью по монтажу, наладке и техническому обслуживанию средств охранной сигнализации, охранной деятельностью, а также оборотом гражданского и служебного оружия и патронов к нему, взрывчатых веществ, гражданских пиротехнических веществ и изделий с их применением"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внутренних дел Республики Казахстан от 20 сентября 2014 года № 625 и Министра национальной экономики Республики Казахстан от 3 октября 2014 года № 42. Зарегистрирован в Министерстве юстиции Республики Казахстан 6 ноября 2014 года № 9861. Утратил силу совместным приказом Министра внутренних дел Республики Казахстан от 23 июня 2015 года № 556 и Министра национальной экономики Республики Казахстан от 29 июня 2015 года № 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23.06.2015 № 556 и Министра национальной экономики РК от 29.06.2015 № 465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</w:t>
      </w:r>
      <w:r>
        <w:rPr>
          <w:rFonts w:ascii="Times New Roman"/>
          <w:b w:val="false"/>
          <w:i w:val="false"/>
          <w:color w:val="000000"/>
          <w:sz w:val="28"/>
        </w:rPr>
        <w:t xml:space="preserve">1 статьи 15 Закона Республики Казахстан «О государственном контроле и надзоре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28 марта 2011 года № 131 и Министра экономического развития и торговли Республики Казахстан от 11 апреля 2011 года № 101 «Об утверждении форм проверочных листов в сфере частного предпринимательства за деятельностью по монтажу, наладке и техническому обслуживанию средств охранной сигнализации, охранной деятельностью, а также оборотом гражданского и служебного оружия и патронов к нему, взрывчатых веществ, гражданских пиротехнических веществ и изделий с их применением» (зарегистрированный в Реестре государственной регистрации нормативных правовых актов за № 6917, опубликованный в «Казахстанской правде» от 7 июня 2011 года № 179 (26600),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совместному приказу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Председателю Комитета административной полиции Министерства внутренних дел Республики Казахстан (Лепеха И.В.)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Начальникам Департаментов внутренних дел областей, городов Астана, Алматы и на транспорте организовать изучение и выполнение требований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Республики Казахстан Тургумбаева Е.З.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86"/>
        <w:gridCol w:w="7814"/>
      </w:tblGrid>
      <w:tr>
        <w:trPr>
          <w:trHeight w:val="30" w:hRule="atLeast"/>
        </w:trPr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Е. Тургумбаев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сентября 2014 года</w:t>
            </w:r>
          </w:p>
        </w:tc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 Е. Досаев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октября 2014 года</w:t>
            </w:r>
          </w:p>
        </w:tc>
      </w:tr>
    </w:tbl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внутренних дел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625 от 20 сентября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42 от 3 октября 2014 года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2013 года № 131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апреля 2013 года № 101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 за охранной деятельностью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(дата, 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(юридическое лицо)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(адрес,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БИН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участвующие в проверке: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Ответственное лицо (руководитель или его доверенный сотрудник)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Сотрудник ОВД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(должность, Ф.И.О.)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70"/>
        <w:gridCol w:w="6774"/>
        <w:gridCol w:w="2777"/>
        <w:gridCol w:w="903"/>
        <w:gridCol w:w="1016"/>
        <w:gridCol w:w="1560"/>
      </w:tblGrid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требований, охватываемых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ходе проверки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Комментарии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НТ/П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частной охранной организации высшего юридического образования или стажа работы не менее трех лет на командных должностях в Вооруженных Силах, других войсках и воинских формирований или на руководящих должностях в правоохранительных и специальных органах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частной охранной организации является гражданином Республики Казахстан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частной охранной организации свидетельства о прохождении подготовки по специальной программе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руководителя частной охранной организации свидетельства о прохождении курсов повышения квалификации по специальной программе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частной охранной организации не состоит на учете в органах здравоохранения по поводу психического заболевания, алкоголизма или наркомании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частной охранной организации не имеет судимости за совершение преступления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частной охранной организации не освобожден от уголовной ответственности по не реабилитирующим основаниям до истечения срока нижнего предела наказания в виде лишения свободы, предусмотренного соответствующей частью статьи Особенной части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частной охранной организации не привлекался к административной ответственности ранее в течение года до принятия на работу руководителем охранной организации за совершение умышленных административных правонарушений, посягающих на собственность, институты государственной власти, установленный порядок управления, общественный порядок и нравственность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частной охранной организации не был уволен менее трех лет назад по отрицательным мотивам с государственной, воинской службы, из правоохранительных органов, судов и органов юстиции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частной охранной организации не был уволен менее трех лет назад по отрицательным мотивам с должности охранника частной охранной организации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частной охранной организации, занимающие должности охранников являются гражданами Республики Казахстан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работников частной охранной организации, занимающих должности охранников не моложе 19 лет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Наличия у Работника частной охранной организации, занимающие должности охранников свидетельства о прохождении подготовки по специальной программе 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Наличия у Работника частной охранной организации, занимающие должности охранников свидетельства о прохождении курсов повышения квалификации по специальной программе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частной охранной организации, занимающие должности охранников не имеют судимости за совершение преступления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частной охранной организации, занимающие должности охранников годны по состоянию здоровья к занятию охранной деятельности (отсутствуют противопоказания к владению оружием, связанные с нарушением зрения, психическим заболеванием, алкоголизмом или наркоманией)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Частная охранная организация имеет помещение, предназначенное для хранения оружия и боеприпасов (либо договор на их хранение в помещениях, отвечающих установленным требованиям), в случае использования им служебного и гражданского оружия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Работники частной охранной организации, занимающие должности охранников, не освобождены от уголовной ответственности по не реабилитирующим основаниям до истечения срока нижнего предела наказания в виде лишения свободы, предусмотренного соответствующей частью статьи Особенной части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частной охранной организации, занимающие должности охранников, не привлекались к административной ответственности ранее в течение года до принятия на работу охранником за совершение умышленных административных правонарушений, посягающих на собственность, институты государственной власти, установленный порядок управления, общественный порядок и нравственность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частной охранной организации, занимающие должности охранников, не были уволены менее трех лет назад по отрицательным мотивам с государственной, воинской службы, из правоохранительных органов, судов и органов юстиции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частной охранной организации, занимающие должности охранников, не были уволены менее трех лет назад по отрицательным мотивам с должности охранника частной охранной организации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частной охранной организации, занимающие должности охранника, обеспечены документами, удостоверяющими их личность и принадлежность к частной охранной организации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документа удостоверяющий личность охранников и принадлежность их к частной охранной организации, требованиям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5 апреля 2002 года № 407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Частной охранной организацией соблюдается письменная форма заключения договоров об оказании охранных услуг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Частной охранной организацией соблюдаются требования об обязательном страховании работников, занимающих должности охранников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Штатная численность охранников частной охранной организации соответствует нормативу, установленному постановлением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5 апреля 2002 года № 407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Охранниками частной охранной организации не допущено совершения преступлений при исполнении служебных обязанностей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Охранниками частной охранной организации не допущено совершения умышленных преступлений вне работы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Частной охранной организацией соблюдаются требования по ношению охранниками специальной одежды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Охранная организация национальной компании имеет согласование уполномоченного органа по осуществлению контроля за охранной деятельностью на территории Республики Казахстан на право учреждения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и граждане Республики Казахстан не вправе быть одновременно учредителями, участниками и (или) собственниками более чем одной организации, занимающейся охранной деятельностью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Частная охранная организация не является дочерним предприятием организации, осуществляющей иную деятельность, кроме охранной. Для учредителя (участника) субъекта данный вид деятельности – основной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Учредителями (участниками) частной охранной организации не являются учредители либо должностные лица организаций, в отношении которых оказываются охранные услуги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Учредителями (участниками) частной охранной организации не являются граждане, имеющие судимость за совершение преступления, а также юридические лица, в составе учредителей (участников) которых имеются указанные лица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Учредителями (участниками) частной охранной организации не являются юридические лица, в отношении которых оказываются охранные услуги, и аффилиированные с ними юридические лица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36.*</w:t>
            </w:r>
          </w:p>
        </w:tc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Учредителями (участниками) частной охранной организации не являются общественные объединения</w:t>
            </w:r>
          </w:p>
        </w:tc>
        <w:tc>
          <w:tcPr>
            <w:tcW w:w="2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168"/>
        <w:gridCol w:w="10832"/>
      </w:tblGrid>
      <w:tr>
        <w:trPr>
          <w:trHeight w:val="30" w:hRule="atLeast"/>
        </w:trPr>
        <w:tc>
          <w:tcPr>
            <w:tcW w:w="3168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</w:p>
        </w:tc>
        <w:tc>
          <w:tcPr>
            <w:tcW w:w="10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Расшифровка использованных обозначений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– значительные нарушения;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– да, есть, соответствует, удовлетворительно;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 – нет, не имеется, не соответствует, неудовлетворительно;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НТ/П – не требуется/не предусмотрено;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ОВД – орган внутренних дел.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0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4 июля 2014 года «О внесении изменений и дополнений в некоторые законодательные акты Республики Казахстан по вопросам совершенствования уголовно-процессуального законодательства» пункты 7 и 18 настоящего проверочного листа действуют до 31 декабря 2014 года.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