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b630" w14:textId="a19b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объема и содержания инженерно-технических мероприятий гражданской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октября 2014 года № 732. Зарегистрирован в Министерстве юстиции Республики Казахстан 3 декабря 2014 года № 9922.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18.11.2024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объем и содержание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инженерно-технических мероприятий гражданской обороны.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11 декабря 2007 года № 22 "Об утверждении Инструкции по содержанию и объемам инженерно-технических мероприятий гражданской обороны в зависимости от степени категорирования городов и объектов хозяйствования" (зарегистрированный в Реестре государственной регистрации нормативных правовых актов за № 36424 и опубликованный в собрании актов центральных исполнительных и иных центральных государственных органов Республики Казахстан от 27 марта 2008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Божко В.К.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генерал-лейтенант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2014 года № 732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объем и содержание внесены изменения в текст на государственном языке, текст на русском языке не изменяется в соответствии с приказом Министра внутренних дел РК от 20.10.2015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856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и содержание инженерно-технических мероприятий</w:t>
      </w:r>
      <w:r>
        <w:br/>
      </w:r>
      <w:r>
        <w:rPr>
          <w:rFonts w:ascii="Times New Roman"/>
          <w:b/>
          <w:i w:val="false"/>
          <w:color w:val="000000"/>
        </w:rPr>
        <w:t>гражданской обороны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Инженерно-технические мероприятия гражданской обороны – это комплекс мероприятий, проводимых в целях защиты населения, повышения устойчивости работы объектов экономики в военное время, предотвращения или снижения возможных разрушений, потерь населения в результате применения современных средств поражения, создания условий для проведения аварийно-спасательных и неотложных работ в очагах поражения, районах аварий и стихийных бедствий.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общим требованиям инженерно-технических мероприятий гражданской обороны относятся: обеспечение защиты населения от современных средств поражения, а также последствий аварий, катастроф и стихийных бедствий, повышение пожарной безопасности на объектах, организация резервного снабжения электроэнергией, газом, водой; защита объектов водоснабжения от средств заражения, подготовка к проведению светомаскировки объектов.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и содержание инженерно-технических мероприятий гражданской обороны определяются в зависимости от группы городов и категорий организаций по гражданской обороне с учетом зонирования территории по возможному воздействию современных средств поражения и их вторичных факторов, а также от характера и масштабов возможных аварий, катастроф и стихийных бедствий.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Отнесение городов к группам, а организаций – к категориям по гражданской обороне определяется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Инженерно-технические 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гражданской обороны разрабатываются и проводятся заблаговременно.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Территория города, отнесенного к группе, или организации – к категории по гражданской обороне, на которой возникает избыточное давление во фронте воздушной ударной волны, равное: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кПа (0,1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составляет зону возможных разрушений;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30 кПа (0,3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составляет зону возможных сильных разрушений.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Территория, заключенная между границами зон возможных разрушений и возможных сильных разрушений, составляет зону возможных слабых разрушений.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Удаление границ зон возможных сильных разрушений от границ проектной застройки, определяется: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городов, отнесенных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группам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гражданской обороне – в пределах проектной застройки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организаций, отнесенных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гражданской обороне (расположенных вне городов, отнесенных к группам по гражданской обороне) – 3 км от границы проектной застройки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границ зон возможных слабых разрушений от границ проектной застройки, определяется: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городов, отнесенных к группам по гражданской обороне – 7 км от границы проектной застройки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организаций, отнесенных к категориям по гражданской обороне (расположенных вне городов, отнесенных к группам по гражданской обороне) – 10 км от границы проектной застройки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проектной застройки города, отнесенного к группам, или организации – к категориям по гражданской обороне, определяется по утвержденному генеральному плану, разработанному в соответствии с требованиями норм проектирования.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Зона возможных разрушений города, отнесенного к группе, или организации – к категории по гражданской обороне, с прилегающей к этой зоне полосой территории шириной 120 км, составляет зону возможного сильного радиоактивного заражения (загрязнения).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Территория, прилегающая к химически опасным объектам, в пределах которой при возможном разрушении емкостей с сильнодействующими ядовитыми веществами вероятно распространение последних с концентрациями, вызывающими поражение населения, составляет зону возможного опасного химического заражения.</w:t>
      </w:r>
    </w:p>
    <w:bookmarkEnd w:id="15"/>
    <w:bookmarkStart w:name="z1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уполномоченного органа в сфере гражданской защиты ведут учет химически опасных объектов, создающих зону возможного опасного химического заражения.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по чрезвычайным ситуациям РК от 18.11.2024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Территория, в пределах которой в результате возможного затопления вероятны массовые потери людей, разрушение зданий и сооружений, повреждение или уничтожение других материальных ценностей, составляет зону возможного катастрофического затопления.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зон возможного катастрофического затопления определяются при разработке обосновывающих материалов выбора площадки (трассы) для строительства городских и сельских поселений, объектов, зданий и сооружений.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Территория в пределах административной границы области, расположенной вне зон возможных: разрушений, химического заражения, катастрофического затопления, радиоактивного и биологического заражения (загрязнения), пригодная для жизнедеятельности местного и эвакуируемого населения, образует безопасную зону.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наложении более двух зон устанавливается общая граница этих зон по их внешним контурам.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Инженерно-технические мероприятия гражданской обороны необходимы: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генеральной схемы организации территории Республики Казахстан, межрегиональных схем территориального развития, комплексных схем градостроительного планирования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генеральных планов населенных пунктов, проектов детальной планировки, районной планировки и застройки территорий, промышленных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разработке, согласовании, утверждении проектно-сметной документации, в проектах строительства, реконструкции и технического перевооружения организаций, отнесенных к категориям по гражданской обороне.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по чрезвычайным ситуациям РК от 18.11.2024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Проектирование инженерно-технических мероприятий гражданской обороны на действующих (законченных строительством) предприятиях, отнесенных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гражданской обороне, осуществляется в соответствии с настоящим объемом и содержанием инженерно-технических мероприятий гражданской обороны.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Инженерно-технические мероприятия гражданской обороны разрабатываются и включаются в соответствующие виды планировочных, предпроектных и проектных материалов и сводятся в систематизированном виде с необходимыми обоснованиями в отдельном разделе (томе, книге).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и сроки проведения разработанных мероприятий определяются планами экономического и социального развития республики.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Затраты, связанные с осуществлением инженерно-технических мероприятий гражданской обороны для вновь проектируемых, расширяемых, реконструируемых городских и сельских поселений, организаций, отнесенных к категориям по гражданской обороне, определяются согласно действующим нормативным документам по разработке проектно-сметной документации.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предприятий, отнесенных к категориям по гражданской обороне имеющих утвержденную проектно-сметную документацию, в которых инженерно-технические мероприятия гражданской обороны не учтены, данные мероприятия разрабатывают отдельно разделом.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Задания на разработку инженерно-технических мероприятий гражданской обороны являются составной частью заданий на разработку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объему и содержанию инженерно-технических мероприятий гражданской обороны.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Разработка раздела "Инженерно-технические мероприятия гражданской обороны" предусматривается в составе: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градостроительных проектов, проектов детальной планировки;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проектной документации на строительство.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Министра по чрезвычайным ситуациям РК от 18.11.2024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Исходные данные и технические требования для разработки раздела готовятся заказчиком проекта с участием проектной организации.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заказчика территориальными подразделениями уполномоченного органа в сфере гражданской защиты (в пределах их компетенции) выдаются исходные данные о состоянии намечаемого района проекта, а также рекомендации и требования по содержанию раздела.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Раздел "Инженерно-технические мероприятия гражданской обороны" состоит из текстовой и графической части и включает следующие данные: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градостроительных проектов: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пояснительная записка (приводится краткая характеристика проектируемой территории, расположенных на ней объектах, в том числе потенциально опасных, природно-климатические условия района);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проектные решения (размещение производственных сил и расселения населения, групп городов и категорий объектов по гражданской обороне, зон возможных опасностей с учетом их характеристик);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решений по предупреждению чрезвычайных ситуаций природного и техногенного характера (решения по системам оповещения населения, по безаварийной остановке технологических процессов предприятий, водоснабжения, электроснабжения);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решений на случай военного времени (количество существующих организаций, отнесенных к категориям по гражданской обороне, предложения по размещению новых опасных производственных объектов, переносу существующих опасных производственных объектов за пределы зон возможных сильных разрушений городов, отнесенных к группам по гражданской обороне, а также за пределы зон возможного катастрофического затопления, количество и вместимость простейших укрытий, их потребность, предложения по созданию дополнительных простейших укрытий с учетом роста населения, предложения по созданию дополнительной сети автомобильных дорог и железнодорожных путей для проведения эвакуационных мероприятий, предложения по созданию пунктов посадки и погрузки, мероприятий по светомаскировке).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проектной документации на строительство: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пояснительная записка (приводятся данные о категории проектируемого объекта по гражданской обороне, данные о категории по гражданской обороне близ расположенных объектов, природно-климатических условиях района, результаты от принятия раздела);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проектные решения (требования к типу, защитным свойствам, характеристикам систем жизнеобеспечения и готовности к приему укрываемых защитного сооружения гражданской обороны на проектируемом объекте, сведения о наличии защитных сооружений гражданской обороны, их характеристиках на территории близ расположенных объектов или населенных пунктах);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разработки инженерно-технических мероприятий по предупреждению чрезвычайных ситуаций природного и техногенного характера (сведения о наблюдаемых в районе площадки строительства опасных природных процессах требующих превентивных защитных мер, решения по системе оповещения, безаварийной остановке технологических процессов, водоснабжения, электроснабжения объекта).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дополнительные требования: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объектов, имеющих сильнодействующие ядовитые, взрывчатые, легковоспламеняющиеся или горючие вещества (сведения о местах расположения пультов управления, решения по защите емкостей и коммуникаций от разрушения воздушной ударной волной, разлива опасных жидкостей, по обеспечению надежной охраны мест хранения взрывчатых веществ);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магистральных нефтегазопроводов (сведения о наличии отключающих устройств, срабатывающих от давления (импульса) ударной волны, перемычек, кольцевании газопроводов, расстояние до соседних технических коридоров магистральных трубопроводов);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гидротехнических сооружений (информация об устойчивости сооружения, определение параметров волны прорыва и границ зоны возможного затопления в нижнем бьефе в случае разрушения сооружения, сведения о наличии и характеристиках приборов, обеспечивающих выдачу сигналов о повышении уровня воды в их нижних бьефах для предупреждения прорыва сооружения);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морского и речного транспорта (сведения о пунктах переоборудования в условиях рассредоточения, локальной системе оповещения об аварии, решения по устойчивому снабжению береговых объектов электроэнергией, водой, горюче-смазочным материалом, запасным частям, защите объектов в зоне вероятного катастрофического затопления, системе постановки водяных завес или дегазаторов на случай разлива сильнодействующих ядовитых веществ);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воздушного транспорта (сведения о местах размещения и характеристиках аэродромов рассредоточения, решения по обеспечению санитарной обработки людей, обеззараживанию техники и имущества, защите складов горюче-смазочных материалов);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сельскохозяйственных и агропромышленных объектов (решения по защите сельскохозяйственных животных и продукции агропромышленного производства от радиоактивных веществ, отравляющих веществ и биологических средств, сведения о наличии и характеристике автономных источников электроснабжения).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приказом Министра по чрезвычайным ситуациям РК от 18.11.2024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Защитные сооружения гражданской обороны</w:t>
      </w:r>
      <w:r>
        <w:br/>
      </w:r>
      <w:r>
        <w:rPr>
          <w:rFonts w:ascii="Times New Roman"/>
          <w:b/>
          <w:i w:val="false"/>
          <w:color w:val="000000"/>
        </w:rPr>
        <w:t>Параграф 1. Общие положения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Основным способом защиты работников организаций, отнесенных к категориям по гражданской обороне, от воздействия поражающих (разрушающих) факторов современных средств поражения, является укрытие в защитных сооружениях гражданской обороны.</w:t>
      </w:r>
    </w:p>
    <w:bookmarkEnd w:id="28"/>
    <w:bookmarkStart w:name="z1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этой целью осуществляется планомерное накопление необходимого фонда защитных сооружений гражданской обороны – убежищ, мобильных защитных сооружений и противорадиационных укрытий.</w:t>
      </w:r>
    </w:p>
    <w:bookmarkEnd w:id="29"/>
    <w:bookmarkStart w:name="z1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Защитные сооружения гражданской обороны приводятся в готовность для приема укрываемых в сроки, не превышающие 12 часов, а на атомных станциях и химически опасных объектах, в готовности к немедленному приему укрываемых.</w:t>
      </w:r>
    </w:p>
    <w:bookmarkEnd w:id="30"/>
    <w:bookmarkStart w:name="z1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Защитные сооружения, входящие в состав атомных станций и химически опасных объектов, необходимо включать в пусковые объекты первой очереди. При этом ввод в эксплуатацию убежищ при строительстве атомных электростанций следует предусматривать до физического пуска их первого энергоблока.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по чрезвычайным ситуациям РК от 18.11.2024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Защита рабочих и служащих – наибольшей работающей смены организаций, отнесенных к категориям по гражданской обороне, расположенных в зонах возможных сильных разрушений и продолжающих свою деятельность в военное время предусматривается в убежищах.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наибольшей работающей смены организаций, отнесенных к категориям по гражданской обороне, расположенных за пределами зон возможных сильных разрушений или в городах, не отнесенных к группам по гражданской обороне, предусматривается в противорадиационных укрытиях.</w:t>
      </w:r>
    </w:p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Фонд защитных сооружений гражданской обороны создается на территории организаций, отнесенных к категориям по гражданской обороне или в пределах радиуса сбора укрываемых.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Создание фонда защитных сооружений гражданской обороны осуществляется заблаговременно, в мирное время, путем:</w:t>
      </w:r>
    </w:p>
    <w:bookmarkEnd w:id="34"/>
    <w:bookmarkStart w:name="z1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строительства защитных сооружений гражданской обороны;</w:t>
      </w:r>
    </w:p>
    <w:bookmarkEnd w:id="35"/>
    <w:bookmarkStart w:name="z1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приспособления помещений в подвальных и цокольных, наземных этажах существующих и вновь строящихся зданий, строений и сооружений или возведения отдельно стоящих;</w:t>
      </w:r>
    </w:p>
    <w:bookmarkEnd w:id="36"/>
    <w:bookmarkStart w:name="z1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подземного пространства, в том числе заглубленных сооружений различного назначения, метрополитенов, подземных горных выработок, пещер и других подземных полостей;</w:t>
      </w:r>
    </w:p>
    <w:bookmarkEnd w:id="37"/>
    <w:bookmarkStart w:name="z1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мобильных защитных сооружений гражданской обороны.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по чрезвычайным ситуациям РК от 18.11.2024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Проектирование защитных сооружений гражданской обороны осуществляется в соответствии со строительными нормами Республики Казахстан 2.03-03-2014 "Защитные сооружения гражданской обороны" и сводом правил Республики Казахстан 2.04-101-2014 "Защитные сооружения гражданской обороны".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по чрезвычайным ситуациям РК от 18.11.2024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одном из защитных сооружений организаций, отнесенных к категориям по гражданской обороне, оборудуется пункт управления населенного пункта, района, города.</w:t>
      </w:r>
    </w:p>
    <w:bookmarkEnd w:id="40"/>
    <w:bookmarkStart w:name="z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Защита нетранспортабельных больных, а также медицинского и обслуживающего персонала в учреждениях здравоохранения, располагаемых в зонах возможных сильных разрушений, предусматривается в убежищах или в мобильных защитных сооружениях гражданской обороны.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Министра по чрезвычайным ситуациям РК от 18.11.2024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Защита наибольшей работающей смены организаций по добыче полезных ископаемых предусматривается в защитных сооружениях, размещаемых в подземных горных выработках шахт и рудников.</w:t>
      </w:r>
    </w:p>
    <w:bookmarkEnd w:id="42"/>
    <w:bookmarkStart w:name="z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Рабочие и служащие, участвующие в строительстве, реконструкции и техническом перевооружении действующих объектов, расположенных в зонах возможных сильных разрушений, укрываются в убежищах, предусмотренных для защиты наибольшей работающей смены этих объектов.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численности наибольшей работающей смены в организациях до 50 человек допускается строительство защитных сооружений гражданской обороны, обеспечивающих укрытие групп организаций.</w:t>
      </w:r>
    </w:p>
    <w:bookmarkStart w:name="z3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Убежища гражданской обороны</w:t>
      </w:r>
    </w:p>
    <w:bookmarkEnd w:id="44"/>
    <w:bookmarkStart w:name="z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Убежища рассчитываются на обеспечение защиты укрываемых от расчетного воздействия поражающих факторов ядерного оружия и обычных средств поражения (без учета прямого попадания), а также от катастрофического затопления, пожаров и основных групп сильнодействующих ядовитых веществ, образующихся в зонах опасного химического заражения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объему и содержанию инженерно-технических мероприятий гражданской обороны.</w:t>
      </w:r>
    </w:p>
    <w:bookmarkEnd w:id="45"/>
    <w:bookmarkStart w:name="z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Инженерно-технические мероприятия гражданской обороны предусматривают для убежищ обеспечения защиты укрываемых от воздействия избыточного давления во фронте воздушной ударной волны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>=100 кПа (1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избыточное давление во фронте воздушной ударной волны) и иметь степень ослабления проникающей радиации ограждающими конструкциями (А) равную 1000.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приказа Министра внутренних дел РК от 20.09.2017 </w:t>
      </w:r>
      <w:r>
        <w:rPr>
          <w:rFonts w:ascii="Times New Roman"/>
          <w:b w:val="false"/>
          <w:i w:val="false"/>
          <w:color w:val="00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Системы жизнеобеспечения убежищ строятся с учетом обеспечения непрерывного пребывание укрываемых в течение двух суток.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Воздухоснабжение убежищ осуществляется по двум режимам: чистой вентиляции (1-й режим) и фильтровентиляции (2-й режим). В убежищах, расположенных в местах возможной опасной загазованности воздуха продуктами горения, в зонах возможного опасного химического заражения, возможных сильных разрушений и возможного катастрофического затопления, предусматривают режим полной или частичной изоляции с регенерацией внутреннего воздуха (3-й режим).</w:t>
      </w:r>
    </w:p>
    <w:bookmarkStart w:name="z4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Противорадиационные укрытия</w:t>
      </w:r>
    </w:p>
    <w:bookmarkEnd w:id="48"/>
    <w:bookmarkStart w:name="z4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Противорадиационные укрытия рассчитываются на обеспечение защиты укрываемых от воздействия ионизирующего излучения при радиоактивном заражении (загрязнении) местности и допускают непрерывное пребывание в них расчетного количества укрываемых в течение до двух суток.</w:t>
      </w:r>
    </w:p>
    <w:bookmarkEnd w:id="49"/>
    <w:bookmarkStart w:name="z4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Проектирование противорадиационных укрытий осуществляется в соответствии со строительными нормами Республики Казахстан.</w:t>
      </w:r>
    </w:p>
    <w:bookmarkEnd w:id="50"/>
    <w:bookmarkStart w:name="z4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расположении противорадиационных укрытий на объектах отнесенных к категориям по гражданской обороне, расположенных вне зон возможных сильных разрушений, их ограждающие конструкции рассчитываются на избыточное давление во фронте воздушной ударной волны 20 кПа (0,2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1"/>
    <w:bookmarkStart w:name="z4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Планировка и застройка городов, отнесенных к группам по</w:t>
      </w:r>
      <w:r>
        <w:br/>
      </w:r>
      <w:r>
        <w:rPr>
          <w:rFonts w:ascii="Times New Roman"/>
          <w:b/>
          <w:i w:val="false"/>
          <w:color w:val="000000"/>
        </w:rPr>
        <w:t>гражданской обороне. Размещение организаций, отнесенных к</w:t>
      </w:r>
      <w:r>
        <w:br/>
      </w:r>
      <w:r>
        <w:rPr>
          <w:rFonts w:ascii="Times New Roman"/>
          <w:b/>
          <w:i w:val="false"/>
          <w:color w:val="000000"/>
        </w:rPr>
        <w:t>категориям по гражданской обороне</w:t>
      </w:r>
      <w:r>
        <w:br/>
      </w:r>
      <w:r>
        <w:rPr>
          <w:rFonts w:ascii="Times New Roman"/>
          <w:b/>
          <w:i w:val="false"/>
          <w:color w:val="000000"/>
        </w:rPr>
        <w:t>Параграф 1. Планировка и застройка городов, отнесенных к</w:t>
      </w:r>
      <w:r>
        <w:br/>
      </w:r>
      <w:r>
        <w:rPr>
          <w:rFonts w:ascii="Times New Roman"/>
          <w:b/>
          <w:i w:val="false"/>
          <w:color w:val="000000"/>
        </w:rPr>
        <w:t>группам по гражданской обороне.</w:t>
      </w:r>
    </w:p>
    <w:bookmarkEnd w:id="52"/>
    <w:bookmarkStart w:name="z4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проекте генерального плана города, отнесенного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группам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гражданской обороне, а также в проекте детальной планировки, застройки микрорайона, квартала разрабатывается план "желтых линий" – границы максимально допустимых зон возможного распространения завалов (обрушений) зданий (сооружений, строений) в результате разрушительных землетрясений, иных бедствий природного и техногенного характера.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планировке и застройке городов системой парков, водоемов и не застраиваемых территорий вместе с сетью магистральных улиц предусматривается свободный выход населения из разрушенных частей города, в случае его поражения, в безопасные зоны.</w:t>
      </w:r>
    </w:p>
    <w:bookmarkStart w:name="z5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Магистральные улицы городов, отнесенных к группам по гражданской обороне, прокладываются с учетом обеспечения возможности выхода по ним транспорта из жилых и промышленных районов на загородные дороги.</w:t>
      </w:r>
    </w:p>
    <w:bookmarkEnd w:id="54"/>
    <w:bookmarkStart w:name="z5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проектировании внутригородской транспортной сети городов, отнесенных к группам по гражданской обороне, обеспечиваются транспортные пути между жилыми и промышленными районами, ведущим за пределы города, с железнодорожными и автобусными вокзалами, речными и морскими портами, аэропортами.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приказа Министра по чрезвычайным ситуациям РК от 18.11.2024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планировке, застройке новых и развитии существующих городов, отнесенных к группам по гражданской обороне, их сортировочные железнодорожные станции и узлы размещают за пределами зон возможных сильных разрушений и катастрофического затопления.</w:t>
      </w:r>
    </w:p>
    <w:bookmarkEnd w:id="56"/>
    <w:bookmarkStart w:name="z5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Гаражи (парки) для легковых и грузовых автомобилей, городского транспорта, размещают рассредоточено и преимущественно на окраинах городов или в подземной части города.</w:t>
      </w:r>
    </w:p>
    <w:bookmarkEnd w:id="57"/>
    <w:bookmarkStart w:name="z1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38-1. В период военного положения или в военное время для защиты населения от поражающих факторов обычных средств поражения, в том числе ракетного, авиационного и огнестрельного оружия, используются простейшие укрытия.</w:t>
      </w:r>
    </w:p>
    <w:bookmarkEnd w:id="58"/>
    <w:bookmarkStart w:name="z1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простейшим укрытиям относятся подземное пространство сооружений (подвал, цокольное помещение, подземный паркинг, подземный переход, метрополитен) и другие заглубленные помещения, используемые для укрытия населения.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1 дополнен пунктом 38-1 в соответствии с приказом Министра по чрезвычайным ситуациям РК от 18.11.2024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Гаражные помещения зданий пожарных депо обеспечивают размещение 100 процентного резерва основных пожарных машин (машин, подающих на пожар огнетушащие вещества).</w:t>
      </w:r>
    </w:p>
    <w:bookmarkEnd w:id="60"/>
    <w:bookmarkStart w:name="z5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городах, отнесенных к группам, и в организациях – к категориям по гражданской обороне предусматривают устройство искусственных водоемов в целях использования их для тушения пожаров.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Водоемы размещают с учетом имеющихся естественных водоемов и подъездов к ним. На территории городов, отнесенных к группам по гражданской обороне, на каждые 800 м береговой полосы рек и водоемов, предусматривают устройство пожарных подъездов, обеспечивающих забор воды в любое время года не менее чем двумя автомобилями одновременно.</w:t>
      </w:r>
    </w:p>
    <w:bookmarkStart w:name="z5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Размещение организации, отнесенных к категориям по</w:t>
      </w:r>
      <w:r>
        <w:br/>
      </w:r>
      <w:r>
        <w:rPr>
          <w:rFonts w:ascii="Times New Roman"/>
          <w:b/>
          <w:i w:val="false"/>
          <w:color w:val="000000"/>
        </w:rPr>
        <w:t>гражданской обороне</w:t>
      </w:r>
    </w:p>
    <w:bookmarkEnd w:id="62"/>
    <w:bookmarkStart w:name="z5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Новые организации, отнесенные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гражданской обороне, не размещаются в зонах возможных сильных разрушений городов, отнесенных к группам по гражданской обороне, в зонах возможного катастрофического затопления, за исключением организаций, необходимых для нужд обслуживания города.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Группы новых организаций, отнесенных к категориям по гражданской обороне, размещают в экономически перспективных малых и средних городах, сельских населенных пунктах, расположенных от границ проектной застройки городов, отнесенных к группам по гражданской обороне, на расстоянии: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60 км – от городов особой группы по гражданской обороне;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40 км – от городов, отнесенных к группам по гражданской обороне.</w:t>
      </w:r>
    </w:p>
    <w:bookmarkStart w:name="z5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Строительство новых портов и судоремонтных заводов осуществляется вне зон возможных разрушений городов, отнесенных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группам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организаций –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гражданской обороне, вне зон возможного катастрофического затопления, с учетом наименьшего воздействия гравитационных волн подводных ядерных взрывов.</w:t>
      </w:r>
    </w:p>
    <w:bookmarkEnd w:id="64"/>
    <w:bookmarkStart w:name="z5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проектировании новых аэропортов гражданской авиации, вычислительных центров, а также животноводческих комплексов, ферм и птицефабрик, их размещение предусматривают вне зон возможных разрушений и зон возможного катастрофического затопления.</w:t>
      </w:r>
    </w:p>
    <w:bookmarkEnd w:id="65"/>
    <w:bookmarkStart w:name="z6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Вне зон возможных разрушений и зон возможного катастрофического затопления размещают базы государственного материального резерва, склады республиканского и областного значения, зональные базы материально-технического снабжения министерств и ведомств, склады материалов и оборудования для проведения восстановительных работ.</w:t>
      </w:r>
    </w:p>
    <w:bookmarkEnd w:id="66"/>
    <w:bookmarkStart w:name="z6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Объекты медицинского и социального значения размещаются в безопасной зоне, в приспосабливаемых для них капитальных общественных зданиях и сооружениях круглогодичного функционирования.</w:t>
      </w:r>
    </w:p>
    <w:bookmarkEnd w:id="67"/>
    <w:bookmarkStart w:name="z6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Базисные склады для хранения сильнодействующих ядовитых веществ, взрывчатых, легковоспламеняющихся, горючих веществ и материалов, необходимо размещать в соответствии с требованиями норм проектирования указанных хранилищ, предусматривать в загородной зоне с удалением от городских и сельских поселений и объектов хозяйствования.</w:t>
      </w:r>
    </w:p>
    <w:bookmarkEnd w:id="68"/>
    <w:bookmarkStart w:name="z6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Инженерно-технические мероприятия гражданской</w:t>
      </w:r>
      <w:r>
        <w:br/>
      </w:r>
      <w:r>
        <w:rPr>
          <w:rFonts w:ascii="Times New Roman"/>
          <w:b/>
          <w:i w:val="false"/>
          <w:color w:val="000000"/>
        </w:rPr>
        <w:t>обороны в организациях, отнесенных к категориям по гражданской</w:t>
      </w:r>
      <w:r>
        <w:br/>
      </w:r>
      <w:r>
        <w:rPr>
          <w:rFonts w:ascii="Times New Roman"/>
          <w:b/>
          <w:i w:val="false"/>
          <w:color w:val="000000"/>
        </w:rPr>
        <w:t>обороне и инженерных системах</w:t>
      </w:r>
      <w:r>
        <w:br/>
      </w:r>
      <w:r>
        <w:rPr>
          <w:rFonts w:ascii="Times New Roman"/>
          <w:b/>
          <w:i w:val="false"/>
          <w:color w:val="000000"/>
        </w:rPr>
        <w:t>Параграф 1. Инженерно-технические мероприятия гражданской</w:t>
      </w:r>
      <w:r>
        <w:br/>
      </w:r>
      <w:r>
        <w:rPr>
          <w:rFonts w:ascii="Times New Roman"/>
          <w:b/>
          <w:i w:val="false"/>
          <w:color w:val="000000"/>
        </w:rPr>
        <w:t>обороны в организациях, отнесенных к категориям по гражданской</w:t>
      </w:r>
      <w:r>
        <w:br/>
      </w:r>
      <w:r>
        <w:rPr>
          <w:rFonts w:ascii="Times New Roman"/>
          <w:b/>
          <w:i w:val="false"/>
          <w:color w:val="000000"/>
        </w:rPr>
        <w:t>обороне</w:t>
      </w:r>
    </w:p>
    <w:bookmarkEnd w:id="69"/>
    <w:bookmarkStart w:name="z6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При проектировании производственных зданий организаций отнесенных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гражданской обороне, размещаемых в зонах возможных разрушений, целесообразно применять легкие ограждающие конструкции, их технологическое оборудование, в случаях, когда это допускается условиями эксплуатации, размещается на открытых площадках.</w:t>
      </w:r>
    </w:p>
    <w:bookmarkEnd w:id="70"/>
    <w:bookmarkStart w:name="z6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 организациях, производящих или использующих сильнодействующие ядовитые, взрывчатые вещества и материалы, необходимо предусмотреть защиту емкостей и коммуникаций от разрушения ударной волной. В данных организациях необходимо наличие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 оповещения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случаях аварии работающего персонала объекта, а также населения, проживающего в зонах возможного опасного химического заражения.</w:t>
      </w:r>
    </w:p>
    <w:bookmarkEnd w:id="71"/>
    <w:bookmarkStart w:name="z6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Инженерно-технические мероприятия гражданской</w:t>
      </w:r>
      <w:r>
        <w:br/>
      </w:r>
      <w:r>
        <w:rPr>
          <w:rFonts w:ascii="Times New Roman"/>
          <w:b/>
          <w:i w:val="false"/>
          <w:color w:val="000000"/>
        </w:rPr>
        <w:t>обороны в водоснабжении</w:t>
      </w:r>
    </w:p>
    <w:bookmarkEnd w:id="72"/>
    <w:bookmarkStart w:name="z6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Вновь проектируемые и реконструируемые системы водоснабжения, питающие города, отнесенные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группам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гражданской обороне, или города, в числе которых имеются организации, отнесенные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гражданской обороне, снабжаются от двух независимых источников воды, один из которых предусматривается подземным.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обеспечения питания системы водоснабжения от двух независимых источников допускается снабжение водой из одного источника с устройством двух групп головных сооружений, одна из которых располагается вне зон возможных сильных разрушений.</w:t>
      </w:r>
    </w:p>
    <w:bookmarkStart w:name="z6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Суммарную мощность головных сооружений рассчитывают по нормам мирного времени. В случае выхода из строя одной группы головных сооружений мощностями оставшихся сооружений обеспечивается подача воды по аварийному режиму.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гарантированного обеспечения питьевой водой населения, в случае выхода из строя всех головных сооружений или заражения источников водоснабжения, предусматриваются резервуары с созданием запаса питьевой воды.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Резервуары питьевой воды оборудуются фильтрами-поглотителями для очистки воздуха от радиоактивных и отравляющих веществ, располагаются за пределами зон возможных сильных разрушений.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Суммарная проектная производительность защищенных объектов водоснабжения в безопасной зоне, обеспечивающих водой в условиях прекращения централизованного снабжения электроэнергией, предусматривается достаточной для удовлетворения потребностей населения, в том числе эвакуированного, а также сельскохозяйственных животных в питьевой воде.</w:t>
      </w:r>
    </w:p>
    <w:bookmarkStart w:name="z7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Существующие и проектируемые для водоснабжения населения и сельскохозяйственных животных шахтные колодцы и другие сооружения для забора подземных вод защищаются от попадания в них радиоактивных осадков, отравляющих веществ и биологических средств поражения.</w:t>
      </w:r>
    </w:p>
    <w:bookmarkEnd w:id="75"/>
    <w:bookmarkStart w:name="z7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Инженерно-технические мероприятия гражданской</w:t>
      </w:r>
      <w:r>
        <w:br/>
      </w:r>
      <w:r>
        <w:rPr>
          <w:rFonts w:ascii="Times New Roman"/>
          <w:b/>
          <w:i w:val="false"/>
          <w:color w:val="000000"/>
        </w:rPr>
        <w:t>обороны в газоснабжении</w:t>
      </w:r>
    </w:p>
    <w:bookmarkEnd w:id="76"/>
    <w:bookmarkStart w:name="z7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При проектировании новых и реконструкции действующих газовых сетей городов, отнесенных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группам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гражданской обороне, предусматривают возможность отключения сетей как городов в целом, так и отдельных районов (участков) городов с помощью отключающих устройств, срабатывающих от давления (импульса) ударной волны.</w:t>
      </w:r>
    </w:p>
    <w:bookmarkEnd w:id="77"/>
    <w:bookmarkStart w:name="z7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Наземные части газораспределительных станций и опорных газораспределительных пунктов в городах, отнесенных к группам по гражданской обороне, а также газораспределительных пунктов организаций, отнесенных к категориям по гражданской обороне, оборудуются подземными обводными газопроводами с установкой на них, отключающих устройств.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Подземными байпасами обеспечивается подача газа в систему газоснабжения при выходе из строя наземной части газораспределительных станций или газораспределительных пунктов.</w:t>
      </w:r>
    </w:p>
    <w:bookmarkStart w:name="z7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Инженерно-технические мероприятия гражданской</w:t>
      </w:r>
      <w:r>
        <w:br/>
      </w:r>
      <w:r>
        <w:rPr>
          <w:rFonts w:ascii="Times New Roman"/>
          <w:b/>
          <w:i w:val="false"/>
          <w:color w:val="000000"/>
        </w:rPr>
        <w:t>обороны в электроснабжении и гидротехнических сооружениях</w:t>
      </w:r>
      <w:r>
        <w:br/>
      </w:r>
      <w:r>
        <w:rPr>
          <w:rFonts w:ascii="Times New Roman"/>
          <w:b/>
          <w:i w:val="false"/>
          <w:color w:val="000000"/>
        </w:rPr>
        <w:t>Параграф 1. Инженерно-технические мероприятия гражданской</w:t>
      </w:r>
      <w:r>
        <w:br/>
      </w:r>
      <w:r>
        <w:rPr>
          <w:rFonts w:ascii="Times New Roman"/>
          <w:b/>
          <w:i w:val="false"/>
          <w:color w:val="000000"/>
        </w:rPr>
        <w:t>обороны в электроснабжении</w:t>
      </w:r>
    </w:p>
    <w:bookmarkEnd w:id="79"/>
    <w:bookmarkStart w:name="z7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Энергетические сооружения и электрические сети проектируют с учетом обеспечения устойчивого электроснабжения городов, отнесенных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группам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организаций –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гражданской обороне в условиях мирного и военного времени.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электрических сетей энергосистем, при необходимости, предусматривает возможность автоматического деления энергосистемы на независимо сбалансированные работающие части.</w:t>
      </w:r>
    </w:p>
    <w:bookmarkStart w:name="z7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проектировании энергетических систем, их объединении, электростанции размещают вне зон возможных разрушений городов, отнесенных к группам, и организаций – к категориям по гражданской обороне и зон возможного катастрофического затопления.</w:t>
      </w:r>
    </w:p>
    <w:bookmarkEnd w:id="81"/>
    <w:bookmarkStart w:name="z7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Энергосистемы и их объединения должны иметь городские и загородные запасные командно-диспетчерские пункты, которые размещаются за пределами зон возможных сильных разрушений городов, отнесенных к группам, и организаций – к категориям по гражданской обороне, зон возможного катастрофического затопления. Данные пункты должны обеспечивать защиту рабочего персонала и оборудования от поражающих факторов современных средств поражения.</w:t>
      </w:r>
    </w:p>
    <w:bookmarkEnd w:id="82"/>
    <w:bookmarkStart w:name="z7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проектировании схем внешнего электроснабжения городов, отнесенных к группам по гражданской обороне, предусматривают их электроснабжение от групп независимых источников питания, часть из которых располагается за пределами зон возможных разрушений, с целью исключения возможности их одновременного выхода из строя.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электроснабжения должны учитывать возможность обеспечения транзита электроэнергии в обход разрушенных участков (территорий).</w:t>
      </w:r>
    </w:p>
    <w:bookmarkStart w:name="z8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Инженерно-технические мероприятия гражданской</w:t>
      </w:r>
      <w:r>
        <w:br/>
      </w:r>
      <w:r>
        <w:rPr>
          <w:rFonts w:ascii="Times New Roman"/>
          <w:b/>
          <w:i w:val="false"/>
          <w:color w:val="000000"/>
        </w:rPr>
        <w:t>обороны на гидротехнических сооружениях</w:t>
      </w:r>
    </w:p>
    <w:bookmarkEnd w:id="84"/>
    <w:bookmarkStart w:name="z8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 проектировании и строительстве гидроузла в каскаде предусматриваются мероприятия, обеспечивающие устойчивость сооружений напорного фронта при прохождении волны прорыва в результате разрушения вышерасположенных гидроузлов, а также условия пропуска указанной волны через фронт этих сооружений с учетом предварительной форсированной сработки водохранилищ.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существующих и проектируемых гидроузлах предусматривают при соответствующем обосновании проведение в военное время предварительной форсированной сработки водохранилищ.</w:t>
      </w:r>
    </w:p>
    <w:bookmarkStart w:name="z8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 проектировании гидроузла определяются параметры волны прорыва и границы зоны возможного затопления в нижнем бьефе в случае разрушения сооружения.</w:t>
      </w:r>
    </w:p>
    <w:bookmarkEnd w:id="86"/>
    <w:bookmarkStart w:name="z8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Створ напорного фронта гидроузла выбирается с учетом минимальных возможных разрушений и потерь в нижнем бьефе от прорывной волны в случае разрушения плотины.</w:t>
      </w:r>
    </w:p>
    <w:bookmarkEnd w:id="87"/>
    <w:bookmarkStart w:name="z8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На существующих, проектируемых и строящихся гидроузлах устанавливаются приборы, обеспечивающие выдачу сигналов о катастрофическом повышении уровня воды в их нижних бьефах в случае прорыва сооружений напорного фронта на соответствующие пункты управления республики (областей), для последующей их передачи по системе оповещения гражданской защиты об опасности затопления.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61 - в редакции приказа Министра по чрезвычайным ситуациям РК от 18.11.2024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Инженерно-технические мероприятия гражданской обороны в</w:t>
      </w:r>
      <w:r>
        <w:br/>
      </w:r>
      <w:r>
        <w:rPr>
          <w:rFonts w:ascii="Times New Roman"/>
          <w:b/>
          <w:i w:val="false"/>
          <w:color w:val="000000"/>
        </w:rPr>
        <w:t>электросвязи, радиовещании и телевидении</w:t>
      </w:r>
      <w:r>
        <w:br/>
      </w:r>
      <w:r>
        <w:rPr>
          <w:rFonts w:ascii="Times New Roman"/>
          <w:b/>
          <w:i w:val="false"/>
          <w:color w:val="000000"/>
        </w:rPr>
        <w:t>Параграф 1. Инженерно-технические мероприятия гражданской</w:t>
      </w:r>
      <w:r>
        <w:br/>
      </w:r>
      <w:r>
        <w:rPr>
          <w:rFonts w:ascii="Times New Roman"/>
          <w:b/>
          <w:i w:val="false"/>
          <w:color w:val="000000"/>
        </w:rPr>
        <w:t>обороны в электросвязи</w:t>
      </w:r>
    </w:p>
    <w:bookmarkEnd w:id="89"/>
    <w:bookmarkStart w:name="z8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Магистральные кабельные линии связи прокладываются вне зон возможных сильных разрушений, а магистральные радиорелейные линии связи – вне зон возможных разрушений и зон возможного катастрофического затопления.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вынужденного попадания части магистральных кабельных линий в зону возможного катастрофического затопления предусматривается прокладка волоконно-оптических и подводных кабелей.</w:t>
      </w:r>
    </w:p>
    <w:bookmarkStart w:name="z8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Сетевые узлы сети магистральной первичной и узлы автоматической коммутации междугородней сети располагают вне зон возможных разрушений и зон возможного катастрофического затопления, за пределами возможного опасного радиоактивного заражения (загрязнения) и зон возможного опасного химического заражения. Исключение в отдельных случаях допускается только для сетевых узлов выделения.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Сетевые узлы обеспечивают организацию транзитных линий связи, в обход городов, отнесенных к группам по гражданской обороне, передачу телефонно-телеграфных каналов связи и каналов сети передачи данных, а также на узлы и сетевые станции связи других министерств и ведомств.</w:t>
      </w:r>
    </w:p>
    <w:bookmarkStart w:name="z8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Линии передачи, станционные сооружения сетевых узлов первичной сети связи и обслуживающий их персонал защищаются от поражающих факторов современных средств поражения.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здания для защищенных узлов связи разрабатываются с учетом расчета избыточного давления во фронте ударной волны.</w:t>
      </w:r>
    </w:p>
    <w:bookmarkStart w:name="z9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Магистральные кабельные и радиорелейные линии связи, идущие в одном географическом направлении, проектируются по разнесенным трассам, не попадающим в одни и те же зоны возможного разрушения или катастрофического затопления.</w:t>
      </w:r>
    </w:p>
    <w:bookmarkEnd w:id="93"/>
    <w:bookmarkStart w:name="z9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Строительство радиорелейных линий связи по трассе магистральных кабельных линий связи допускается при условии распределения между ними пучков организуемых каналов, при этом размещение сетевых узлов единой автоматизированной сети связи и узловых радиорелейных станций предусматривается с учетом возможности использования передвижных средств резервирования.</w:t>
      </w:r>
    </w:p>
    <w:bookmarkEnd w:id="94"/>
    <w:bookmarkStart w:name="z9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Для обеспечения надежности передачи наиболее важной информации и оперативности перестройки сети в процессе эксплуатации, с учетом конкретно возникающих ситуаций, предусматривается взаимодействие систем управления ведомственных сетей с системами оперативно-технического управления сети телекоммуникаций общего пользования.</w:t>
      </w:r>
    </w:p>
    <w:bookmarkEnd w:id="95"/>
    <w:bookmarkStart w:name="z9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При проектировании ведомственных первичных сетей предусматривается их увязка с сетями телекоммуникаций общего пользования, путем организации соединительных линий между ведомственными узлами и близлежащими сетевыми узлами связи единой автоматизированной сети связи.</w:t>
      </w:r>
    </w:p>
    <w:bookmarkEnd w:id="96"/>
    <w:bookmarkStart w:name="z9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На сетевых узлах предусматривают возможность установки оборудования службы оперативно-технического управления и резерв площадей, электропитающих устройств для организации, при необходимости, дополнительных каналов связи к объектам Вооруженных Сил, других войск и воинских формирований.</w:t>
      </w:r>
    </w:p>
    <w:bookmarkEnd w:id="97"/>
    <w:bookmarkStart w:name="z9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Для возможности подключения подвижных средств связи, включая средства Вооруженных Сил, других войск и воинских формирований Республики Казахстан к сетевым узлам, на их территории предусматривается выносной коммутационный шкаф, соединенный с линейными кабелями.</w:t>
      </w:r>
    </w:p>
    <w:bookmarkEnd w:id="98"/>
    <w:bookmarkStart w:name="z16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 проектировании новых или реконструкции существующих автоматических телефонных станций городов, отнесенных к группам по гражданской обороне необходимо предусмотреть:</w:t>
      </w:r>
    </w:p>
    <w:bookmarkEnd w:id="99"/>
    <w:bookmarkStart w:name="z16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прокладку кабелей межшкафных связей с расчетом передачи части абонентской емкости из каждого района автоматической телефонной станции в соседние районы;</w:t>
      </w:r>
    </w:p>
    <w:bookmarkEnd w:id="100"/>
    <w:bookmarkStart w:name="z16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установку на всех типов автоматических телефонных станциях специальной аппаратуры циркулярного вызова и дистанционного управления средствами оповещения гражданской защиты, с возможностью местного управления на станциях при отсутствии возможности дистанционного управления средствами оповещения гражданской защиты у уполномоченного органа в области гражданской защиты.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71 - в редакции приказа Министра по чрезвычайным ситуациям РК от 18.11.2024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городах при проектировании запасных пунктов управления предусматривается размещение в них защищенных узлов связи. От пунктов управления организаций до этих узлов связи прокладываются подземные кабельные линии связи в обход наземных коммутационных устройств.</w:t>
      </w:r>
    </w:p>
    <w:bookmarkEnd w:id="102"/>
    <w:bookmarkStart w:name="z9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Радиотрансляционные сети городских и сельских поселений обеспечиваются требуемой по расчету числом громкоговорящих средств оповещения населения.</w:t>
      </w:r>
    </w:p>
    <w:bookmarkEnd w:id="103"/>
    <w:bookmarkStart w:name="z9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Инженерно-технические мероприятия гражданской</w:t>
      </w:r>
      <w:r>
        <w:br/>
      </w:r>
      <w:r>
        <w:rPr>
          <w:rFonts w:ascii="Times New Roman"/>
          <w:b/>
          <w:i w:val="false"/>
          <w:color w:val="000000"/>
        </w:rPr>
        <w:t>обороны в радиовещании и телевидении</w:t>
      </w:r>
    </w:p>
    <w:bookmarkEnd w:id="104"/>
    <w:bookmarkStart w:name="z9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Для повышения устойчивости работы республиканского телерадиовещания предусматривают: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аппаратно-студийных блоков областных филиалов АО "РТРК "Казахстан" и региональных приемо-передающих спутниковых станций АО "Казтелерадио" для организации республиканского вещания телерадиоканалов из города Алматы и областных центров республики на Национальную сеть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передвижных телевизионных станций и мобильных репортажных телевизионных станций АО "РТ РК "Казахстан" и АО "Агентство "Хабар" для организации республиканского вещания теле-радиоканалов из городов республиканского значения, столицы и областных центров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соединительных линий от областных радиотелевизионных станций до волоконно-оптической сети первичного распределения телерадиоканалов АО "Казахтелеком" для обеспечения резервирования спутниковых каналов подачи сигналов республиканских телерадиопрограмм;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передачу (распределение) программ вещания по каналам спутниковой связи и волоконно-оптическим магистральным и внутризоновым линиям связи сети телекоммуникаций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в составе объектов запасных пунктов (центров спутниковой связи), расположенных за пределами зон возможных разрушений и зон возможного катастрофического затопления, точек присоединения передвижных средств телерадиовещания.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74 с изменением, внесенным приказом Министра внутренних дел РК от 13.12.2019 </w:t>
      </w:r>
      <w:r>
        <w:rPr>
          <w:rFonts w:ascii="Times New Roman"/>
          <w:b w:val="false"/>
          <w:i w:val="false"/>
          <w:color w:val="ff0000"/>
          <w:sz w:val="28"/>
        </w:rPr>
        <w:t>№ 1064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Повышение устойчивой работы местного, а также городского радиовещания в городах, отнесенных к группам по гражданской обороне необходимо обеспечивать путем: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радиовещательных комплексов и коммутационно-распределительных аппаратных в защищенных рабочих помещениях пунктов управления областей и городов, отнесенных к группам по гражданской обороне;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передачи (распределения) программ вещания по кабельным магистральным и внутризоновым линиям связи сети телекоммуникации общего пользования, а также по кабельным радиотрансляционным сетям городов, отнесенных к группам по гражданской обороне;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радиотелецентров и радиовещательных речевых студий предприятий связи и телерадиовещания в городах, не отнесенных к группам по гражданской обороне, поселках и сельских населенных пунктах.</w:t>
      </w:r>
    </w:p>
    <w:bookmarkStart w:name="z10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целях повышения устойчивости телевизионного вещания создают загородные производственные базы телецентров, располагаемые вблизи точек присоединения Волоконно-оптических линий связи и приемно-передающих станций спутниковой связи за пределами зон возможных разрушений и зон возможного катастрофического затопления.</w:t>
      </w:r>
    </w:p>
    <w:bookmarkEnd w:id="107"/>
    <w:bookmarkStart w:name="z10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Инженерно-технические мероприятия гражданской</w:t>
      </w:r>
      <w:r>
        <w:br/>
      </w:r>
      <w:r>
        <w:rPr>
          <w:rFonts w:ascii="Times New Roman"/>
          <w:b/>
          <w:i w:val="false"/>
          <w:color w:val="000000"/>
        </w:rPr>
        <w:t>обороны на транспорте</w:t>
      </w:r>
      <w:r>
        <w:br/>
      </w:r>
      <w:r>
        <w:rPr>
          <w:rFonts w:ascii="Times New Roman"/>
          <w:b/>
          <w:i w:val="false"/>
          <w:color w:val="000000"/>
        </w:rPr>
        <w:t>Параграф 1. Инженерно-технические мероприятия гражданской</w:t>
      </w:r>
      <w:r>
        <w:br/>
      </w:r>
      <w:r>
        <w:rPr>
          <w:rFonts w:ascii="Times New Roman"/>
          <w:b/>
          <w:i w:val="false"/>
          <w:color w:val="000000"/>
        </w:rPr>
        <w:t>обороны на железнодорожном транспорте</w:t>
      </w:r>
    </w:p>
    <w:bookmarkEnd w:id="108"/>
    <w:bookmarkStart w:name="z10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При строительстве новых и реконструкции действующих железнодорожных линий, а также при развитии узлов и станций, расположенных в городах, отнесенных к группам по гражданской обороне (или являющиеся организациями, отнесенными к категориям по гражданской обороне), пропускная способность линий пригодных участков определяется с учетом обеспечения перевозок по подвозу рабочих смен и эвакуации населения. Расчетные размеры движения устанавливаются заданием на проектирование.</w:t>
      </w:r>
    </w:p>
    <w:bookmarkEnd w:id="109"/>
    <w:bookmarkStart w:name="z10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Вновь проектируемые путепроводы, находящиеся в зонах возможных сильных разрушений городов, отнесенных к группам, и организаций – к категориям по гражданской обороне располагают рассредоточено.</w:t>
      </w:r>
    </w:p>
    <w:bookmarkEnd w:id="110"/>
    <w:bookmarkStart w:name="z10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Вновь проектируемые и реконструируемые дезинфекционно-промывочные и промывочно-пропарочные станции, пункты подготовки вагонов к перевозкам, моечные установки локомотивных и вагонных депо, а также промышленных предприятий, имеющих подъездные пути, приспосабливаются для обеззараживания автотранспорта.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магистральных железнодорожных линиях, находящихся в границе зон возможного опасного химического заражения на входах и выходах из этой зоны предусматриваются площадки и специальные устройства, необходимые для развертывания передвижных пунктов специальной обработки авторанспорта и санитарной обработки населения.</w:t>
      </w:r>
    </w:p>
    <w:bookmarkStart w:name="z10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При электрификации железнодорожных линий предусматривают сохранение обустройств тепловозного хозяйства, создание баз стоянок для запаса тепловозов, а также емкостей для горюче-смазочных материалов в целях обеспечения, при необходимости, перехода на тепловозную тягу.</w:t>
      </w:r>
    </w:p>
    <w:bookmarkEnd w:id="112"/>
    <w:bookmarkStart w:name="z10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Вновь строящиеся тяговые подстанции располагаются за пределами зон возможных сильных разрушений и зон возможного катастрофического затопления. На тяговых подстанциях, оборудуемых устройствами автоматики и телемеханики, предусматривают возможность перевода их на местное управление с обеспечением связью с загородными пунктами управления отделений дорог.</w:t>
      </w:r>
    </w:p>
    <w:bookmarkEnd w:id="113"/>
    <w:bookmarkStart w:name="z10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При проектировании новых и реконструкции действующих устройств сигнализации, централизации, блокировки и связи железнодорожных узлов и станций, расположенных в городах, отнесенных к группам по гражданской обороне (или являющиеся организациями, отнесенными к категориям по гражданской обороне), а также железнодорожных линий, примыкающих к этим узлам и станциям, предусматривают в пределах зон возможных сильных разрушений прокладку подземных (подводных) кабельных высоковольтных линий питания этих устройств.</w:t>
      </w:r>
    </w:p>
    <w:bookmarkEnd w:id="114"/>
    <w:bookmarkStart w:name="z11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Акционерное общество "Национальная компания "Қазақстан темір жолы" и его филиалы, расположенные в городах, отнесенных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группам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гражданской обороне, обеспечиваются запасными пунктами управления, размещаемые вне зон возможного катастрофического затопления.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оперативного состава работников Акционерного общества "Национальная компания "Қазақстан темір жолы" его филиалов, а также дежурного оперативно-распорядительного персонала железнодорожных станций, отнесенных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гражданской обороне, остающегося в местах постоянной дислокации, предусматриваются запасные пункты управления, оборудованные необходимыми техническими средствами, обеспечивающими непрерывность руководства эксплуатационной деятельностью железных дорог.</w:t>
      </w:r>
    </w:p>
    <w:bookmarkStart w:name="z11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Инженерно-технические мероприятия гражданской</w:t>
      </w:r>
      <w:r>
        <w:br/>
      </w:r>
      <w:r>
        <w:rPr>
          <w:rFonts w:ascii="Times New Roman"/>
          <w:b/>
          <w:i w:val="false"/>
          <w:color w:val="000000"/>
        </w:rPr>
        <w:t>обороны в метрополитенах</w:t>
      </w:r>
    </w:p>
    <w:bookmarkEnd w:id="116"/>
    <w:bookmarkStart w:name="z11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При проектировании новых и реконструкции существующих подземных линий или участков метрополитенов предусматривают приспособление их под убежища для защиты населения в мирное и военное время.</w:t>
      </w:r>
    </w:p>
    <w:bookmarkEnd w:id="117"/>
    <w:bookmarkStart w:name="z11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Размещение укрываемого населения в метрополитене предусматривают на платформах станций, в тупиках, соединительных ветках между линиями и в ветках в электродепо.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участках тоннелей метрополитена, расположенных под реками, каналами и водоемами, а также в отдельных случаях, в неустойчивых водонасыщенных грунтах, размещение укрываемого населения не предусматривают.</w:t>
      </w:r>
    </w:p>
    <w:bookmarkStart w:name="z11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Расчетное количество населения, укрываемого в метрополитенах, определяют по нормам площади на одного укрываемого человека.</w:t>
      </w:r>
    </w:p>
    <w:bookmarkEnd w:id="119"/>
    <w:bookmarkStart w:name="z11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Количество и пропускную способность входов на станции метрополитена определяют из расчета ожидаемых пассажирских потоков мирного времени.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входы на перегонах предусматриваются в соответствии с заданиями исходя из расчетного количества укрываемых и времени заполнения ими этих перегонов.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входы в метрополитены оборудуются устройствами с местным и дистанционным управлением, регулирующими поток укрываемых.</w:t>
      </w:r>
    </w:p>
    <w:bookmarkStart w:name="z11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На два-три отсека предусматривается один защищенный эвакуационный выход, приспосабливая для этой цели подземные сооружения метрополитенов, сообщающиеся с поверхностью земли.</w:t>
      </w:r>
    </w:p>
    <w:bookmarkEnd w:id="121"/>
    <w:bookmarkStart w:name="z11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Для жизнеобеспечения укрываемого населения предусматриваются защищенные системы резервного электроснабжения, воздухоснабжения, канализации и водоотлива, а также средства управления, сигнализации, связи оповещения и противопожарные системы. Для хранения продовольствия, медицинского имущества, а также для медицинского обслуживания укрываемых людей предусматриваются приспособленные отдельные служебные помещения на станциях и в вестибюлях.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Сооружения и устройства метрополитенов, эксплуатируемые в мирное время, используются для жизнеобеспечения укрываемого населения.</w:t>
      </w:r>
    </w:p>
    <w:bookmarkStart w:name="z11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Инженерно-технические мероприятия гражданской</w:t>
      </w:r>
      <w:r>
        <w:br/>
      </w:r>
      <w:r>
        <w:rPr>
          <w:rFonts w:ascii="Times New Roman"/>
          <w:b/>
          <w:i w:val="false"/>
          <w:color w:val="000000"/>
        </w:rPr>
        <w:t>обороны на автомобильных дорогах</w:t>
      </w:r>
    </w:p>
    <w:bookmarkEnd w:id="123"/>
    <w:bookmarkStart w:name="z11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Автомобильные дороги международного и республиканского значения общей сети Республики Казахстан прокладываются с учетом расстояний до границ проектной застройки городов, отнесенных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группам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гражданской обороне.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указанные дороги проходят через города, отнесенные к группам по гражданской обороне, предусматривается строительство обходных автомобильных дорог.</w:t>
      </w:r>
    </w:p>
    <w:bookmarkStart w:name="z16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90-1. При строительстве обходных автомобильных дорог на отдельных участках находящихся за пределами зон возможных разрушений и зон возможного катастрофического затопления предусматривают возможность его использования под аэродромы.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3 дополнен пунктом 90-1 в соответствии с приказом Министра по чрезвычайным ситуациям РК от 18.11.2024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При развитии сети автомобильных дорог предусматривают стыковку городских магистралей с загородными магистральными дорогами, а также строительство автомобильных подъездных путей к железнодорожным станциям и портам – пунктам посадки (высадки) эвакуируемого населения.</w:t>
      </w:r>
    </w:p>
    <w:bookmarkEnd w:id="126"/>
    <w:bookmarkStart w:name="z12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Автодорожные и железнодорожные мосты через судоходные реки, в городах, отнесенных к группам по гражданской обороне, располагаются на расстояниях, исключающих их одновременное разрушение.</w:t>
      </w:r>
    </w:p>
    <w:bookmarkEnd w:id="127"/>
    <w:bookmarkStart w:name="z12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Инженерно-технические мероприятия гражданской</w:t>
      </w:r>
      <w:r>
        <w:br/>
      </w:r>
      <w:r>
        <w:rPr>
          <w:rFonts w:ascii="Times New Roman"/>
          <w:b/>
          <w:i w:val="false"/>
          <w:color w:val="000000"/>
        </w:rPr>
        <w:t>обороны на магистральных трубопроводах</w:t>
      </w:r>
    </w:p>
    <w:bookmarkEnd w:id="128"/>
    <w:bookmarkStart w:name="z12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Трассы магистральных трубопроводов (газопроводов, нефтепроводов, нефтепродуктопроводов) при наземной прокладке труб планируют за пределами зон возможных разрушений, а при заглубленном их размещении – вне зон сильных разрушений.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зонах возможных слабых разрушений допускается открытая (незаглубленная) прокладка магистральных трубопроводов только через препятствия.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Минимальное удаление трубопроводов, перекачивающих насосных и компрессорных станций от зданий и сооружений необходимо принимать в соответствии с требованиями норм проектирования магистральных трубопроводов.</w:t>
      </w:r>
    </w:p>
    <w:bookmarkStart w:name="z12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Инженерно-технические мероприятия гражданской</w:t>
      </w:r>
      <w:r>
        <w:br/>
      </w:r>
      <w:r>
        <w:rPr>
          <w:rFonts w:ascii="Times New Roman"/>
          <w:b/>
          <w:i w:val="false"/>
          <w:color w:val="000000"/>
        </w:rPr>
        <w:t>обороны на объектах морского и речного транспорта</w:t>
      </w:r>
    </w:p>
    <w:bookmarkEnd w:id="130"/>
    <w:bookmarkStart w:name="z12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Инженерно-технические мероприятия на береговых объектах морского и речного транспорта предусматривают: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устойчивого снабжения электроэнергией за счет передачи электроэнергии на берег от судовых электростанций, водой, горюче-смазочным материалом, запасными частями, находящихся в зонах возможных сильных разрушений;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и осуществление комплекса мероприятий по защите объектов морского транспорта от воздействия гравитационных волн подводных ядерных взрывов, а объектов речного транспорта – от воздействия волны прорыва при разрушении напорного фронта гидроузлов с учетом возможной форсированной сработки водохранилищ.</w:t>
      </w:r>
    </w:p>
    <w:bookmarkStart w:name="z12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Запасные перегрузочные пункты, судоремонтные базы, места, выбранные для производства грузовых операций на необорудованном побережье, связываются с железнодорожной или автодорожной сетью, обеспечиваются средствами связи для приема и передачи сигналов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оповещения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гражданской обороны, осуществления руководства перегрузочными и другими работам, а также управления движением судов.</w:t>
      </w:r>
    </w:p>
    <w:bookmarkEnd w:id="132"/>
    <w:bookmarkStart w:name="z12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Причалы для погрузки-выгрузки разрядных грузов, железнодорожные пути для накопления (отстоя) вагонов (цистерн) оборудуются системой постановки водяных завес и заливки водой (дегазатором) на случай разлива сильнодействующих ядовитых веществ, также </w:t>
      </w:r>
      <w:r>
        <w:rPr>
          <w:rFonts w:ascii="Times New Roman"/>
          <w:b w:val="false"/>
          <w:i w:val="false"/>
          <w:color w:val="000000"/>
          <w:sz w:val="28"/>
        </w:rPr>
        <w:t xml:space="preserve"> локальной системой оповещения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аварии работающего персонала и населения, проживающего в пределах зоны поражения.</w:t>
      </w:r>
    </w:p>
    <w:bookmarkEnd w:id="133"/>
    <w:bookmarkStart w:name="z12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При проектировании перевалочных и бункеровочных нефтебаз предусматривают возможность беспричального слива жидкого топлива на суда из железнодорожных цистерн, а также использование танкеров.</w:t>
      </w:r>
    </w:p>
    <w:bookmarkEnd w:id="134"/>
    <w:bookmarkStart w:name="z12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Инженерно-технические мероприятия гражданской</w:t>
      </w:r>
      <w:r>
        <w:br/>
      </w:r>
      <w:r>
        <w:rPr>
          <w:rFonts w:ascii="Times New Roman"/>
          <w:b/>
          <w:i w:val="false"/>
          <w:color w:val="000000"/>
        </w:rPr>
        <w:t>обороны на объектах воздушного транспорта</w:t>
      </w:r>
    </w:p>
    <w:bookmarkEnd w:id="135"/>
    <w:bookmarkStart w:name="z13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 целях повышения устойчивости функционирования гражданской авиации в военное время для организаций гражданской авиации предусматриваются аэродромы рассредоточения.</w:t>
      </w:r>
    </w:p>
    <w:bookmarkEnd w:id="136"/>
    <w:bookmarkStart w:name="z13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 качестве аэродромов рассредоточения предусматривается использование и заблаговременное дооборудование аэропортов, также отдельных участков автомобильных дорог, специально подготавливаемых в мирное время для возможности использования под аэродромы, в первую очередь находящихся за пределами зон возможных разрушений и зон возможного катастрофического затопления.</w:t>
      </w:r>
    </w:p>
    <w:bookmarkEnd w:id="137"/>
    <w:bookmarkStart w:name="z13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При проектировании новых аэропортов, а также при реконструкции существующих складов горюче-смазочных материалов аэропортов, расположенных в зонах возможных разрушений, предусматривается строительство подземных емкостей для горюче- смазочных материалов.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соответствующем обосновании допускается хранение горюче-смазочных материалов в наземных обвалованных емкостях.</w:t>
      </w:r>
    </w:p>
    <w:bookmarkStart w:name="z13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Аэропорты, расположенные в зонах возможных разрушений, помимо централизованного электроснабжения обеспечиваются резервным электропитанием.</w:t>
      </w:r>
    </w:p>
    <w:bookmarkEnd w:id="139"/>
    <w:bookmarkStart w:name="z13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Для управления в военное время воздушным движением, производством, гражданской обороной и воздушным движением в районах аэродромов на территориях аэропортов гражданской авиации создаются защитные пункты управления.</w:t>
      </w:r>
    </w:p>
    <w:bookmarkEnd w:id="140"/>
    <w:bookmarkStart w:name="z13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Защита сельскохозяйственных животных, продукции</w:t>
      </w:r>
      <w:r>
        <w:br/>
      </w:r>
      <w:r>
        <w:rPr>
          <w:rFonts w:ascii="Times New Roman"/>
          <w:b/>
          <w:i w:val="false"/>
          <w:color w:val="000000"/>
        </w:rPr>
        <w:t>животноводства и растениеводства</w:t>
      </w:r>
      <w:r>
        <w:br/>
      </w:r>
      <w:r>
        <w:rPr>
          <w:rFonts w:ascii="Times New Roman"/>
          <w:b/>
          <w:i w:val="false"/>
          <w:color w:val="000000"/>
        </w:rPr>
        <w:t>Параграф 1. Защита сельскохозяйственных животных</w:t>
      </w:r>
    </w:p>
    <w:bookmarkEnd w:id="141"/>
    <w:bookmarkStart w:name="z13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В районах, расположенных за пределами зон возможных разрушений городов, отнесенных к группам, и организаций – к категориям по гражданской обороне, предусматривают защиту сельскохозяйственных животных в военное время от заражения (загрязнения) радиоактивными, отравляющими веществами и патогенными биологическими агентами.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103 - в редакции приказа Министра по чрезвычайным ситуациям РК от 18.11.2024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Для обеспечения животных водой на фермах и комплексах оборудуются защищенные водозаборные скважины. В качестве резервного водоснабжения предусматривают использование существующих и вновь устраиваемых шахтных колодцев, а также защищенных резервуаров.</w:t>
      </w:r>
    </w:p>
    <w:bookmarkEnd w:id="143"/>
    <w:bookmarkStart w:name="z13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Для проведения ветеринарной обработки зараженных (загрязненных) животных на фермах и комплексах предусматривают оборудование специальных площадок.</w:t>
      </w:r>
    </w:p>
    <w:bookmarkEnd w:id="144"/>
    <w:bookmarkStart w:name="z14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Защита продукции животноводства, растениеводства</w:t>
      </w:r>
      <w:r>
        <w:br/>
      </w:r>
      <w:r>
        <w:rPr>
          <w:rFonts w:ascii="Times New Roman"/>
          <w:b/>
          <w:i w:val="false"/>
          <w:color w:val="000000"/>
        </w:rPr>
        <w:t>и продовольственных товаров</w:t>
      </w:r>
    </w:p>
    <w:bookmarkEnd w:id="145"/>
    <w:bookmarkStart w:name="z14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При проектировании новых и реконструкции действующих организаций по переработке продукции животноводства и растениеводства, а также баз, холодильников и складов для хранения продовольственных товаров предусматривается защита этой продукции от заражения (загрязнения) аэрозолями радиоактивных и отравляющих веществ, биологических средств.</w:t>
      </w:r>
    </w:p>
    <w:bookmarkEnd w:id="146"/>
    <w:bookmarkStart w:name="z14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Ограждающие строительные конструкции производственных зданий и сооружений организаций по переработке продукции животноводства и растениеводства, а также склады для их хранения обеспечиваются необходимой непроницаемостью от аэрозолей радиоактивных и отравляющих веществ, биологических средств, обеспечиваемую за счет герметизации этих конструкций.</w:t>
      </w:r>
    </w:p>
    <w:bookmarkEnd w:id="147"/>
    <w:bookmarkStart w:name="z14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Световая маскировка городских,</w:t>
      </w:r>
      <w:r>
        <w:br/>
      </w:r>
      <w:r>
        <w:rPr>
          <w:rFonts w:ascii="Times New Roman"/>
          <w:b/>
          <w:i w:val="false"/>
          <w:color w:val="000000"/>
        </w:rPr>
        <w:t>сельских поселений и объектов хозяйствования</w:t>
      </w:r>
    </w:p>
    <w:bookmarkEnd w:id="148"/>
    <w:bookmarkStart w:name="z14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Световая маскировка проводится для создания в темное время суток условий, затрудняющих обнаружение городских, сельских поселений и организаций с воздуха путем визуального наблюдения или с помощью оптических приборов, рассчитанных на видимую область излучения (0,40 – 0,76 микрометров).</w:t>
      </w:r>
    </w:p>
    <w:bookmarkEnd w:id="149"/>
    <w:bookmarkStart w:name="z14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Световая маскировка городских, сельских населенных пунктов и объектов, входящих в зону светомаскировки предусматривается в двух режимах: частичного и полного затемнения.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Зоны светомаскировки определяются в соответствующих Планах гражданской обороны административно-территориальных единиц.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Подготовительные мероприятия, обеспечивающие осуществление светомаскировки в этих режимах, проводятся заблаговременно, в мирное время.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109 - в редакции приказа Министра по чрезвычайным ситуациям РК от 18.11.2024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В режиме частичного затемнения предусматривается завершение подготовки к введению режима полного затемнения. Режим частичного затемнения не должен препятствовать производственной деятельности объектов хозяйствования, после его введения действует постоянно, кроме времени действия режима полного затемнения.</w:t>
      </w:r>
    </w:p>
    <w:bookmarkEnd w:id="153"/>
    <w:bookmarkStart w:name="z14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Режим полного затемнения вводится по сигналу "Воздушная тревога" и отменяется с объявлением сигнала "Отбой воздушной тревоги".</w:t>
      </w:r>
    </w:p>
    <w:bookmarkEnd w:id="154"/>
    <w:bookmarkStart w:name="z14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Городской транспорт, а также средства регулирования его движения, в режиме частичного затемнения, светомаскировке не подлежат.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режиме полного затемнения городской наземный транспорт останавливается, его осветительные огни, а также средства регулирования движения должны выключаться.</w:t>
      </w:r>
    </w:p>
    <w:bookmarkStart w:name="z14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Световая маскировка железнодорожного, воздушного, автомобильного, морского и речного транспорта производится в соответствии с требованиями норм проектирования световой маскировки городских, сельских поселений и объектов, а также ведомственных инструкций по световой маскировке, разрабатываемых с учетом особенностей работы соответствующих видов транспорта.</w:t>
      </w:r>
    </w:p>
    <w:bookmarkEnd w:id="156"/>
    <w:bookmarkStart w:name="z15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Объекты коммунально-бытового назначения,</w:t>
      </w:r>
      <w:r>
        <w:br/>
      </w:r>
      <w:r>
        <w:rPr>
          <w:rFonts w:ascii="Times New Roman"/>
          <w:b/>
          <w:i w:val="false"/>
          <w:color w:val="000000"/>
        </w:rPr>
        <w:t>приспосабливаемые для санитарной обработки людей,</w:t>
      </w:r>
      <w:r>
        <w:br/>
      </w:r>
      <w:r>
        <w:rPr>
          <w:rFonts w:ascii="Times New Roman"/>
          <w:b/>
          <w:i w:val="false"/>
          <w:color w:val="000000"/>
        </w:rPr>
        <w:t>специальной обработки одежды и автотранспорта</w:t>
      </w:r>
    </w:p>
    <w:bookmarkEnd w:id="157"/>
    <w:bookmarkStart w:name="z15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Вновь строящиеся, реконструируемые и действующие общественные бани, предприятия стирки белья и химической чистки, а также посты мойки автотранспорта в случае необходимости приспосабливаются соответственно для санитарной обработки людей, специальной обработки одежды и автотранспорта в военное время, а также при производственных авариях, катастрофах или стихийных бедствиях.</w:t>
      </w:r>
    </w:p>
    <w:bookmarkEnd w:id="158"/>
    <w:bookmarkStart w:name="z15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На такие объекты разрабатываются проекты их приспособления под выполнение в случае необходимости работ по санитарной и специальной обработке, которые включают два этапа: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подготовительные мероприятия, подлежащие выполнению заблаговременно, в ходе строительства новых и реконструкции существующих объектов, в этот этап необходимо включать наиболее трудоемкие строительно-монтажные работы, обеспечивающие перевод объектов в течение 24 ч. на режим санитарной и специальной обработки, но не затрудняющие их работу в режиме мирного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переводу объектов на режим санитарной и специальной обработки, осуществляемые в военное время. В этот этап включают мероприятия, выполнения которых на 1-м этапе нецелесообразно.</w:t>
      </w:r>
    </w:p>
    <w:bookmarkStart w:name="z15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Пропускную способность бани или душевой в режиме санитарной обработки людей, производственную мощность прачечной или предприятий химической чистки в режиме специальной обработки одежды, а также пропускную способность участка по специальной обработке автотранспорта определяют в соответствии с требованиями Норм проектирования объектов коммунально-бытового назначения для санитарной обработки людей, специальной обработки одежды и автотранспорта.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объему и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обороны</w:t>
            </w:r>
          </w:p>
        </w:tc>
      </w:tr>
    </w:tbl>
    <w:bookmarkStart w:name="z15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Основные группы сильнодействующих ядовитых веществ и</w:t>
      </w:r>
      <w:r>
        <w:br/>
      </w:r>
      <w:r>
        <w:rPr>
          <w:rFonts w:ascii="Times New Roman"/>
          <w:b/>
          <w:i w:val="false"/>
          <w:color w:val="000000"/>
        </w:rPr>
        <w:t>веществ, образующих при авариях</w:t>
      </w:r>
      <w:r>
        <w:br/>
      </w:r>
      <w:r>
        <w:rPr>
          <w:rFonts w:ascii="Times New Roman"/>
          <w:b/>
          <w:i w:val="false"/>
          <w:color w:val="000000"/>
        </w:rPr>
        <w:t>(разрушениях, пожарах) зоны опасного химического заражения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Типичные представители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летучие сильнодействующие ядовитые вещества, хранимые в емкостях под давлением (сжатые и сжиженные газы)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Хлор, аммиак, сернистый газ, сероводород, фосген, бромметил, окись углерода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летучие сильнодействующие ядовитые вещества, хранимые в емкостях без давления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 - и аминосоединения ароматического ряда, синильная кислота, нитрил акриловой кислоты, тетраэтилсвинец, хлорная смесь, дифосген, дихлорэтан, хлорпикрин.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Дымящие кислоты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– с плотностью 1.87 и более, азотная – с плотностью 1,4 и более, соляная с плотностью 1,15 и более, хлорсульфоновая и плавиковые кислоты, хлорангидриды серной, сернистой и пиросернистой кислот.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Сыпучие и твердые нелетучие сильнодействующие ядовитые вещества и вещества при хранении до 400 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Сулема, мышьяковистый (мышьяковый) ангидрид, фосфор желтый, алкалоиды, алдрин, дилдрин, арсенат кальция и натрия, арсенид кальция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Сыпучие и твердые летучие сильнодействующие ядовитые вещества и вещества при хранении до 400 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синильной кислоты, цианистая и оксицианистая ртуть, цианистая медь и другие препараты, этилмеркурфосфат, этилмеркурхлорид, меркуран.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