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313a" w14:textId="b6f3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28 марта 2008 года № 39 "Об установлении надбавок специалистам образования, культуры и социального обеспечения,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17 апреля 2014 года № 121. Зарегистрировано Департаментом юстиции Актюбинской области 13 мая 2014 года № 3900. Утратило силу решением маслихата Мартукского района Актюбинской области от 4 ноября 2016 года № 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Мартукского района Актюбинской области от 04.11.2016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28 марта 2008 года № 39 "Об установлении надбавок специалистам образования, культуры и социального обеспечения, работающим в сельских населенных пунктах" (зарегистрированное в Реестре государственной регистрации нормативных правовых актов под № 3-8-51, опубликованное 23 апреля 2008 года в газете "Мәртөк тынысы" № 18)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 изложить в новой редакции "Об установлении надбавок специалистам в области здравоохранения, социального обеспечения, образования, культуры, спорта и ветеринарии, работающим в сельских населенных пунктах Мартукского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"1.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Мартукского района, а также указанным специалистам, работающим в государственных организациях, финансируемых из районного бюджета, повышенные на двадцать пять процентов оклады по сравнению со ставками специалистов, занимающихся этими видами деятельности в городских условиях.".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