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b6a2" w14:textId="94cb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27 мая 2014 года № 186. Зарегистрировано Департаментом юстиции Актюбинской области 13 июня 2014 года № 3943. Утратило силу решением Хромтауского районного маслихата Актюбинской области от 10 марта 2015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Хромтауского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проживания, в сельские населенные пункты Хромтауского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июля 2013 года № 112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3623, опубликованное от 8 августа 2013 года в газете "Хромтау" за № 48 (8535).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А.Егизбаев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