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4ac9" w14:textId="d054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июня 2014 года № 222. Зарегистрировано Департаментом юстиции Алматинской области 23 июля 2014 года № 2786. Утратило силу постановлением акимата Алматинской области от 14 сентября 2015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14.09.2015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141 "Об утверждении стандартов государственных услуг в сфере медицинской деятельности",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Муканова Серика Меирхановича.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 № 222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 медицинскую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"Выдача лицензии, переоформление, выдача дубликатов лицензии на медицинскую деятельность" (далее – государственная услуга) оказывается государственным учреждением "Управление здравоохранения Алматинской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лицензии, переоформление, выдача дубликатов лицензии на медицинскую деятельность" утвержденного постановлением Правительства Республики Казахстан от 24 февраля 2014 года № 141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лицензия (по форме утвержденной постановлением Правительства Республики Казахстан от 21 декабря 2012 года № 1655 "О некоторых вопросах лицензирования и уведомительного порядка") и (или) приложения к лицензии, переоформление лицензии и (или) приложения к лицензии, выдача дубликатов лицензии и (или) приложения к лицензии на медицинскую деятельность, либо мотивированный ответ услугодателя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услуги, который служит основанием для начала выполнения следующей процедуры (действия) приведены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2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государственной услуги услугополучатель (либо его представитель по доверенности) представляет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процесса получения результата оказания государственной услуги через центр, его длительность приведены в приложении 3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приведены в приложении 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</w:t>
      </w:r>
      <w:r>
        <w:br/>
      </w:r>
      <w:r>
        <w:rPr>
          <w:rFonts w:ascii="Times New Roman"/>
          <w:b/>
          <w:i w:val="false"/>
          <w:color w:val="000000"/>
        </w:rPr>
        <w:t>услугодателю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при обращении в центр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