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46b8" w14:textId="17b4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города Талдыкорган</w:t>
      </w:r>
    </w:p>
    <w:p>
      <w:pPr>
        <w:spacing w:after="0"/>
        <w:ind w:left="0"/>
        <w:jc w:val="both"/>
      </w:pPr>
      <w:r>
        <w:rPr>
          <w:rFonts w:ascii="Times New Roman"/>
          <w:b w:val="false"/>
          <w:i w:val="false"/>
          <w:color w:val="000000"/>
          <w:sz w:val="28"/>
        </w:rPr>
        <w:t>Постановление акимата города Талдыкорган Алматинской области от 14 февраля 2014 года N 4-118. Зарегистрировано Департаментом юстиции Алматинской области 20 марта 2014 года N 2622</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N 49-р "О мерах по реализации Закона Республики Казахстан от 01 марта 2011 года "О государственном имуществе" акимат города Талдыкорган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города Талдыкорган.</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Әділ 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Е. Алпысов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И.о.руководителя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финансов</w:t>
      </w:r>
      <w:r>
        <w:br/>
      </w:r>
      <w:r>
        <w:rPr>
          <w:rFonts w:ascii="Times New Roman"/>
          <w:b w:val="false"/>
          <w:i w:val="false"/>
          <w:color w:val="000000"/>
          <w:sz w:val="28"/>
        </w:rPr>
        <w:t>
</w:t>
      </w:r>
      <w:r>
        <w:rPr>
          <w:rFonts w:ascii="Times New Roman"/>
          <w:b w:val="false"/>
          <w:i/>
          <w:color w:val="000000"/>
          <w:sz w:val="28"/>
        </w:rPr>
        <w:t>      города Талдыкорган"                        Емельбекова Галия Айткалиевна</w:t>
      </w:r>
      <w:r>
        <w:br/>
      </w:r>
      <w:r>
        <w:rPr>
          <w:rFonts w:ascii="Times New Roman"/>
          <w:b w:val="false"/>
          <w:i w:val="false"/>
          <w:color w:val="000000"/>
          <w:sz w:val="28"/>
        </w:rPr>
        <w:t>
      14 февраля 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города Талдыкорган"                        Киялбеков Нуртас Тынышбаевич</w:t>
      </w:r>
      <w:r>
        <w:br/>
      </w:r>
      <w:r>
        <w:rPr>
          <w:rFonts w:ascii="Times New Roman"/>
          <w:b w:val="false"/>
          <w:i w:val="false"/>
          <w:color w:val="000000"/>
          <w:sz w:val="28"/>
        </w:rPr>
        <w:t>
      14 февраля 2014 года</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города Талдыкорган</w:t>
      </w:r>
      <w:r>
        <w:br/>
      </w:r>
      <w:r>
        <w:rPr>
          <w:rFonts w:ascii="Times New Roman"/>
          <w:b w:val="false"/>
          <w:i w:val="false"/>
          <w:color w:val="000000"/>
          <w:sz w:val="28"/>
        </w:rPr>
        <w:t>
от 14 февраля 2014 года</w:t>
      </w:r>
      <w:r>
        <w:br/>
      </w:r>
      <w:r>
        <w:rPr>
          <w:rFonts w:ascii="Times New Roman"/>
          <w:b w:val="false"/>
          <w:i w:val="false"/>
          <w:color w:val="000000"/>
          <w:sz w:val="28"/>
        </w:rPr>
        <w:t>
N 4-118</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 города Талдыкорган</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города Талдыкорган.</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города Талдыкорган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коммунальную собственность</w:t>
      </w:r>
      <w:r>
        <w:br/>
      </w:r>
      <w:r>
        <w:rPr>
          <w:rFonts w:ascii="Times New Roman"/>
          <w:b/>
          <w:i w:val="false"/>
          <w:color w:val="000000"/>
        </w:rPr>
        <w:t>
города Талдыкорган</w:t>
      </w:r>
    </w:p>
    <w:bookmarkEnd w:id="4"/>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города Талдыкорган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коммунальную собственность города Талдыкорган. Акт приема-передачи составляется при участии лица, передающего животных, ответственных сотрудников государственного учреждения "Отдел ветеринарии города Талдыкорган" и государственного учреждения "Отдел финансов города Талдыкорган"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N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города Талдыкорган, производится их занесение в перечень коммунального имущества города Талдыкорган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города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коммунальную</w:t>
      </w:r>
      <w:r>
        <w:br/>
      </w:r>
      <w:r>
        <w:rPr>
          <w:rFonts w:ascii="Times New Roman"/>
          <w:b/>
          <w:i w:val="false"/>
          <w:color w:val="000000"/>
        </w:rPr>
        <w:t>
собственность города Талдыкорган</w:t>
      </w:r>
    </w:p>
    <w:bookmarkEnd w:id="6"/>
    <w:p>
      <w:pPr>
        <w:spacing w:after="0"/>
        <w:ind w:left="0"/>
        <w:jc w:val="both"/>
      </w:pPr>
      <w:r>
        <w:rPr>
          <w:rFonts w:ascii="Times New Roman"/>
          <w:b w:val="false"/>
          <w:i w:val="false"/>
          <w:color w:val="000000"/>
          <w:sz w:val="28"/>
        </w:rPr>
        <w:t>      7. Животные, поступившие в коммунальную собственность города Талдыкорган,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коммунальную собственность города Талдыкорган, в каждом конкретном случае решает постоянная комиссия, созданная постановлением акимата города.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города Талдыкорган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