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6205" w14:textId="24a6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Талдыкоргана Алматинской области от 28 июля 2014 года N 22-760. Зарегистрировано Департаментом юстиции Алматинской области 03 сентября 2014 года N 2843. Утратило силу постановлением акимата города Талдыкорган Алматинской области от 04 января 2017 года № 5</w:t>
      </w:r>
    </w:p>
    <w:p>
      <w:pPr>
        <w:spacing w:after="0"/>
        <w:ind w:left="0"/>
        <w:jc w:val="left"/>
      </w:pPr>
      <w:r>
        <w:rPr>
          <w:rFonts w:ascii="Times New Roman"/>
          <w:b w:val="false"/>
          <w:i w:val="false"/>
          <w:color w:val="ff0000"/>
          <w:sz w:val="28"/>
        </w:rPr>
        <w:t xml:space="preserve">      Сноска. Утратило силу постановлением акимата города Талдыкрган Алматинской области от 04.01.2017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на основании Постановления Правительства Республики Казахстан от 24 апреля 2001 года </w:t>
      </w:r>
      <w:r>
        <w:rPr>
          <w:rFonts w:ascii="Times New Roman"/>
          <w:b w:val="false"/>
          <w:i w:val="false"/>
          <w:color w:val="000000"/>
          <w:sz w:val="28"/>
        </w:rPr>
        <w:t>№ 546</w:t>
      </w:r>
      <w:r>
        <w:rPr>
          <w:rFonts w:ascii="Times New Roman"/>
          <w:b w:val="false"/>
          <w:i w:val="false"/>
          <w:color w:val="000000"/>
          <w:sz w:val="28"/>
        </w:rPr>
        <w:t xml:space="preserve"> "Об утверждении Типовых регламентов акиматов области (города республиканского значения, столицы) и района (города областного значения)"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акимата города Талдыкорган Алматинской области от 26.01.2015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Утвердить регламент акимата города Талдыкорган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города Кольбаева Марлена Капашевича.</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Талдыкорган № 22-760 от 28 июля 2014 года "Об утверждении регламента акимата города Талдыкорган"</w:t>
            </w:r>
          </w:p>
        </w:tc>
      </w:tr>
    </w:tbl>
    <w:bookmarkStart w:name="z6" w:id="0"/>
    <w:p>
      <w:pPr>
        <w:spacing w:after="0"/>
        <w:ind w:left="0"/>
        <w:jc w:val="left"/>
      </w:pPr>
      <w:r>
        <w:rPr>
          <w:rFonts w:ascii="Times New Roman"/>
          <w:b/>
          <w:i w:val="false"/>
          <w:color w:val="000000"/>
        </w:rPr>
        <w:t xml:space="preserve"> Регламент акимата города Талдыкорган</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1. Акимат города Талдыкорган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w:t>
      </w:r>
      <w:r>
        <w:br/>
      </w:r>
      <w:r>
        <w:rPr>
          <w:rFonts w:ascii="Times New Roman"/>
          <w:b w:val="false"/>
          <w:i w:val="false"/>
          <w:color w:val="000000"/>
          <w:sz w:val="28"/>
        </w:rPr>
        <w:t>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 города.</w:t>
      </w:r>
      <w:r>
        <w:br/>
      </w:r>
      <w:r>
        <w:rPr>
          <w:rFonts w:ascii="Times New Roman"/>
          <w:b w:val="false"/>
          <w:i w:val="false"/>
          <w:color w:val="000000"/>
          <w:sz w:val="28"/>
        </w:rPr>
        <w:t>
      Персональный состав акимата определяется акимом и согласовывается решением сессии Талдыкорганского городского маслихата.</w:t>
      </w:r>
      <w:r>
        <w:br/>
      </w:r>
      <w:r>
        <w:rPr>
          <w:rFonts w:ascii="Times New Roman"/>
          <w:b w:val="false"/>
          <w:i w:val="false"/>
          <w:color w:val="000000"/>
          <w:sz w:val="28"/>
        </w:rPr>
        <w:t>
      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(далее-аппарат).</w:t>
      </w:r>
      <w:r>
        <w:br/>
      </w:r>
      <w:r>
        <w:rPr>
          <w:rFonts w:ascii="Times New Roman"/>
          <w:b w:val="false"/>
          <w:i w:val="false"/>
          <w:color w:val="000000"/>
          <w:sz w:val="28"/>
        </w:rPr>
        <w:t>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Республики Казахстан и утверждаемом акимом города (далее - аким).</w:t>
      </w:r>
      <w:r>
        <w:br/>
      </w:r>
      <w:r>
        <w:rPr>
          <w:rFonts w:ascii="Times New Roman"/>
          <w:b w:val="false"/>
          <w:i w:val="false"/>
          <w:color w:val="000000"/>
          <w:sz w:val="28"/>
        </w:rPr>
        <w:t>
      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7. Ежеквартальный перечень вопросов для рассмотрения на заседаниях акимата составляется отделением организационной работы аппарата акима города по предложению членов акимата и руководителей исполнительных органов, финансируемых из городского бюджета (далее - исполнительные органы) за 5 дней до очередного квартала.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8. Заседания акимата проводятся в последний понедельник каждого месяца и созываются акимом.</w:t>
      </w:r>
      <w:r>
        <w:br/>
      </w:r>
      <w:r>
        <w:rPr>
          <w:rFonts w:ascii="Times New Roman"/>
          <w:b w:val="false"/>
          <w:i w:val="false"/>
          <w:color w:val="000000"/>
          <w:sz w:val="28"/>
        </w:rPr>
        <w:t>
      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отделение организационной работы аппарата акима города.</w:t>
      </w:r>
      <w:r>
        <w:br/>
      </w:r>
      <w:r>
        <w:rPr>
          <w:rFonts w:ascii="Times New Roman"/>
          <w:b w:val="false"/>
          <w:i w:val="false"/>
          <w:color w:val="000000"/>
          <w:sz w:val="28"/>
        </w:rPr>
        <w:t>
      14. Отделение организационной работы аппарата акима города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общим отделением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общем отделении аппарата акима города.</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Порядок подготовки и оформления проектов актов акимата и</w:t>
      </w:r>
      <w:r>
        <w:br/>
      </w:r>
      <w:r>
        <w:rPr>
          <w:rFonts w:ascii="Times New Roman"/>
          <w:b/>
          <w:i w:val="false"/>
          <w:color w:val="000000"/>
        </w:rPr>
        <w:t>акима</w:t>
      </w:r>
    </w:p>
    <w:bookmarkEnd w:id="3"/>
    <w:p>
      <w:pPr>
        <w:spacing w:after="0"/>
        <w:ind w:left="0"/>
        <w:jc w:val="left"/>
      </w:pPr>
      <w:r>
        <w:rPr>
          <w:rFonts w:ascii="Times New Roman"/>
          <w:b w:val="false"/>
          <w:i w:val="false"/>
          <w:color w:val="000000"/>
          <w:sz w:val="28"/>
        </w:rPr>
        <w:t>      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актах", "Об административных процедурах",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 -разработчика проекта.</w:t>
      </w:r>
      <w:r>
        <w:br/>
      </w:r>
      <w:r>
        <w:rPr>
          <w:rFonts w:ascii="Times New Roman"/>
          <w:b w:val="false"/>
          <w:i w:val="false"/>
          <w:color w:val="000000"/>
          <w:sz w:val="28"/>
        </w:rPr>
        <w:t>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25. Разработанный (доработанный) проект (с соответствующими материалами к нему) вносится в юридическое и государственно-правовое отделение аппарата для проведения экспертизы и подготовки заключения (далее - экспертиза) по проекту. Перед регистрацией в общем отделении аппарата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общее отделение аппарата до регистрации проекта вправе его возвратить разработчику.</w:t>
      </w:r>
      <w:r>
        <w:br/>
      </w:r>
      <w:r>
        <w:rPr>
          <w:rFonts w:ascii="Times New Roman"/>
          <w:b w:val="false"/>
          <w:i w:val="false"/>
          <w:color w:val="000000"/>
          <w:sz w:val="28"/>
        </w:rPr>
        <w:t>
      После регистрации проект в общем отделении аппарата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28. Заверенные копии постановлений акимата, решений и распоряжений акима рассылаются общим отделением аппарата акима города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общем отделении аппарата акима города.</w:t>
      </w:r>
      <w:r>
        <w:br/>
      </w:r>
      <w:r>
        <w:rPr>
          <w:rFonts w:ascii="Times New Roman"/>
          <w:b w:val="false"/>
          <w:i w:val="false"/>
          <w:color w:val="000000"/>
          <w:sz w:val="28"/>
        </w:rPr>
        <w:t>
      Ответственность за своевременный выпуск и рассылку документов адресатам несет общее отделение аппарата.</w:t>
      </w:r>
      <w:r>
        <w:br/>
      </w:r>
      <w:r>
        <w:rPr>
          <w:rFonts w:ascii="Times New Roman"/>
          <w:b w:val="false"/>
          <w:i w:val="false"/>
          <w:color w:val="000000"/>
          <w:sz w:val="28"/>
        </w:rPr>
        <w:t>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общее отделение аппарата.</w:t>
      </w:r>
      <w:r>
        <w:br/>
      </w:r>
      <w:r>
        <w:rPr>
          <w:rFonts w:ascii="Times New Roman"/>
          <w:b w:val="false"/>
          <w:i w:val="false"/>
          <w:color w:val="000000"/>
          <w:sz w:val="28"/>
        </w:rPr>
        <w:t>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общим отделением аппарата акима города.</w:t>
      </w:r>
      <w:r>
        <w:br/>
      </w:r>
      <w:r>
        <w:rPr>
          <w:rFonts w:ascii="Times New Roman"/>
          <w:b w:val="false"/>
          <w:i w:val="false"/>
          <w:color w:val="000000"/>
          <w:sz w:val="28"/>
        </w:rPr>
        <w:t>
      31. Акты акимата и (или) акима, носящие общеобязательное значение, межведомственный характер или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газете "Талдыкорган" (по согласованию) и на официальном сайте акима города.</w:t>
      </w:r>
      <w:r>
        <w:br/>
      </w:r>
      <w:r>
        <w:rPr>
          <w:rFonts w:ascii="Times New Roman"/>
          <w:b w:val="false"/>
          <w:i w:val="false"/>
          <w:color w:val="000000"/>
          <w:sz w:val="28"/>
        </w:rPr>
        <w:t>
      32. Направление актов для публикации осуществляется юридическим и государственно-правовым отделением аппарата акима города.</w:t>
      </w:r>
      <w:r>
        <w:br/>
      </w:r>
      <w:r>
        <w:rPr>
          <w:rFonts w:ascii="Times New Roman"/>
          <w:b w:val="false"/>
          <w:i w:val="false"/>
          <w:color w:val="000000"/>
          <w:sz w:val="28"/>
        </w:rPr>
        <w:t>
      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общим отделением аппарата в порядке, определяемом руководителем аппарата.</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Порядок организации исполнения актов и поручений Президента,</w:t>
      </w:r>
      <w:r>
        <w:br/>
      </w:r>
      <w:r>
        <w:rPr>
          <w:rFonts w:ascii="Times New Roman"/>
          <w:b/>
          <w:i w:val="false"/>
          <w:color w:val="000000"/>
        </w:rPr>
        <w:t>Правительства, Премьер-Министра Республики Казахстан, акиматов</w:t>
      </w:r>
      <w:r>
        <w:br/>
      </w:r>
      <w:r>
        <w:rPr>
          <w:rFonts w:ascii="Times New Roman"/>
          <w:b/>
          <w:i w:val="false"/>
          <w:color w:val="000000"/>
        </w:rPr>
        <w:t>и акимов области, города</w:t>
      </w:r>
    </w:p>
    <w:bookmarkEnd w:id="4"/>
    <w:p>
      <w:pPr>
        <w:spacing w:after="0"/>
        <w:ind w:left="0"/>
        <w:jc w:val="left"/>
      </w:pPr>
      <w:r>
        <w:rPr>
          <w:rFonts w:ascii="Times New Roman"/>
          <w:b w:val="false"/>
          <w:i w:val="false"/>
          <w:color w:val="000000"/>
          <w:sz w:val="28"/>
        </w:rPr>
        <w:t>      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w:t>
      </w:r>
      <w:r>
        <w:br/>
      </w:r>
      <w:r>
        <w:rPr>
          <w:rFonts w:ascii="Times New Roman"/>
          <w:b w:val="false"/>
          <w:i w:val="false"/>
          <w:color w:val="000000"/>
          <w:sz w:val="28"/>
        </w:rPr>
        <w:t>
      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города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города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37. В поручении акима и его заместителей устанавливаются сроки исполнения документов. В случае неустановления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Контроль за исполнением поручений акима осуществляет общее отделение аппарата акима города, поручений заместителей акима города - их помощники.</w:t>
      </w:r>
      <w:r>
        <w:br/>
      </w:r>
      <w:r>
        <w:rPr>
          <w:rFonts w:ascii="Times New Roman"/>
          <w:b w:val="false"/>
          <w:i w:val="false"/>
          <w:color w:val="000000"/>
          <w:sz w:val="28"/>
        </w:rPr>
        <w:t>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города осуществляется общим отделением аппарата в порядке, определяемом акимом.</w:t>
      </w:r>
      <w:r>
        <w:br/>
      </w:r>
      <w:r>
        <w:rPr>
          <w:rFonts w:ascii="Times New Roman"/>
          <w:b w:val="false"/>
          <w:i w:val="false"/>
          <w:color w:val="000000"/>
          <w:sz w:val="28"/>
        </w:rPr>
        <w:t>
      40. Общее отделение аппарата акима города,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города,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города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