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35c5" w14:textId="3cf3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Балхашского района Алматинской области от 10 февраля 2014 года N 28-117. Зарегистрировано Департаментом юстиции Алматинской области 12 марта 2014 года N 2609. Утратило силу решением Балхашского районного маслихата Алматинской области от 02 июня 2014 года № 34-144</w:t>
      </w:r>
    </w:p>
    <w:p>
      <w:pPr>
        <w:spacing w:after="0"/>
        <w:ind w:left="0"/>
        <w:jc w:val="both"/>
      </w:pPr>
      <w:r>
        <w:rPr>
          <w:rFonts w:ascii="Times New Roman"/>
          <w:b w:val="false"/>
          <w:i w:val="false"/>
          <w:color w:val="ff0000"/>
          <w:sz w:val="28"/>
        </w:rPr>
        <w:t>      Сноска. Утратило силу решением Балхашского районного маслихата Алматинской области от 02.06.2014 № 34-144.</w:t>
      </w:r>
    </w:p>
    <w:bookmarkStart w:name="z1"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Балхашский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Балхашском районе,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социальной защиты, соблюдению прав граждан, окружающей среды и законности".</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Рахимов Кошахан</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Камаубаев Марат Сейсенбаевич</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Балхашского районного</w:t>
      </w:r>
      <w:r>
        <w:br/>
      </w:r>
      <w:r>
        <w:rPr>
          <w:rFonts w:ascii="Times New Roman"/>
          <w:b w:val="false"/>
          <w:i w:val="false"/>
          <w:color w:val="000000"/>
          <w:sz w:val="28"/>
        </w:rPr>
        <w:t>
маслихата от 10 февраля</w:t>
      </w:r>
      <w:r>
        <w:br/>
      </w:r>
      <w:r>
        <w:rPr>
          <w:rFonts w:ascii="Times New Roman"/>
          <w:b w:val="false"/>
          <w:i w:val="false"/>
          <w:color w:val="000000"/>
          <w:sz w:val="28"/>
        </w:rPr>
        <w:t>
2014 года N 28-117 "Об</w:t>
      </w:r>
      <w:r>
        <w:br/>
      </w:r>
      <w:r>
        <w:rPr>
          <w:rFonts w:ascii="Times New Roman"/>
          <w:b w:val="false"/>
          <w:i w:val="false"/>
          <w:color w:val="000000"/>
          <w:sz w:val="28"/>
        </w:rPr>
        <w:t>
утверждении Правил оказания</w:t>
      </w:r>
      <w:r>
        <w:br/>
      </w:r>
      <w:r>
        <w:rPr>
          <w:rFonts w:ascii="Times New Roman"/>
          <w:b w:val="false"/>
          <w:i w:val="false"/>
          <w:color w:val="000000"/>
          <w:sz w:val="28"/>
        </w:rPr>
        <w:t>
социальной помощи,</w:t>
      </w:r>
      <w:r>
        <w:br/>
      </w:r>
      <w:r>
        <w:rPr>
          <w:rFonts w:ascii="Times New Roman"/>
          <w:b w:val="false"/>
          <w:i w:val="false"/>
          <w:color w:val="000000"/>
          <w:sz w:val="28"/>
        </w:rPr>
        <w:t>
установления размеров и</w:t>
      </w:r>
      <w:r>
        <w:br/>
      </w:r>
      <w:r>
        <w:rPr>
          <w:rFonts w:ascii="Times New Roman"/>
          <w:b w:val="false"/>
          <w:i w:val="false"/>
          <w:color w:val="000000"/>
          <w:sz w:val="28"/>
        </w:rPr>
        <w:t>
определения перечня отдельных</w:t>
      </w:r>
      <w:r>
        <w:br/>
      </w:r>
      <w:r>
        <w:rPr>
          <w:rFonts w:ascii="Times New Roman"/>
          <w:b w:val="false"/>
          <w:i w:val="false"/>
          <w:color w:val="000000"/>
          <w:sz w:val="28"/>
        </w:rPr>
        <w:t>
категорий нуждающихся граждан"</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Балхашского района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района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туберкулезом)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 следствии стихийного бедствия или пожара, граждане в месячный срок должны обратиться для получения социальной помощи в уполномоченный орган или акиму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социальной помощи</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29.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