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d75" w14:textId="0c5f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
семьям (гражданам)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10 февраля 2014 года N 28-118. Зарегистрировано Департаментом юстиции Алматинской области 20 марта 2014 года N 2636. Утратило силу решением Балхашского районного маслихата Алматинской области от 02 июня 2014 года № 34-144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02.06.2014 № 34-144.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Балхашского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5 декабря 2013 года N 26-108 "Об определении размера и порядка оказания жилищной помощи малообеспеченным семьям (гражданам) Балхашского района" (зарегистрированного в Реестре государственной регистрации нормативных правовых актов 13 декабря 2013 года за N 2514, опубликованного в номере 1(7481) районной газеты "Балқаш өңірі" от 11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социальной защиты, труда, образования, здравоохранения, культуры, экологии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Рахимов Кошахан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Камаубаев Марат Сейсенбаевич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                                    Кутпанбетов Азат Укитаевич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района"                        Ракышев Нурланбек Рахатович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февраля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10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N 28-118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Балхашского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Балхашского района",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Балхашском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дома,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информируют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проверяет копии документов, регистрирует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(1 маленький газовый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180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три тонны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расчета стоимости твердого топлива, учитывается средняя цена сложившиеся за предыдущий квартал, согласно статистическим данным представленным органами статистики Республики Казахстан.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