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00e8" w14:textId="f750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23 декабря 2013 года № 30-164 "О районном бюджете Ескельдинского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15 октября 2014 года № 42-231. Зарегистрировано Департаментом юстиции Алматинской области 27 октября 2014 года № 2894.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Ескельдинского районного маслихата Алматинской области от 27.05.2015 № 52-284.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30 декабря 2013 года № 2542, опубликованного в районной газете "Жетысу шугыласы" от 31 января 2014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10 февраля 2014 года № 32-175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20 февраля 2014 года № 2590, опубликованного в районной газете "Жетысу шугыласы" от 14 марта 2014 года № 11),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4 апреля 2014 года № 34-184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15 апреля 2014 года № 2664, опубликованного в районной газете "Жетысу шугыласы" от 1 мая 2014 года №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мая 2014 года № 37-201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19 мая 2014 года № 2714, опубликованного в районной газете "Жетысу шугыласы" от 20 июня 2014 года № 25),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5 августа 2014 года № 39-216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14 августа 2014 года № 2814, опубликованного в районной газете "Жетысу шугыласы" от 19 сентября 2014 года № 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Ескельдинского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4398441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161554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17029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4209396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916316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844374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2448706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4358701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77656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97916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Шаихов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Тастанбаев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42-231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Ескельдинского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Ескельдинского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