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c611" w14:textId="6a7c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Таблицы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w:t>
      </w:r>
    </w:p>
    <w:p>
      <w:pPr>
        <w:spacing w:after="0"/>
        <w:ind w:left="0"/>
        <w:jc w:val="both"/>
      </w:pPr>
      <w:r>
        <w:rPr>
          <w:rFonts w:ascii="Times New Roman"/>
          <w:b w:val="false"/>
          <w:i w:val="false"/>
          <w:color w:val="000000"/>
          <w:sz w:val="28"/>
        </w:rPr>
        <w:t>Приказ Министра финансов Республики Казахстан от 18 сентября 2014 года № 404. Зарегистрирован в Министерстве юстиции Республики Казахстан 26 сентября 2014 года № 9760.</w:t>
      </w:r>
    </w:p>
    <w:p>
      <w:pPr>
        <w:spacing w:after="0"/>
        <w:ind w:left="0"/>
        <w:jc w:val="both"/>
      </w:pPr>
      <w:r>
        <w:rPr>
          <w:rFonts w:ascii="Times New Roman"/>
          <w:b w:val="false"/>
          <w:i w:val="false"/>
          <w:color w:val="ff0000"/>
          <w:sz w:val="28"/>
        </w:rPr>
        <w:t xml:space="preserve">
      Сноска. Заголовок - в редакции приказа Заместителя Премьер-Министра - Министра финансов РК от 08.09.2023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финансов РК от 22.02.2022 </w:t>
      </w:r>
      <w:r>
        <w:rPr>
          <w:rFonts w:ascii="Times New Roman"/>
          <w:b w:val="false"/>
          <w:i w:val="false"/>
          <w:color w:val="000000"/>
          <w:sz w:val="28"/>
        </w:rPr>
        <w:t>№ 197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92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Таблицу</w:t>
      </w:r>
      <w:r>
        <w:rPr>
          <w:rFonts w:ascii="Times New Roman"/>
          <w:b w:val="false"/>
          <w:i w:val="false"/>
          <w:color w:val="000000"/>
          <w:sz w:val="28"/>
        </w:rPr>
        <w:t xml:space="preserve"> распределения поступлений бюджета между уровнями бюджетов, контрольным счетом наличности Национального фонда Республики Казахстан, Фондом компенсации потерпевшим, Фондом поддержки инфраструктуры образования, Специальным государственным фондом и бюджетами государств – членов Евразийского экономического союза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08.09.2023 </w:t>
      </w:r>
      <w:r>
        <w:rPr>
          <w:rFonts w:ascii="Times New Roman"/>
          <w:b w:val="false"/>
          <w:i w:val="false"/>
          <w:color w:val="00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экономики и бюджетного планирования Республики Казахстан и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3. Департаменту бюджетного планирования и прогнозирования (Токабекова Ж. Т.)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официальных средствах массовой информации.</w:t>
      </w:r>
    </w:p>
    <w:bookmarkEnd w:id="3"/>
    <w:bookmarkStart w:name="z7" w:id="4"/>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 за исключением категории 1 "Налоговые поступления" Таблицы распределения поступлений бюджета между уровнями бюджетов и контрольным счетом наличности Национального фонда Республики Казахстан, которая вводится в действие с 1 июля 2015 года.</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4 в редакции приказа Министра финансов РК от 19.12.2014 </w:t>
      </w:r>
      <w:r>
        <w:rPr>
          <w:rFonts w:ascii="Times New Roman"/>
          <w:b w:val="false"/>
          <w:i w:val="false"/>
          <w:color w:val="000000"/>
          <w:sz w:val="28"/>
        </w:rPr>
        <w:t>№ 577</w:t>
      </w:r>
      <w:r>
        <w:rPr>
          <w:rFonts w:ascii="Times New Roman"/>
          <w:b w:val="false"/>
          <w:i/>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w:t>
      </w:r>
      <w:r>
        <w:rPr>
          <w:rFonts w:ascii="Times New Roman"/>
          <w:b/>
          <w:i w:val="false"/>
          <w:color w:val="000000"/>
          <w:sz w:val="28"/>
        </w:rPr>
        <w:t>      Б. Султанов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2014 года № 404</w:t>
            </w:r>
          </w:p>
        </w:tc>
      </w:tr>
    </w:tbl>
    <w:bookmarkStart w:name="z10" w:id="5"/>
    <w:p>
      <w:pPr>
        <w:spacing w:after="0"/>
        <w:ind w:left="0"/>
        <w:jc w:val="left"/>
      </w:pPr>
      <w:r>
        <w:rPr>
          <w:rFonts w:ascii="Times New Roman"/>
          <w:b/>
          <w:i w:val="false"/>
          <w:color w:val="000000"/>
        </w:rPr>
        <w:t xml:space="preserve"> Таблица распределения поступлений бюджета между уровнями бюджетов, контрольным счетом наличности Национального фонда Республики Казахстан, контрольным счетом наличности Фонда компенсации потерпевшим, контрольным счетом наличности Фонда поддержки инфраструктуры образования, контрольным счетом наличности Специального государственного фонда и бюджетами государств – членов Евразийского экономического союза</w:t>
      </w:r>
    </w:p>
    <w:bookmarkEnd w:id="5"/>
    <w:p>
      <w:pPr>
        <w:spacing w:after="0"/>
        <w:ind w:left="0"/>
        <w:jc w:val="both"/>
      </w:pPr>
      <w:r>
        <w:rPr>
          <w:rFonts w:ascii="Times New Roman"/>
          <w:b w:val="false"/>
          <w:i w:val="false"/>
          <w:color w:val="ff0000"/>
          <w:sz w:val="28"/>
        </w:rPr>
        <w:t xml:space="preserve">
      Сноска. Таблица - в редакции приказа Заместителя Премьер-Министра - Министра финансов РК от 08.09.2023 </w:t>
      </w:r>
      <w:r>
        <w:rPr>
          <w:rFonts w:ascii="Times New Roman"/>
          <w:b w:val="false"/>
          <w:i w:val="false"/>
          <w:color w:val="ff0000"/>
          <w:sz w:val="28"/>
        </w:rPr>
        <w:t>№ 951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19.10.2023 </w:t>
      </w:r>
      <w:r>
        <w:rPr>
          <w:rFonts w:ascii="Times New Roman"/>
          <w:b w:val="false"/>
          <w:i w:val="false"/>
          <w:color w:val="ff0000"/>
          <w:sz w:val="28"/>
        </w:rPr>
        <w:t>№ 1108</w:t>
      </w:r>
      <w:r>
        <w:rPr>
          <w:rFonts w:ascii="Times New Roman"/>
          <w:b w:val="false"/>
          <w:i w:val="false"/>
          <w:color w:val="ff0000"/>
          <w:sz w:val="28"/>
        </w:rPr>
        <w:t xml:space="preserve">; от 07.12.2023 </w:t>
      </w:r>
      <w:r>
        <w:rPr>
          <w:rFonts w:ascii="Times New Roman"/>
          <w:b w:val="false"/>
          <w:i w:val="false"/>
          <w:color w:val="ff0000"/>
          <w:sz w:val="28"/>
        </w:rPr>
        <w:t>№ 1266</w:t>
      </w:r>
      <w:r>
        <w:rPr>
          <w:rFonts w:ascii="Times New Roman"/>
          <w:b w:val="false"/>
          <w:i w:val="false"/>
          <w:color w:val="ff0000"/>
          <w:sz w:val="28"/>
        </w:rPr>
        <w:t xml:space="preserve"> (вводится в действие с 01.01.2024); от 17.04.2024 </w:t>
      </w:r>
      <w:r>
        <w:rPr>
          <w:rFonts w:ascii="Times New Roman"/>
          <w:b w:val="false"/>
          <w:i w:val="false"/>
          <w:color w:val="ff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03.05.2024 </w:t>
      </w:r>
      <w:r>
        <w:rPr>
          <w:rFonts w:ascii="Times New Roman"/>
          <w:b w:val="false"/>
          <w:i w:val="false"/>
          <w:color w:val="ff0000"/>
          <w:sz w:val="28"/>
        </w:rPr>
        <w:t>№ 258</w:t>
      </w:r>
      <w:r>
        <w:rPr>
          <w:rFonts w:ascii="Times New Roman"/>
          <w:b w:val="false"/>
          <w:i w:val="false"/>
          <w:color w:val="ff0000"/>
          <w:sz w:val="28"/>
        </w:rPr>
        <w:t xml:space="preserve"> (вводится в действие с 08.06.2024); от 04.09.2024 </w:t>
      </w:r>
      <w:r>
        <w:rPr>
          <w:rFonts w:ascii="Times New Roman"/>
          <w:b w:val="false"/>
          <w:i w:val="false"/>
          <w:color w:val="ff0000"/>
          <w:sz w:val="28"/>
        </w:rPr>
        <w:t>№ 603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приказом Министра финансов РК от 09.12.2024 </w:t>
      </w:r>
      <w:r>
        <w:rPr>
          <w:rFonts w:ascii="Times New Roman"/>
          <w:b w:val="false"/>
          <w:i w:val="false"/>
          <w:color w:val="ff0000"/>
          <w:sz w:val="28"/>
        </w:rPr>
        <w:t>№ 811</w:t>
      </w:r>
      <w:r>
        <w:rPr>
          <w:rFonts w:ascii="Times New Roman"/>
          <w:b w:val="false"/>
          <w:i w:val="false"/>
          <w:color w:val="ff0000"/>
          <w:sz w:val="28"/>
        </w:rPr>
        <w:t xml:space="preserve"> (вводится в действие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Зачисляется в бюджет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Национального фонда Республики Казахстан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компенсации потерпевшим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Фонда поддержки инфраструктуры образования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Специального государственного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бюджеты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республиканского значения, столицы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города областного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районного значения, села, поселка, сельского округа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 субъектов крупного предпринимательства,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имущество физических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юридических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 с физических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(поступления в бюджет города областного 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произведенные товары, выполненные работы и оказанные услуги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газохол, бензанол, нефрас, смеси легких углеводородов и экологическое топливо, произведенных на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международную торговлю и внешние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республиканский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Задолженность по отмененным видам налогов, ранее поступавшим в местный бюджет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казначеском счете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пропуск через Государственную границу Республики Казахстан автомобильных транспортных средств, грузов и товаров, а также их прохождение по электронной очереди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терррирориальными органами финансируемыми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транспорта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промышленности и строительства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туризма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водных ресурсов и ирригации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при распределении дополнительной, добавочной и индивидуальной пошлины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республиканский бюджет (в зависимости от пожелания благотворительного лица); не целевое использование средств республиканского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республиканского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плата за выдачу государственных гарантий; избирательный взнос кандидата в депутаты, внесенный согласно Конституционному закону Республики Казахстан "О выборах в Республике Казахстан";</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республиканского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республиканский бюджет; остатки средств при закрытии счета учреждений, финансируемых из республиканского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республиканского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актам проверки органами Министерства финансов;</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Благотворительные поступления в местный бюджет (в зависимости от пожелания благотворительного лица);</w:t>
            </w:r>
          </w:p>
          <w:p>
            <w:pPr>
              <w:spacing w:after="20"/>
              <w:ind w:left="20"/>
              <w:jc w:val="both"/>
            </w:pPr>
            <w:r>
              <w:rPr>
                <w:rFonts w:ascii="Times New Roman"/>
                <w:b w:val="false"/>
                <w:i w:val="false"/>
                <w:color w:val="000000"/>
                <w:sz w:val="20"/>
              </w:rPr>
              <w:t>
нецелевое</w:t>
            </w:r>
          </w:p>
          <w:p>
            <w:pPr>
              <w:spacing w:after="20"/>
              <w:ind w:left="20"/>
              <w:jc w:val="both"/>
            </w:pPr>
            <w:r>
              <w:rPr>
                <w:rFonts w:ascii="Times New Roman"/>
                <w:b w:val="false"/>
                <w:i w:val="false"/>
                <w:color w:val="000000"/>
                <w:sz w:val="20"/>
              </w:rPr>
              <w:t>
использование средств местного бюджета;</w:t>
            </w:r>
          </w:p>
          <w:p>
            <w:pPr>
              <w:spacing w:after="20"/>
              <w:ind w:left="20"/>
              <w:jc w:val="both"/>
            </w:pPr>
            <w:r>
              <w:rPr>
                <w:rFonts w:ascii="Times New Roman"/>
                <w:b w:val="false"/>
                <w:i w:val="false"/>
                <w:color w:val="000000"/>
                <w:sz w:val="20"/>
              </w:rPr>
              <w:t>
суммы возмещенного ущерба, выявленного в государственных учреждениях местного подчинения по аудиторским заключениям уполномоченного органа по внутреннему государственному аудиту;</w:t>
            </w:r>
          </w:p>
          <w:p>
            <w:pPr>
              <w:spacing w:after="20"/>
              <w:ind w:left="20"/>
              <w:jc w:val="both"/>
            </w:pPr>
            <w:r>
              <w:rPr>
                <w:rFonts w:ascii="Times New Roman"/>
                <w:b w:val="false"/>
                <w:i w:val="false"/>
                <w:color w:val="000000"/>
                <w:sz w:val="20"/>
              </w:rPr>
              <w:t>
суммы, взысканные с ответчиков по решениям судов в возмещение материального ущерба государства, по учреждениям, финансируемым из местного бюджета;</w:t>
            </w:r>
          </w:p>
          <w:p>
            <w:pPr>
              <w:spacing w:after="20"/>
              <w:ind w:left="20"/>
              <w:jc w:val="both"/>
            </w:pPr>
            <w:r>
              <w:rPr>
                <w:rFonts w:ascii="Times New Roman"/>
                <w:b w:val="false"/>
                <w:i w:val="false"/>
                <w:color w:val="000000"/>
                <w:sz w:val="20"/>
              </w:rPr>
              <w:t>
поступления по отмененным видам неналоговых поступлений, ранее поступивших в местный бюджет;</w:t>
            </w:r>
          </w:p>
          <w:p>
            <w:pPr>
              <w:spacing w:after="20"/>
              <w:ind w:left="20"/>
              <w:jc w:val="both"/>
            </w:pPr>
            <w:r>
              <w:rPr>
                <w:rFonts w:ascii="Times New Roman"/>
                <w:b w:val="false"/>
                <w:i w:val="false"/>
                <w:color w:val="000000"/>
                <w:sz w:val="20"/>
              </w:rPr>
              <w:t>
остатки средств при закрытии счета учреждений, финансируемых из местного бюджета;</w:t>
            </w:r>
          </w:p>
          <w:p>
            <w:pPr>
              <w:spacing w:after="20"/>
              <w:ind w:left="20"/>
              <w:jc w:val="both"/>
            </w:pPr>
            <w:r>
              <w:rPr>
                <w:rFonts w:ascii="Times New Roman"/>
                <w:b w:val="false"/>
                <w:i w:val="false"/>
                <w:color w:val="000000"/>
                <w:sz w:val="20"/>
              </w:rPr>
              <w:t>
невостребованные депозитные суммы по истечении сроков их хранения по распоряжению государственного учреждения, на текущем счете которого хранятся эти суммы;</w:t>
            </w:r>
          </w:p>
          <w:p>
            <w:pPr>
              <w:spacing w:after="20"/>
              <w:ind w:left="20"/>
              <w:jc w:val="both"/>
            </w:pPr>
            <w:r>
              <w:rPr>
                <w:rFonts w:ascii="Times New Roman"/>
                <w:b w:val="false"/>
                <w:i w:val="false"/>
                <w:color w:val="000000"/>
                <w:sz w:val="20"/>
              </w:rPr>
              <w:t>
возврат юридическими и физическими лицами средств, незаконно полученных из местного бюджета.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Нормативам распределения, установленным областным маслихатом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возвращенного в соответствии с Законом Республики Казахстан "О возврате государству незаконно приобретенных активов"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 в Специальный государственный фонд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жилищ из государственного жилищного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товаров из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сверхнормативных запасов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материальных ценностей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утилизированных товаров государственного материального резерва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в целях развития агломераций по ходатайству акимов областей, городов республиканского значения, столицы,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в целях развития агломераций по ходатайству акимов областей, городов республиканского значения, столицы,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в целях развития агломераций по ходатайству акимов областей, городов республиканского значения, столицы, а также по поручению Президента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внутри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находящихся в коммунальной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республиканской собственности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за пределами страны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доли участия, ценных бумаг юридических лиц международных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 в национальной валюте местным исполнительным органом города республиканского значения с особым статусом для финансирования "зеленых"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ценные бумаги в национальной валюте для обращения на площадке Международного финансового центра "Астана" выпущенные местным исполнительным органом города республиканского значения с особым статусом для финансирования "зеленых" проектов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уровня бюджета, где образовались свободные остатки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уровня бюджета, где образовались остатки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2014 года № 404</w:t>
            </w:r>
          </w:p>
        </w:tc>
      </w:tr>
    </w:tbl>
    <w:p>
      <w:pPr>
        <w:spacing w:after="0"/>
        <w:ind w:left="0"/>
        <w:jc w:val="both"/>
      </w:pPr>
      <w:bookmarkStart w:name="z515" w:id="6"/>
      <w:r>
        <w:rPr>
          <w:rFonts w:ascii="Times New Roman"/>
          <w:b w:val="false"/>
          <w:i w:val="false"/>
          <w:color w:val="000000"/>
          <w:sz w:val="28"/>
        </w:rPr>
        <w:t xml:space="preserve">
      </w:t>
      </w:r>
      <w:r>
        <w:rPr>
          <w:rFonts w:ascii="Times New Roman"/>
          <w:b/>
          <w:i w:val="false"/>
          <w:color w:val="000000"/>
          <w:sz w:val="28"/>
        </w:rPr>
        <w:t>Перечень</w:t>
      </w:r>
    </w:p>
    <w:bookmarkEnd w:id="6"/>
    <w:p>
      <w:pPr>
        <w:spacing w:after="0"/>
        <w:ind w:left="0"/>
        <w:jc w:val="both"/>
      </w:pPr>
      <w:r>
        <w:rPr>
          <w:rFonts w:ascii="Times New Roman"/>
          <w:b/>
          <w:i w:val="false"/>
          <w:color w:val="000000"/>
          <w:sz w:val="28"/>
        </w:rPr>
        <w:t>утративших силу некоторых приказов Министерства экономики и</w:t>
      </w:r>
    </w:p>
    <w:p>
      <w:pPr>
        <w:spacing w:after="0"/>
        <w:ind w:left="0"/>
        <w:jc w:val="both"/>
      </w:pPr>
      <w:r>
        <w:rPr>
          <w:rFonts w:ascii="Times New Roman"/>
          <w:b/>
          <w:i w:val="false"/>
          <w:color w:val="000000"/>
          <w:sz w:val="28"/>
        </w:rPr>
        <w:t>бюджетного планирования Республики Казахстан и Министерства финансов Республики Казахстан</w:t>
      </w:r>
    </w:p>
    <w:bookmarkStart w:name="z516"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8459);</w:t>
      </w:r>
    </w:p>
    <w:bookmarkEnd w:id="7"/>
    <w:bookmarkStart w:name="z517"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25 июня 2013 года № 191 "О внесении изменений и дополнений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8550);</w:t>
      </w:r>
    </w:p>
    <w:bookmarkEnd w:id="8"/>
    <w:bookmarkStart w:name="z518"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18 июля 2013 года № 219 "О внесении изменения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8597);</w:t>
      </w:r>
    </w:p>
    <w:bookmarkEnd w:id="9"/>
    <w:bookmarkStart w:name="z519"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9 декабря 2013 года № 365 "О внесении изменений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9029);</w:t>
      </w:r>
    </w:p>
    <w:bookmarkEnd w:id="10"/>
    <w:bookmarkStart w:name="z520"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21 января 2014 года № 17 "О внесении изменений и дополнений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9084);</w:t>
      </w:r>
    </w:p>
    <w:bookmarkEnd w:id="11"/>
    <w:bookmarkStart w:name="z521"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5 марта 2014 года № 68 "О внесении изменения и дополнений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9285);</w:t>
      </w:r>
    </w:p>
    <w:bookmarkEnd w:id="12"/>
    <w:bookmarkStart w:name="z522"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7 апреля 2014 года № 94 "О внесении изменений 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9311);</w:t>
      </w:r>
    </w:p>
    <w:bookmarkEnd w:id="13"/>
    <w:bookmarkStart w:name="z523"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5 июня 2014 года № 172 "О внесении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9563):</w:t>
      </w:r>
    </w:p>
    <w:bookmarkEnd w:id="14"/>
    <w:bookmarkStart w:name="z524"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17 июля 2014 года № 200 "О внесении изменений 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9684);</w:t>
      </w:r>
    </w:p>
    <w:bookmarkEnd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сентября 2014 года № 387 "О внесении дополнения в приказ Министра экономики и бюджетного планирования Республики Казахстан от 22 апреля 2013 года № 111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9717).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